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DD7B7" w14:textId="76F82DEB" w:rsidR="00887946" w:rsidRDefault="00D702C3" w:rsidP="00FF27E4">
      <w:pPr>
        <w:jc w:val="center"/>
        <w:rPr>
          <w:rFonts w:ascii="Times New Roman" w:eastAsia="Times New Roman" w:hAnsi="Times New Roman" w:cs="Times New Roman"/>
          <w:b/>
          <w:sz w:val="24"/>
          <w:szCs w:val="24"/>
        </w:rPr>
      </w:pPr>
      <w:r w:rsidRPr="00D702C3">
        <w:rPr>
          <w:rFonts w:ascii="Times New Roman" w:eastAsia="Times New Roman" w:hAnsi="Times New Roman" w:cs="Times New Roman"/>
          <w:b/>
          <w:sz w:val="24"/>
          <w:szCs w:val="24"/>
        </w:rPr>
        <w:t>A ABORDAGEM DIREITO E POLÍTICAS PÚBLICAS: A INSERÇÃO DO TEMA “POLÍTICAS PÚBLICAS” NA GRADUAÇÃO E NA PÓS-GRADUAÇÃO EM DIREITO DO UNIBRASIL</w:t>
      </w:r>
    </w:p>
    <w:p w14:paraId="56F99F30" w14:textId="77777777" w:rsidR="00D702C3" w:rsidRPr="00AF329F" w:rsidRDefault="00D702C3" w:rsidP="00FF27E4">
      <w:pPr>
        <w:jc w:val="center"/>
        <w:rPr>
          <w:rFonts w:ascii="Times New Roman" w:eastAsia="Times New Roman" w:hAnsi="Times New Roman" w:cs="Times New Roman"/>
          <w:b/>
          <w:sz w:val="24"/>
          <w:szCs w:val="24"/>
        </w:rPr>
      </w:pPr>
    </w:p>
    <w:p w14:paraId="589426D0" w14:textId="77777777" w:rsidR="008B3BBB" w:rsidRPr="00AF329F" w:rsidRDefault="008B3BBB" w:rsidP="008B3BBB">
      <w:pPr>
        <w:jc w:val="right"/>
        <w:rPr>
          <w:rFonts w:ascii="Times New Roman" w:hAnsi="Times New Roman" w:cs="Times New Roman"/>
          <w:b/>
          <w:sz w:val="24"/>
          <w:szCs w:val="24"/>
        </w:rPr>
      </w:pPr>
      <w:r w:rsidRPr="00AF329F">
        <w:rPr>
          <w:rFonts w:ascii="Times New Roman" w:hAnsi="Times New Roman" w:cs="Times New Roman"/>
          <w:b/>
          <w:sz w:val="24"/>
          <w:szCs w:val="24"/>
        </w:rPr>
        <w:t>Adriana da Costa Ricardo Schier</w:t>
      </w:r>
    </w:p>
    <w:p w14:paraId="53455887" w14:textId="1E41D984" w:rsidR="00AF329F" w:rsidRPr="00AF329F" w:rsidRDefault="00AF329F" w:rsidP="008B3BBB">
      <w:pPr>
        <w:jc w:val="right"/>
        <w:rPr>
          <w:rFonts w:ascii="Times New Roman" w:hAnsi="Times New Roman" w:cs="Times New Roman"/>
          <w:bCs/>
          <w:sz w:val="24"/>
          <w:szCs w:val="24"/>
        </w:rPr>
      </w:pPr>
      <w:r w:rsidRPr="00AF329F">
        <w:rPr>
          <w:rFonts w:ascii="Times New Roman" w:hAnsi="Times New Roman" w:cs="Times New Roman"/>
          <w:bCs/>
          <w:sz w:val="24"/>
          <w:szCs w:val="24"/>
        </w:rPr>
        <w:t>Doutora em Direito</w:t>
      </w:r>
      <w:r>
        <w:rPr>
          <w:rFonts w:ascii="Times New Roman" w:hAnsi="Times New Roman" w:cs="Times New Roman"/>
          <w:bCs/>
          <w:sz w:val="24"/>
          <w:szCs w:val="24"/>
        </w:rPr>
        <w:t xml:space="preserve"> - UFPR</w:t>
      </w:r>
    </w:p>
    <w:p w14:paraId="59F8C34D" w14:textId="7360FDFB" w:rsidR="00AF329F" w:rsidRDefault="00AF329F" w:rsidP="008B3BBB">
      <w:pPr>
        <w:jc w:val="right"/>
        <w:rPr>
          <w:rFonts w:ascii="Times New Roman" w:hAnsi="Times New Roman" w:cs="Times New Roman"/>
          <w:bCs/>
          <w:sz w:val="24"/>
          <w:szCs w:val="24"/>
        </w:rPr>
      </w:pPr>
      <w:r w:rsidRPr="00AF329F">
        <w:rPr>
          <w:rFonts w:ascii="Times New Roman" w:hAnsi="Times New Roman" w:cs="Times New Roman"/>
          <w:bCs/>
          <w:sz w:val="24"/>
          <w:szCs w:val="24"/>
        </w:rPr>
        <w:t xml:space="preserve">Professora do PPGD e da Graduação em Direito no Centro Universitário do Brasil </w:t>
      </w:r>
      <w:r>
        <w:rPr>
          <w:rFonts w:ascii="Times New Roman" w:hAnsi="Times New Roman" w:cs="Times New Roman"/>
          <w:bCs/>
          <w:sz w:val="24"/>
          <w:szCs w:val="24"/>
        </w:rPr>
        <w:t>–</w:t>
      </w:r>
      <w:r w:rsidRPr="00AF329F">
        <w:rPr>
          <w:rFonts w:ascii="Times New Roman" w:hAnsi="Times New Roman" w:cs="Times New Roman"/>
          <w:bCs/>
          <w:sz w:val="24"/>
          <w:szCs w:val="24"/>
        </w:rPr>
        <w:t xml:space="preserve"> Unibrasil</w:t>
      </w:r>
    </w:p>
    <w:p w14:paraId="1038D665" w14:textId="77777777" w:rsidR="00AF329F" w:rsidRDefault="00AF329F" w:rsidP="008B3BBB">
      <w:pPr>
        <w:jc w:val="right"/>
        <w:rPr>
          <w:rFonts w:ascii="Times New Roman" w:hAnsi="Times New Roman" w:cs="Times New Roman"/>
          <w:bCs/>
          <w:sz w:val="24"/>
          <w:szCs w:val="24"/>
        </w:rPr>
      </w:pPr>
    </w:p>
    <w:p w14:paraId="707806DA" w14:textId="47ABD919" w:rsidR="00AF329F" w:rsidRDefault="00AF329F" w:rsidP="008B3BBB">
      <w:pPr>
        <w:jc w:val="right"/>
        <w:rPr>
          <w:rFonts w:ascii="Times New Roman" w:eastAsia="Times New Roman" w:hAnsi="Times New Roman" w:cs="Times New Roman"/>
          <w:b/>
          <w:bCs/>
          <w:sz w:val="24"/>
          <w:szCs w:val="24"/>
        </w:rPr>
      </w:pPr>
      <w:r w:rsidRPr="00AF329F">
        <w:rPr>
          <w:rFonts w:ascii="Times New Roman" w:eastAsia="Times New Roman" w:hAnsi="Times New Roman" w:cs="Times New Roman"/>
          <w:b/>
          <w:bCs/>
          <w:sz w:val="24"/>
          <w:szCs w:val="24"/>
        </w:rPr>
        <w:t>Marina Macedo Martynychen</w:t>
      </w:r>
    </w:p>
    <w:p w14:paraId="07827B37" w14:textId="49BE5C9B" w:rsidR="00AF329F" w:rsidRPr="00AF329F" w:rsidRDefault="00AF329F" w:rsidP="00AF329F">
      <w:pPr>
        <w:jc w:val="right"/>
        <w:rPr>
          <w:rFonts w:ascii="Times New Roman" w:hAnsi="Times New Roman" w:cs="Times New Roman"/>
          <w:bCs/>
          <w:sz w:val="24"/>
          <w:szCs w:val="24"/>
        </w:rPr>
      </w:pPr>
      <w:r w:rsidRPr="00AF329F">
        <w:rPr>
          <w:rFonts w:ascii="Times New Roman" w:hAnsi="Times New Roman" w:cs="Times New Roman"/>
          <w:bCs/>
          <w:sz w:val="24"/>
          <w:szCs w:val="24"/>
        </w:rPr>
        <w:t>Doutora em Direito</w:t>
      </w:r>
      <w:r>
        <w:rPr>
          <w:rFonts w:ascii="Times New Roman" w:hAnsi="Times New Roman" w:cs="Times New Roman"/>
          <w:bCs/>
          <w:sz w:val="24"/>
          <w:szCs w:val="24"/>
        </w:rPr>
        <w:t xml:space="preserve"> - USP</w:t>
      </w:r>
    </w:p>
    <w:p w14:paraId="33BD97D7" w14:textId="77777777" w:rsidR="00AF329F" w:rsidRDefault="00AF329F" w:rsidP="00AF329F">
      <w:pPr>
        <w:jc w:val="right"/>
        <w:rPr>
          <w:rFonts w:ascii="Times New Roman" w:hAnsi="Times New Roman" w:cs="Times New Roman"/>
          <w:bCs/>
          <w:sz w:val="24"/>
          <w:szCs w:val="24"/>
        </w:rPr>
      </w:pPr>
      <w:r w:rsidRPr="00AF329F">
        <w:rPr>
          <w:rFonts w:ascii="Times New Roman" w:hAnsi="Times New Roman" w:cs="Times New Roman"/>
          <w:bCs/>
          <w:sz w:val="24"/>
          <w:szCs w:val="24"/>
        </w:rPr>
        <w:t xml:space="preserve">Professora do PPGD e da Graduação em Direito no Centro Universitário do Brasil </w:t>
      </w:r>
      <w:r>
        <w:rPr>
          <w:rFonts w:ascii="Times New Roman" w:hAnsi="Times New Roman" w:cs="Times New Roman"/>
          <w:bCs/>
          <w:sz w:val="24"/>
          <w:szCs w:val="24"/>
        </w:rPr>
        <w:t>–</w:t>
      </w:r>
      <w:r w:rsidRPr="00AF329F">
        <w:rPr>
          <w:rFonts w:ascii="Times New Roman" w:hAnsi="Times New Roman" w:cs="Times New Roman"/>
          <w:bCs/>
          <w:sz w:val="24"/>
          <w:szCs w:val="24"/>
        </w:rPr>
        <w:t xml:space="preserve"> Unibrasil</w:t>
      </w:r>
    </w:p>
    <w:p w14:paraId="2765CD52" w14:textId="77777777" w:rsidR="00AF329F" w:rsidRDefault="00AF329F" w:rsidP="008B3BBB">
      <w:pPr>
        <w:jc w:val="right"/>
        <w:rPr>
          <w:rFonts w:ascii="Times New Roman" w:hAnsi="Times New Roman" w:cs="Times New Roman"/>
          <w:b/>
          <w:bCs/>
          <w:sz w:val="24"/>
          <w:szCs w:val="24"/>
        </w:rPr>
      </w:pPr>
    </w:p>
    <w:p w14:paraId="665725AC" w14:textId="046060B9" w:rsidR="00AF329F" w:rsidRDefault="00AF329F" w:rsidP="008B3BBB">
      <w:pPr>
        <w:jc w:val="right"/>
        <w:rPr>
          <w:rFonts w:ascii="Times New Roman" w:hAnsi="Times New Roman" w:cs="Times New Roman"/>
          <w:b/>
          <w:bCs/>
          <w:sz w:val="24"/>
          <w:szCs w:val="24"/>
        </w:rPr>
      </w:pPr>
      <w:r>
        <w:rPr>
          <w:rFonts w:ascii="Times New Roman" w:hAnsi="Times New Roman" w:cs="Times New Roman"/>
          <w:b/>
          <w:bCs/>
          <w:sz w:val="24"/>
          <w:szCs w:val="24"/>
        </w:rPr>
        <w:t>Dianina Medeiros</w:t>
      </w:r>
    </w:p>
    <w:p w14:paraId="654EC83A" w14:textId="451D13AB" w:rsidR="00EC30E6" w:rsidRPr="00EC30E6" w:rsidRDefault="00EC30E6" w:rsidP="008B3BBB">
      <w:pPr>
        <w:jc w:val="right"/>
        <w:rPr>
          <w:rFonts w:ascii="Times New Roman" w:hAnsi="Times New Roman" w:cs="Times New Roman"/>
          <w:sz w:val="24"/>
          <w:szCs w:val="24"/>
        </w:rPr>
      </w:pPr>
      <w:r w:rsidRPr="00EC30E6">
        <w:rPr>
          <w:rFonts w:ascii="Times New Roman" w:hAnsi="Times New Roman" w:cs="Times New Roman"/>
          <w:sz w:val="24"/>
          <w:szCs w:val="24"/>
        </w:rPr>
        <w:t xml:space="preserve">Mestranda em Direito no PPGD do Centro Universitário do Brasil – Unibrasil </w:t>
      </w:r>
    </w:p>
    <w:p w14:paraId="2FFC8ADF" w14:textId="77777777" w:rsidR="003773D6" w:rsidRPr="00AF329F" w:rsidRDefault="003773D6" w:rsidP="00FF27E4">
      <w:pPr>
        <w:jc w:val="center"/>
        <w:rPr>
          <w:rFonts w:ascii="Times New Roman" w:eastAsia="Times New Roman" w:hAnsi="Times New Roman" w:cs="Times New Roman"/>
          <w:bCs/>
          <w:sz w:val="24"/>
          <w:szCs w:val="24"/>
          <w:lang w:val="pt-BR"/>
        </w:rPr>
      </w:pPr>
    </w:p>
    <w:p w14:paraId="5B104FB8" w14:textId="77777777" w:rsidR="00C369C8" w:rsidRPr="00AF329F" w:rsidRDefault="00C369C8" w:rsidP="00FF27E4">
      <w:pPr>
        <w:jc w:val="both"/>
        <w:rPr>
          <w:rFonts w:ascii="Times New Roman" w:eastAsia="Times New Roman" w:hAnsi="Times New Roman" w:cs="Times New Roman"/>
          <w:bCs/>
          <w:sz w:val="24"/>
          <w:szCs w:val="24"/>
          <w:lang w:val="pt-BR"/>
        </w:rPr>
      </w:pPr>
    </w:p>
    <w:p w14:paraId="1D52A411" w14:textId="77777777" w:rsidR="00991376" w:rsidRPr="00991376" w:rsidRDefault="00991376" w:rsidP="00FF27E4">
      <w:pPr>
        <w:jc w:val="both"/>
        <w:rPr>
          <w:rFonts w:ascii="Times New Roman" w:eastAsia="Times New Roman" w:hAnsi="Times New Roman" w:cs="Times New Roman"/>
          <w:b/>
          <w:sz w:val="24"/>
          <w:szCs w:val="24"/>
          <w:lang w:val="pt-BR"/>
        </w:rPr>
      </w:pPr>
      <w:r w:rsidRPr="00991376">
        <w:rPr>
          <w:rFonts w:ascii="Times New Roman" w:eastAsia="Times New Roman" w:hAnsi="Times New Roman" w:cs="Times New Roman"/>
          <w:b/>
          <w:sz w:val="24"/>
          <w:szCs w:val="24"/>
          <w:lang w:val="pt-BR"/>
        </w:rPr>
        <w:t>RESUMO</w:t>
      </w:r>
    </w:p>
    <w:p w14:paraId="48DF2357" w14:textId="77777777" w:rsidR="003748A1" w:rsidRPr="00AF329F" w:rsidRDefault="003748A1" w:rsidP="00FF27E4">
      <w:pPr>
        <w:jc w:val="both"/>
        <w:rPr>
          <w:rFonts w:ascii="Times New Roman" w:eastAsia="Times New Roman" w:hAnsi="Times New Roman" w:cs="Times New Roman"/>
          <w:bCs/>
          <w:sz w:val="24"/>
          <w:szCs w:val="24"/>
          <w:lang w:val="pt-BR"/>
        </w:rPr>
      </w:pPr>
    </w:p>
    <w:p w14:paraId="1596E435" w14:textId="2C958CB2" w:rsidR="00010BC8" w:rsidRPr="00383970" w:rsidRDefault="00010BC8" w:rsidP="00FF27E4">
      <w:pPr>
        <w:jc w:val="both"/>
        <w:rPr>
          <w:rFonts w:ascii="Times New Roman" w:hAnsi="Times New Roman" w:cs="Times New Roman"/>
          <w:bCs/>
          <w:sz w:val="24"/>
          <w:szCs w:val="24"/>
          <w:lang w:val="pt-BR"/>
        </w:rPr>
      </w:pPr>
      <w:r w:rsidRPr="00383970">
        <w:rPr>
          <w:rFonts w:ascii="Times New Roman" w:hAnsi="Times New Roman" w:cs="Times New Roman"/>
          <w:bCs/>
          <w:sz w:val="24"/>
          <w:szCs w:val="24"/>
          <w:lang w:val="pt-BR"/>
        </w:rPr>
        <w:t xml:space="preserve">As transformações do Estado contemporâneo evidenciam a necessidade de renovação das abordagens adotadas no ensino jurídico, especialmente quanto à compreensão da atuação estatal </w:t>
      </w:r>
      <w:r w:rsidRPr="00AF329F">
        <w:rPr>
          <w:rFonts w:ascii="Times New Roman" w:hAnsi="Times New Roman" w:cs="Times New Roman"/>
          <w:bCs/>
          <w:sz w:val="24"/>
          <w:szCs w:val="24"/>
          <w:lang w:val="pt-BR"/>
        </w:rPr>
        <w:t xml:space="preserve">mediante a </w:t>
      </w:r>
      <w:r w:rsidRPr="00383970">
        <w:rPr>
          <w:rFonts w:ascii="Times New Roman" w:hAnsi="Times New Roman" w:cs="Times New Roman"/>
          <w:bCs/>
          <w:sz w:val="24"/>
          <w:szCs w:val="24"/>
          <w:lang w:val="pt-BR"/>
        </w:rPr>
        <w:t xml:space="preserve">formulação e implementação de políticas públicas. </w:t>
      </w:r>
      <w:r w:rsidRPr="00AF329F">
        <w:rPr>
          <w:rFonts w:ascii="Times New Roman" w:hAnsi="Times New Roman" w:cs="Times New Roman"/>
          <w:bCs/>
          <w:sz w:val="24"/>
          <w:szCs w:val="24"/>
          <w:lang w:val="pt-BR"/>
        </w:rPr>
        <w:t xml:space="preserve">O </w:t>
      </w:r>
      <w:r w:rsidRPr="00383970">
        <w:rPr>
          <w:rFonts w:ascii="Times New Roman" w:hAnsi="Times New Roman" w:cs="Times New Roman"/>
          <w:bCs/>
          <w:sz w:val="24"/>
          <w:szCs w:val="24"/>
          <w:lang w:val="pt-BR"/>
        </w:rPr>
        <w:t xml:space="preserve">presente </w:t>
      </w:r>
      <w:r w:rsidRPr="00AF329F">
        <w:rPr>
          <w:rFonts w:ascii="Times New Roman" w:hAnsi="Times New Roman" w:cs="Times New Roman"/>
          <w:bCs/>
          <w:sz w:val="24"/>
          <w:szCs w:val="24"/>
          <w:lang w:val="pt-BR"/>
        </w:rPr>
        <w:t>R</w:t>
      </w:r>
      <w:r w:rsidRPr="00383970">
        <w:rPr>
          <w:rFonts w:ascii="Times New Roman" w:hAnsi="Times New Roman" w:cs="Times New Roman"/>
          <w:bCs/>
          <w:sz w:val="24"/>
          <w:szCs w:val="24"/>
          <w:lang w:val="pt-BR"/>
        </w:rPr>
        <w:t xml:space="preserve">elato descreve a inserção da abordagem do tema na formação jurídica a partir da experiência do Centro Universitário do Brasil – UniBrasil. A pesquisa examina a incorporação da temática no currículo do curso de graduação em Direito, </w:t>
      </w:r>
      <w:r w:rsidRPr="00AF329F">
        <w:rPr>
          <w:rFonts w:ascii="Times New Roman" w:hAnsi="Times New Roman" w:cs="Times New Roman"/>
          <w:bCs/>
          <w:sz w:val="24"/>
          <w:szCs w:val="24"/>
          <w:lang w:val="pt-BR"/>
        </w:rPr>
        <w:t xml:space="preserve">a partir de 2022, </w:t>
      </w:r>
      <w:r w:rsidRPr="00383970">
        <w:rPr>
          <w:rFonts w:ascii="Times New Roman" w:hAnsi="Times New Roman" w:cs="Times New Roman"/>
          <w:bCs/>
          <w:sz w:val="24"/>
          <w:szCs w:val="24"/>
          <w:lang w:val="pt-BR"/>
        </w:rPr>
        <w:t xml:space="preserve">quando </w:t>
      </w:r>
      <w:r w:rsidRPr="00AF329F">
        <w:rPr>
          <w:rFonts w:ascii="Times New Roman" w:hAnsi="Times New Roman" w:cs="Times New Roman"/>
          <w:bCs/>
          <w:sz w:val="24"/>
          <w:szCs w:val="24"/>
          <w:lang w:val="pt-BR"/>
        </w:rPr>
        <w:t xml:space="preserve">o tema </w:t>
      </w:r>
      <w:r w:rsidRPr="00383970">
        <w:rPr>
          <w:rFonts w:ascii="Times New Roman" w:hAnsi="Times New Roman" w:cs="Times New Roman"/>
          <w:bCs/>
          <w:sz w:val="24"/>
          <w:szCs w:val="24"/>
          <w:lang w:val="pt-BR"/>
        </w:rPr>
        <w:t>passou a integrar a</w:t>
      </w:r>
      <w:r w:rsidR="006E1B74" w:rsidRPr="00AF329F">
        <w:rPr>
          <w:rFonts w:ascii="Times New Roman" w:hAnsi="Times New Roman" w:cs="Times New Roman"/>
          <w:bCs/>
          <w:sz w:val="24"/>
          <w:szCs w:val="24"/>
          <w:lang w:val="pt-BR"/>
        </w:rPr>
        <w:t>s</w:t>
      </w:r>
      <w:r w:rsidRPr="00383970">
        <w:rPr>
          <w:rFonts w:ascii="Times New Roman" w:hAnsi="Times New Roman" w:cs="Times New Roman"/>
          <w:bCs/>
          <w:sz w:val="24"/>
          <w:szCs w:val="24"/>
          <w:lang w:val="pt-BR"/>
        </w:rPr>
        <w:t xml:space="preserve"> disciplina</w:t>
      </w:r>
      <w:r w:rsidR="006E1B74" w:rsidRPr="00AF329F">
        <w:rPr>
          <w:rFonts w:ascii="Times New Roman" w:hAnsi="Times New Roman" w:cs="Times New Roman"/>
          <w:bCs/>
          <w:sz w:val="24"/>
          <w:szCs w:val="24"/>
          <w:lang w:val="pt-BR"/>
        </w:rPr>
        <w:t>s</w:t>
      </w:r>
      <w:r w:rsidRPr="00383970">
        <w:rPr>
          <w:rFonts w:ascii="Times New Roman" w:hAnsi="Times New Roman" w:cs="Times New Roman"/>
          <w:bCs/>
          <w:sz w:val="24"/>
          <w:szCs w:val="24"/>
          <w:lang w:val="pt-BR"/>
        </w:rPr>
        <w:t xml:space="preserve"> de Direito Administrativo</w:t>
      </w:r>
      <w:r w:rsidR="006E1B74" w:rsidRPr="00AF329F">
        <w:rPr>
          <w:rFonts w:ascii="Times New Roman" w:hAnsi="Times New Roman" w:cs="Times New Roman"/>
          <w:bCs/>
          <w:sz w:val="24"/>
          <w:szCs w:val="24"/>
          <w:lang w:val="pt-BR"/>
        </w:rPr>
        <w:t xml:space="preserve"> e Direito Financeiro</w:t>
      </w:r>
      <w:r w:rsidRPr="00383970">
        <w:rPr>
          <w:rFonts w:ascii="Times New Roman" w:hAnsi="Times New Roman" w:cs="Times New Roman"/>
          <w:bCs/>
          <w:sz w:val="24"/>
          <w:szCs w:val="24"/>
          <w:lang w:val="pt-BR"/>
        </w:rPr>
        <w:t>, ofertada</w:t>
      </w:r>
      <w:r w:rsidR="006E1B74" w:rsidRPr="00AF329F">
        <w:rPr>
          <w:rFonts w:ascii="Times New Roman" w:hAnsi="Times New Roman" w:cs="Times New Roman"/>
          <w:bCs/>
          <w:sz w:val="24"/>
          <w:szCs w:val="24"/>
          <w:lang w:val="pt-BR"/>
        </w:rPr>
        <w:t>s</w:t>
      </w:r>
      <w:r w:rsidRPr="00383970">
        <w:rPr>
          <w:rFonts w:ascii="Times New Roman" w:hAnsi="Times New Roman" w:cs="Times New Roman"/>
          <w:bCs/>
          <w:sz w:val="24"/>
          <w:szCs w:val="24"/>
          <w:lang w:val="pt-BR"/>
        </w:rPr>
        <w:t xml:space="preserve"> no sexto período do curso.</w:t>
      </w:r>
    </w:p>
    <w:p w14:paraId="58BD8BD6" w14:textId="3EB09169" w:rsidR="00010BC8" w:rsidRPr="00383970" w:rsidRDefault="00010BC8" w:rsidP="00FF27E4">
      <w:pPr>
        <w:jc w:val="both"/>
        <w:rPr>
          <w:rFonts w:ascii="Times New Roman" w:hAnsi="Times New Roman" w:cs="Times New Roman"/>
          <w:bCs/>
          <w:sz w:val="24"/>
          <w:szCs w:val="24"/>
          <w:lang w:val="pt-BR"/>
        </w:rPr>
      </w:pPr>
      <w:r w:rsidRPr="00383970">
        <w:rPr>
          <w:rFonts w:ascii="Times New Roman" w:hAnsi="Times New Roman" w:cs="Times New Roman"/>
          <w:bCs/>
          <w:sz w:val="24"/>
          <w:szCs w:val="24"/>
          <w:lang w:val="pt-BR"/>
        </w:rPr>
        <w:t xml:space="preserve">No âmbito da pós-graduação stricto sensu, a abordagem </w:t>
      </w:r>
      <w:r w:rsidR="00834EF6" w:rsidRPr="00AF329F">
        <w:rPr>
          <w:rFonts w:ascii="Times New Roman" w:hAnsi="Times New Roman" w:cs="Times New Roman"/>
          <w:bCs/>
          <w:sz w:val="24"/>
          <w:szCs w:val="24"/>
          <w:lang w:val="pt-BR"/>
        </w:rPr>
        <w:t xml:space="preserve">também </w:t>
      </w:r>
      <w:r w:rsidRPr="00383970">
        <w:rPr>
          <w:rFonts w:ascii="Times New Roman" w:hAnsi="Times New Roman" w:cs="Times New Roman"/>
          <w:bCs/>
          <w:sz w:val="24"/>
          <w:szCs w:val="24"/>
          <w:lang w:val="pt-BR"/>
        </w:rPr>
        <w:t xml:space="preserve">é desenvolvida </w:t>
      </w:r>
      <w:r w:rsidR="00834EF6" w:rsidRPr="00AF329F">
        <w:rPr>
          <w:rFonts w:ascii="Times New Roman" w:hAnsi="Times New Roman" w:cs="Times New Roman"/>
          <w:bCs/>
          <w:sz w:val="24"/>
          <w:szCs w:val="24"/>
          <w:lang w:val="pt-BR"/>
        </w:rPr>
        <w:t xml:space="preserve">em disciplinas, tanto no Mestrado, quanto no Doutorado. </w:t>
      </w:r>
      <w:r w:rsidRPr="00383970">
        <w:rPr>
          <w:rFonts w:ascii="Times New Roman" w:hAnsi="Times New Roman" w:cs="Times New Roman"/>
          <w:bCs/>
          <w:sz w:val="24"/>
          <w:szCs w:val="24"/>
          <w:lang w:val="pt-BR"/>
        </w:rPr>
        <w:t xml:space="preserve">Ademais, no primeiro semestre de 2026, foi ofertada no Mestrado do Programa de Pós-Graduação em Direito, em convênio com a ESMAGIS-MT, a disciplina </w:t>
      </w:r>
      <w:r w:rsidRPr="00383970">
        <w:rPr>
          <w:rFonts w:ascii="Times New Roman" w:hAnsi="Times New Roman" w:cs="Times New Roman"/>
          <w:bCs/>
          <w:i/>
          <w:iCs/>
          <w:sz w:val="24"/>
          <w:szCs w:val="24"/>
          <w:lang w:val="pt-BR"/>
        </w:rPr>
        <w:t>Tópicos Especiais de Direito Constitucional</w:t>
      </w:r>
      <w:r w:rsidRPr="00383970">
        <w:rPr>
          <w:rFonts w:ascii="Times New Roman" w:hAnsi="Times New Roman" w:cs="Times New Roman"/>
          <w:bCs/>
          <w:sz w:val="24"/>
          <w:szCs w:val="24"/>
          <w:lang w:val="pt-BR"/>
        </w:rPr>
        <w:t>, cuja ementa foi estruturada em torno da abordagem das políticas públicas.</w:t>
      </w:r>
    </w:p>
    <w:p w14:paraId="7762E0D0" w14:textId="16C74037" w:rsidR="00010BC8" w:rsidRPr="00383970" w:rsidRDefault="00010BC8" w:rsidP="00FF27E4">
      <w:pPr>
        <w:jc w:val="both"/>
        <w:rPr>
          <w:rFonts w:ascii="Times New Roman" w:hAnsi="Times New Roman" w:cs="Times New Roman"/>
          <w:bCs/>
          <w:sz w:val="24"/>
          <w:szCs w:val="24"/>
          <w:lang w:val="pt-BR"/>
        </w:rPr>
      </w:pPr>
      <w:r w:rsidRPr="00383970">
        <w:rPr>
          <w:rFonts w:ascii="Times New Roman" w:hAnsi="Times New Roman" w:cs="Times New Roman"/>
          <w:bCs/>
          <w:sz w:val="24"/>
          <w:szCs w:val="24"/>
          <w:lang w:val="pt-BR"/>
        </w:rPr>
        <w:t>O relato possui caráter qualitativo e exploratório, baseado na análise documental dos planos de ensino das disciplinas mencionadas, na revisão bibliográfica sobre ensino jurídico e políticas públicas e na reflexão sobre a experiência pedagógica desenvolvida no âmbito institucional.</w:t>
      </w:r>
    </w:p>
    <w:p w14:paraId="3CC29340" w14:textId="4CF87603" w:rsidR="00DF5996" w:rsidRPr="00AF329F" w:rsidRDefault="00010BC8" w:rsidP="00BA6E0E">
      <w:pPr>
        <w:jc w:val="both"/>
        <w:rPr>
          <w:rFonts w:ascii="Times New Roman" w:eastAsia="Times New Roman" w:hAnsi="Times New Roman" w:cs="Times New Roman"/>
          <w:bCs/>
          <w:sz w:val="24"/>
          <w:szCs w:val="24"/>
        </w:rPr>
      </w:pPr>
      <w:r w:rsidRPr="00383970">
        <w:rPr>
          <w:rFonts w:ascii="Times New Roman" w:hAnsi="Times New Roman" w:cs="Times New Roman"/>
          <w:bCs/>
          <w:sz w:val="24"/>
          <w:szCs w:val="24"/>
          <w:lang w:val="pt-BR"/>
        </w:rPr>
        <w:t xml:space="preserve">O </w:t>
      </w:r>
      <w:r w:rsidR="007A0C27" w:rsidRPr="00AF329F">
        <w:rPr>
          <w:rFonts w:ascii="Times New Roman" w:hAnsi="Times New Roman" w:cs="Times New Roman"/>
          <w:bCs/>
          <w:sz w:val="24"/>
          <w:szCs w:val="24"/>
          <w:lang w:val="pt-BR"/>
        </w:rPr>
        <w:t xml:space="preserve">relato </w:t>
      </w:r>
      <w:r w:rsidRPr="00AF329F">
        <w:rPr>
          <w:rFonts w:ascii="Times New Roman" w:hAnsi="Times New Roman" w:cs="Times New Roman"/>
          <w:bCs/>
          <w:sz w:val="24"/>
          <w:szCs w:val="24"/>
          <w:lang w:val="pt-BR"/>
        </w:rPr>
        <w:t xml:space="preserve">procura </w:t>
      </w:r>
      <w:r w:rsidRPr="00383970">
        <w:rPr>
          <w:rFonts w:ascii="Times New Roman" w:hAnsi="Times New Roman" w:cs="Times New Roman"/>
          <w:bCs/>
          <w:sz w:val="24"/>
          <w:szCs w:val="24"/>
          <w:lang w:val="pt-BR"/>
        </w:rPr>
        <w:t>demonstra</w:t>
      </w:r>
      <w:r w:rsidRPr="00AF329F">
        <w:rPr>
          <w:rFonts w:ascii="Times New Roman" w:hAnsi="Times New Roman" w:cs="Times New Roman"/>
          <w:bCs/>
          <w:sz w:val="24"/>
          <w:szCs w:val="24"/>
          <w:lang w:val="pt-BR"/>
        </w:rPr>
        <w:t>r</w:t>
      </w:r>
      <w:r w:rsidRPr="00383970">
        <w:rPr>
          <w:rFonts w:ascii="Times New Roman" w:hAnsi="Times New Roman" w:cs="Times New Roman"/>
          <w:bCs/>
          <w:sz w:val="24"/>
          <w:szCs w:val="24"/>
          <w:lang w:val="pt-BR"/>
        </w:rPr>
        <w:t xml:space="preserve"> que a inserção da abordagem das políticas públicas no ensino jurídico amplia o horizonte analítico dos estudantes ao possibilitar a compreensão do Direito como elemento estruturante da ação estatal</w:t>
      </w:r>
      <w:r w:rsidR="00607F8F" w:rsidRPr="00AF329F">
        <w:rPr>
          <w:rFonts w:ascii="Times New Roman" w:hAnsi="Times New Roman" w:cs="Times New Roman"/>
          <w:bCs/>
          <w:sz w:val="24"/>
          <w:szCs w:val="24"/>
          <w:lang w:val="pt-BR"/>
        </w:rPr>
        <w:t xml:space="preserve">, permitindo a análise sistemática </w:t>
      </w:r>
      <w:r w:rsidR="00C113E7" w:rsidRPr="00AF329F">
        <w:rPr>
          <w:rFonts w:ascii="Times New Roman" w:hAnsi="Times New Roman" w:cs="Times New Roman"/>
          <w:bCs/>
          <w:sz w:val="24"/>
          <w:szCs w:val="24"/>
          <w:lang w:val="pt-BR"/>
        </w:rPr>
        <w:t xml:space="preserve">dos aspectos e jurídicos das ações governamentais, de forma interligada. </w:t>
      </w:r>
      <w:r w:rsidR="00BA6E0E" w:rsidRPr="00AF329F">
        <w:rPr>
          <w:rFonts w:ascii="Times New Roman" w:hAnsi="Times New Roman" w:cs="Times New Roman"/>
          <w:bCs/>
          <w:sz w:val="24"/>
          <w:szCs w:val="24"/>
          <w:lang w:val="pt-BR"/>
        </w:rPr>
        <w:t xml:space="preserve">Ainda, </w:t>
      </w:r>
      <w:r w:rsidRPr="00383970">
        <w:rPr>
          <w:rFonts w:ascii="Times New Roman" w:hAnsi="Times New Roman" w:cs="Times New Roman"/>
          <w:bCs/>
          <w:sz w:val="24"/>
          <w:szCs w:val="24"/>
          <w:lang w:val="pt-BR"/>
        </w:rPr>
        <w:t>estimula</w:t>
      </w:r>
      <w:r w:rsidR="00BA6E0E" w:rsidRPr="00AF329F">
        <w:rPr>
          <w:rFonts w:ascii="Times New Roman" w:hAnsi="Times New Roman" w:cs="Times New Roman"/>
          <w:bCs/>
          <w:sz w:val="24"/>
          <w:szCs w:val="24"/>
          <w:lang w:val="pt-BR"/>
        </w:rPr>
        <w:t xml:space="preserve"> </w:t>
      </w:r>
      <w:r w:rsidRPr="00383970">
        <w:rPr>
          <w:rFonts w:ascii="Times New Roman" w:hAnsi="Times New Roman" w:cs="Times New Roman"/>
          <w:bCs/>
          <w:sz w:val="24"/>
          <w:szCs w:val="24"/>
          <w:lang w:val="pt-BR"/>
        </w:rPr>
        <w:t xml:space="preserve">a produção de conhecimento crítico voltado à qualificação da </w:t>
      </w:r>
      <w:r w:rsidRPr="00AF329F">
        <w:rPr>
          <w:rFonts w:ascii="Times New Roman" w:hAnsi="Times New Roman" w:cs="Times New Roman"/>
          <w:bCs/>
          <w:sz w:val="24"/>
          <w:szCs w:val="24"/>
          <w:lang w:val="pt-BR"/>
        </w:rPr>
        <w:t>gestão</w:t>
      </w:r>
      <w:r w:rsidRPr="00383970">
        <w:rPr>
          <w:rFonts w:ascii="Times New Roman" w:hAnsi="Times New Roman" w:cs="Times New Roman"/>
          <w:bCs/>
          <w:sz w:val="24"/>
          <w:szCs w:val="24"/>
          <w:lang w:val="pt-BR"/>
        </w:rPr>
        <w:t xml:space="preserve"> pública</w:t>
      </w:r>
      <w:r w:rsidR="00BA6E0E" w:rsidRPr="00AF329F">
        <w:rPr>
          <w:rFonts w:ascii="Times New Roman" w:hAnsi="Times New Roman" w:cs="Times New Roman"/>
          <w:bCs/>
          <w:sz w:val="24"/>
          <w:szCs w:val="24"/>
          <w:lang w:val="pt-BR"/>
        </w:rPr>
        <w:t>, dada a vocação aplicada de tal saber, sempre direcionado à verificação de problemas concretos e com o direcionamento à busca de soluções</w:t>
      </w:r>
      <w:r w:rsidRPr="00383970">
        <w:rPr>
          <w:rFonts w:ascii="Times New Roman" w:hAnsi="Times New Roman" w:cs="Times New Roman"/>
          <w:bCs/>
          <w:sz w:val="24"/>
          <w:szCs w:val="24"/>
          <w:lang w:val="pt-BR"/>
        </w:rPr>
        <w:t>.</w:t>
      </w:r>
    </w:p>
    <w:p w14:paraId="1C31EE25" w14:textId="77777777" w:rsidR="00BA6E0E" w:rsidRPr="00AF329F" w:rsidRDefault="00BA6E0E" w:rsidP="003773D6">
      <w:pPr>
        <w:spacing w:line="360" w:lineRule="auto"/>
        <w:jc w:val="both"/>
        <w:rPr>
          <w:rFonts w:ascii="Times New Roman" w:eastAsia="Times New Roman" w:hAnsi="Times New Roman" w:cs="Times New Roman"/>
          <w:bCs/>
          <w:sz w:val="24"/>
          <w:szCs w:val="24"/>
          <w:lang w:val="pt-BR"/>
        </w:rPr>
      </w:pPr>
    </w:p>
    <w:p w14:paraId="1886823D" w14:textId="7A36038C" w:rsidR="00EC66B2" w:rsidRPr="00AF329F" w:rsidRDefault="00EC66B2" w:rsidP="003773D6">
      <w:pPr>
        <w:spacing w:line="360" w:lineRule="auto"/>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
          <w:sz w:val="24"/>
          <w:szCs w:val="24"/>
          <w:lang w:val="pt-BR"/>
        </w:rPr>
        <w:t>Palavras-Chave:</w:t>
      </w:r>
      <w:r w:rsidRPr="00AF329F">
        <w:rPr>
          <w:rFonts w:ascii="Times New Roman" w:eastAsia="Times New Roman" w:hAnsi="Times New Roman" w:cs="Times New Roman"/>
          <w:bCs/>
          <w:sz w:val="24"/>
          <w:szCs w:val="24"/>
          <w:lang w:val="pt-BR"/>
        </w:rPr>
        <w:t xml:space="preserve"> Ensino Jurídico – Direito e Políticas Públicas – Direitos Fundamentais</w:t>
      </w:r>
    </w:p>
    <w:p w14:paraId="11F870C5" w14:textId="77777777" w:rsidR="00EC66B2" w:rsidRPr="00AF329F" w:rsidRDefault="00EC66B2" w:rsidP="003773D6">
      <w:pPr>
        <w:spacing w:line="360" w:lineRule="auto"/>
        <w:jc w:val="both"/>
        <w:rPr>
          <w:rFonts w:ascii="Times New Roman" w:eastAsia="Times New Roman" w:hAnsi="Times New Roman" w:cs="Times New Roman"/>
          <w:bCs/>
          <w:sz w:val="24"/>
          <w:szCs w:val="24"/>
          <w:lang w:val="pt-BR"/>
        </w:rPr>
      </w:pPr>
    </w:p>
    <w:p w14:paraId="324F1089" w14:textId="79271006" w:rsidR="00FF27E4" w:rsidRPr="00AF329F" w:rsidRDefault="00EC66B2" w:rsidP="003773D6">
      <w:pPr>
        <w:spacing w:line="360" w:lineRule="auto"/>
        <w:jc w:val="both"/>
        <w:rPr>
          <w:rFonts w:ascii="Times New Roman" w:eastAsia="Times New Roman" w:hAnsi="Times New Roman" w:cs="Times New Roman"/>
          <w:b/>
          <w:sz w:val="24"/>
          <w:szCs w:val="24"/>
          <w:lang w:val="pt-BR"/>
        </w:rPr>
      </w:pPr>
      <w:r w:rsidRPr="00AF329F">
        <w:rPr>
          <w:rFonts w:ascii="Times New Roman" w:eastAsia="Times New Roman" w:hAnsi="Times New Roman" w:cs="Times New Roman"/>
          <w:b/>
          <w:sz w:val="24"/>
          <w:szCs w:val="24"/>
          <w:lang w:val="pt-BR"/>
        </w:rPr>
        <w:t xml:space="preserve">1. </w:t>
      </w:r>
      <w:r w:rsidR="00FF27E4" w:rsidRPr="00AF329F">
        <w:rPr>
          <w:rFonts w:ascii="Times New Roman" w:eastAsia="Times New Roman" w:hAnsi="Times New Roman" w:cs="Times New Roman"/>
          <w:b/>
          <w:sz w:val="24"/>
          <w:szCs w:val="24"/>
          <w:lang w:val="pt-BR"/>
        </w:rPr>
        <w:t>I</w:t>
      </w:r>
      <w:r w:rsidR="0022053A" w:rsidRPr="00AF329F">
        <w:rPr>
          <w:rFonts w:ascii="Times New Roman" w:eastAsia="Times New Roman" w:hAnsi="Times New Roman" w:cs="Times New Roman"/>
          <w:b/>
          <w:sz w:val="24"/>
          <w:szCs w:val="24"/>
          <w:lang w:val="pt-BR"/>
        </w:rPr>
        <w:t>ntrodução</w:t>
      </w:r>
    </w:p>
    <w:p w14:paraId="7B8E9046" w14:textId="2E9C03EB" w:rsidR="00FF27E4" w:rsidRPr="00FF27E4" w:rsidRDefault="00FF27E4" w:rsidP="0079178C">
      <w:pPr>
        <w:spacing w:line="360" w:lineRule="auto"/>
        <w:ind w:firstLine="709"/>
        <w:jc w:val="both"/>
        <w:rPr>
          <w:rFonts w:ascii="Times New Roman" w:eastAsia="Times New Roman" w:hAnsi="Times New Roman" w:cs="Times New Roman"/>
          <w:bCs/>
          <w:sz w:val="24"/>
          <w:szCs w:val="24"/>
          <w:lang w:val="pt-BR"/>
        </w:rPr>
      </w:pPr>
      <w:r w:rsidRPr="00FF27E4">
        <w:rPr>
          <w:rFonts w:ascii="Times New Roman" w:eastAsia="Times New Roman" w:hAnsi="Times New Roman" w:cs="Times New Roman"/>
          <w:bCs/>
          <w:sz w:val="24"/>
          <w:szCs w:val="24"/>
          <w:lang w:val="pt-BR"/>
        </w:rPr>
        <w:t xml:space="preserve">O ensino jurídico brasileiro foi historicamente estruturado a partir de uma lógica predominantemente dogmática, centrada na interpretação das normas e na sistematização dos </w:t>
      </w:r>
      <w:r w:rsidRPr="00FF27E4">
        <w:rPr>
          <w:rFonts w:ascii="Times New Roman" w:eastAsia="Times New Roman" w:hAnsi="Times New Roman" w:cs="Times New Roman"/>
          <w:bCs/>
          <w:sz w:val="24"/>
          <w:szCs w:val="24"/>
          <w:lang w:val="pt-BR"/>
        </w:rPr>
        <w:lastRenderedPageBreak/>
        <w:t>institutos jurídicos. Embora esse modelo tenha desempenhado papel relevante na formação de profissionais do Direito, ele revela limitações diante das transformações institucionais e sociais que caracterizam o Estado contemporâneo.</w:t>
      </w:r>
    </w:p>
    <w:p w14:paraId="50C151D0" w14:textId="2D421D3F" w:rsidR="00D7604D" w:rsidRPr="00AF329F" w:rsidRDefault="00FF27E4" w:rsidP="0079178C">
      <w:pPr>
        <w:spacing w:line="360" w:lineRule="auto"/>
        <w:ind w:firstLine="709"/>
        <w:jc w:val="both"/>
        <w:rPr>
          <w:rFonts w:ascii="Times New Roman" w:eastAsia="Times New Roman" w:hAnsi="Times New Roman" w:cs="Times New Roman"/>
          <w:bCs/>
          <w:sz w:val="24"/>
          <w:szCs w:val="24"/>
          <w:lang w:val="pt-BR"/>
        </w:rPr>
      </w:pPr>
      <w:r w:rsidRPr="00FF27E4">
        <w:rPr>
          <w:rFonts w:ascii="Times New Roman" w:eastAsia="Times New Roman" w:hAnsi="Times New Roman" w:cs="Times New Roman"/>
          <w:bCs/>
          <w:sz w:val="24"/>
          <w:szCs w:val="24"/>
          <w:lang w:val="pt-BR"/>
        </w:rPr>
        <w:t>Nas últimas décadas, tornou-se cada vez mais evidente que a compreensão do funcionamento do Estado exige a análise não apenas das normas jurídicas, mas também dos processos de formulação, implementação e avaliação das políticas públicas</w:t>
      </w:r>
      <w:r w:rsidR="008B5733" w:rsidRPr="00AF329F">
        <w:rPr>
          <w:rFonts w:ascii="Times New Roman" w:eastAsia="Times New Roman" w:hAnsi="Times New Roman" w:cs="Times New Roman"/>
          <w:bCs/>
          <w:sz w:val="24"/>
          <w:szCs w:val="24"/>
          <w:lang w:val="pt-BR"/>
        </w:rPr>
        <w:t>, notadamente em se tomando como dever a realização dos direitos sociais traduzidos como fundamentais pelo Constituinte de 1988</w:t>
      </w:r>
      <w:r w:rsidRPr="00FF27E4">
        <w:rPr>
          <w:rFonts w:ascii="Times New Roman" w:eastAsia="Times New Roman" w:hAnsi="Times New Roman" w:cs="Times New Roman"/>
          <w:bCs/>
          <w:sz w:val="24"/>
          <w:szCs w:val="24"/>
          <w:lang w:val="pt-BR"/>
        </w:rPr>
        <w:t xml:space="preserve">. </w:t>
      </w:r>
    </w:p>
    <w:p w14:paraId="4A7A00D2" w14:textId="77777777" w:rsidR="00CB4802" w:rsidRPr="00AF329F" w:rsidRDefault="00D7604D" w:rsidP="0079178C">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Partindo-se das lições de </w:t>
      </w:r>
      <w:r w:rsidR="00CB4802" w:rsidRPr="00CB4802">
        <w:rPr>
          <w:rFonts w:ascii="Times New Roman" w:eastAsia="Times New Roman" w:hAnsi="Times New Roman" w:cs="Times New Roman"/>
          <w:bCs/>
          <w:sz w:val="24"/>
          <w:szCs w:val="24"/>
          <w:lang w:val="pt-BR"/>
        </w:rPr>
        <w:t xml:space="preserve">Maria Paula Dallari Bucci, as políticas públicas podem ser compreendidas como programas de ação governamental juridicamente organizados, que articulam decisões institucionais, instrumentos normativos e estruturas administrativas voltadas à concretização de objetivos constitucionalmente definidos (BUCCI, 2006; 2013). </w:t>
      </w:r>
    </w:p>
    <w:p w14:paraId="0B9FF1EF" w14:textId="341D6CFB" w:rsidR="00CB4802" w:rsidRPr="00AF329F" w:rsidRDefault="00CB4802" w:rsidP="0079178C">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C</w:t>
      </w:r>
      <w:r w:rsidRPr="00FF27E4">
        <w:rPr>
          <w:rFonts w:ascii="Times New Roman" w:eastAsia="Times New Roman" w:hAnsi="Times New Roman" w:cs="Times New Roman"/>
          <w:bCs/>
          <w:sz w:val="24"/>
          <w:szCs w:val="24"/>
          <w:lang w:val="pt-BR"/>
        </w:rPr>
        <w:t>onstituem</w:t>
      </w:r>
      <w:r w:rsidRPr="00AF329F">
        <w:rPr>
          <w:rFonts w:ascii="Times New Roman" w:eastAsia="Times New Roman" w:hAnsi="Times New Roman" w:cs="Times New Roman"/>
          <w:bCs/>
          <w:sz w:val="24"/>
          <w:szCs w:val="24"/>
          <w:lang w:val="pt-BR"/>
        </w:rPr>
        <w:t>-se, então, como</w:t>
      </w:r>
      <w:r w:rsidRPr="00FF27E4">
        <w:rPr>
          <w:rFonts w:ascii="Times New Roman" w:eastAsia="Times New Roman" w:hAnsi="Times New Roman" w:cs="Times New Roman"/>
          <w:bCs/>
          <w:sz w:val="24"/>
          <w:szCs w:val="24"/>
          <w:lang w:val="pt-BR"/>
        </w:rPr>
        <w:t xml:space="preserve"> instrumentos fundamentais por meio dos quais o Estado busca concretizar direitos fundamentais e promover objetivos constitucionalmente estabelecidos</w:t>
      </w:r>
      <w:r w:rsidRPr="00AF329F">
        <w:rPr>
          <w:rFonts w:ascii="Times New Roman" w:eastAsia="Times New Roman" w:hAnsi="Times New Roman" w:cs="Times New Roman"/>
          <w:bCs/>
          <w:sz w:val="24"/>
          <w:szCs w:val="24"/>
          <w:lang w:val="pt-BR"/>
        </w:rPr>
        <w:t>, honrando os compromissos firmados</w:t>
      </w:r>
      <w:r w:rsidR="00FC2151" w:rsidRPr="00AF329F">
        <w:rPr>
          <w:rFonts w:ascii="Times New Roman" w:eastAsia="Times New Roman" w:hAnsi="Times New Roman" w:cs="Times New Roman"/>
          <w:bCs/>
          <w:sz w:val="24"/>
          <w:szCs w:val="24"/>
          <w:lang w:val="pt-BR"/>
        </w:rPr>
        <w:t xml:space="preserve"> pelo Estado ao promulgar a Constituição</w:t>
      </w:r>
      <w:r w:rsidRPr="00FF27E4">
        <w:rPr>
          <w:rFonts w:ascii="Times New Roman" w:eastAsia="Times New Roman" w:hAnsi="Times New Roman" w:cs="Times New Roman"/>
          <w:bCs/>
          <w:sz w:val="24"/>
          <w:szCs w:val="24"/>
          <w:lang w:val="pt-BR"/>
        </w:rPr>
        <w:t>.</w:t>
      </w:r>
      <w:r w:rsidRPr="00AF329F">
        <w:rPr>
          <w:rFonts w:ascii="Times New Roman" w:eastAsia="Times New Roman" w:hAnsi="Times New Roman" w:cs="Times New Roman"/>
          <w:bCs/>
          <w:sz w:val="24"/>
          <w:szCs w:val="24"/>
          <w:lang w:val="pt-BR"/>
        </w:rPr>
        <w:t xml:space="preserve"> </w:t>
      </w:r>
    </w:p>
    <w:p w14:paraId="3ABB2E4B" w14:textId="58F94825" w:rsidR="00C56A7A" w:rsidRPr="00FF27E4" w:rsidRDefault="00C56A7A" w:rsidP="0079178C">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E foi também Maria Paula Dallari Bucci quem primeiro ressaltou que o operador jurídico deverá ter a habilidade de </w:t>
      </w:r>
      <w:r w:rsidR="0062488F" w:rsidRPr="00AF329F">
        <w:rPr>
          <w:rFonts w:ascii="Times New Roman" w:eastAsia="Times New Roman" w:hAnsi="Times New Roman" w:cs="Times New Roman"/>
          <w:bCs/>
          <w:sz w:val="24"/>
          <w:szCs w:val="24"/>
          <w:lang w:val="pt-BR"/>
        </w:rPr>
        <w:t xml:space="preserve">apreciar os aspectos políticos e jurídicos das ações governamentais de forma interrelacionada, a partir de documentos e análises que permitam sua compreensão de forma sistemática (BUCCI, </w:t>
      </w:r>
      <w:r w:rsidR="00794460" w:rsidRPr="00AF329F">
        <w:rPr>
          <w:rFonts w:ascii="Times New Roman" w:eastAsia="Times New Roman" w:hAnsi="Times New Roman" w:cs="Times New Roman"/>
          <w:bCs/>
          <w:sz w:val="24"/>
          <w:szCs w:val="24"/>
          <w:lang w:val="pt-BR"/>
        </w:rPr>
        <w:t>2023, p. 93)</w:t>
      </w:r>
      <w:r w:rsidR="0062488F" w:rsidRPr="00AF329F">
        <w:rPr>
          <w:rFonts w:ascii="Times New Roman" w:eastAsia="Times New Roman" w:hAnsi="Times New Roman" w:cs="Times New Roman"/>
          <w:bCs/>
          <w:sz w:val="24"/>
          <w:szCs w:val="24"/>
          <w:lang w:val="pt-BR"/>
        </w:rPr>
        <w:t xml:space="preserve">. </w:t>
      </w:r>
    </w:p>
    <w:p w14:paraId="06697B69" w14:textId="4EF96FEF" w:rsidR="00CB4802" w:rsidRPr="00CB4802" w:rsidRDefault="00CB4802" w:rsidP="0079178C">
      <w:pPr>
        <w:spacing w:line="360" w:lineRule="auto"/>
        <w:ind w:firstLine="709"/>
        <w:jc w:val="both"/>
        <w:rPr>
          <w:rFonts w:ascii="Times New Roman" w:eastAsia="Times New Roman" w:hAnsi="Times New Roman" w:cs="Times New Roman"/>
          <w:bCs/>
          <w:sz w:val="24"/>
          <w:szCs w:val="24"/>
          <w:lang w:val="pt-BR"/>
        </w:rPr>
      </w:pPr>
      <w:r w:rsidRPr="00CB4802">
        <w:rPr>
          <w:rFonts w:ascii="Times New Roman" w:eastAsia="Times New Roman" w:hAnsi="Times New Roman" w:cs="Times New Roman"/>
          <w:bCs/>
          <w:sz w:val="24"/>
          <w:szCs w:val="24"/>
          <w:lang w:val="pt-BR"/>
        </w:rPr>
        <w:t xml:space="preserve">Nesse sentido, a </w:t>
      </w:r>
      <w:r w:rsidR="00FC2151" w:rsidRPr="00AF329F">
        <w:rPr>
          <w:rFonts w:ascii="Times New Roman" w:eastAsia="Times New Roman" w:hAnsi="Times New Roman" w:cs="Times New Roman"/>
          <w:bCs/>
          <w:sz w:val="24"/>
          <w:szCs w:val="24"/>
          <w:lang w:val="pt-BR"/>
        </w:rPr>
        <w:t xml:space="preserve">inserção da temática </w:t>
      </w:r>
      <w:r w:rsidRPr="00CB4802">
        <w:rPr>
          <w:rFonts w:ascii="Times New Roman" w:eastAsia="Times New Roman" w:hAnsi="Times New Roman" w:cs="Times New Roman"/>
          <w:bCs/>
          <w:sz w:val="24"/>
          <w:szCs w:val="24"/>
          <w:lang w:val="pt-BR"/>
        </w:rPr>
        <w:t xml:space="preserve">das políticas públicas </w:t>
      </w:r>
      <w:r w:rsidR="00FC2151" w:rsidRPr="00AF329F">
        <w:rPr>
          <w:rFonts w:ascii="Times New Roman" w:eastAsia="Times New Roman" w:hAnsi="Times New Roman" w:cs="Times New Roman"/>
          <w:bCs/>
          <w:sz w:val="24"/>
          <w:szCs w:val="24"/>
          <w:lang w:val="pt-BR"/>
        </w:rPr>
        <w:t>no âmbito do Curso de Direito e nos Programas de Pós</w:t>
      </w:r>
      <w:r w:rsidR="00BC4845" w:rsidRPr="00AF329F">
        <w:rPr>
          <w:rFonts w:ascii="Times New Roman" w:eastAsia="Times New Roman" w:hAnsi="Times New Roman" w:cs="Times New Roman"/>
          <w:bCs/>
          <w:sz w:val="24"/>
          <w:szCs w:val="24"/>
          <w:lang w:val="pt-BR"/>
        </w:rPr>
        <w:t>-</w:t>
      </w:r>
      <w:r w:rsidR="00FC2151" w:rsidRPr="00AF329F">
        <w:rPr>
          <w:rFonts w:ascii="Times New Roman" w:eastAsia="Times New Roman" w:hAnsi="Times New Roman" w:cs="Times New Roman"/>
          <w:bCs/>
          <w:sz w:val="24"/>
          <w:szCs w:val="24"/>
          <w:lang w:val="pt-BR"/>
        </w:rPr>
        <w:t xml:space="preserve">Graduação Stricto Sensu </w:t>
      </w:r>
      <w:r w:rsidRPr="00CB4802">
        <w:rPr>
          <w:rFonts w:ascii="Times New Roman" w:eastAsia="Times New Roman" w:hAnsi="Times New Roman" w:cs="Times New Roman"/>
          <w:bCs/>
          <w:sz w:val="24"/>
          <w:szCs w:val="24"/>
          <w:lang w:val="pt-BR"/>
        </w:rPr>
        <w:t>permite deslocar o foco tradicional do ensino jurídico — centrado predominantemente na interpretação normativa — para uma perspectiva institucional, voltada à compreensão dos processos de formulação, implementação e controle das ações governamentais destinadas à efetivação dos direitos fundamentais.</w:t>
      </w:r>
    </w:p>
    <w:p w14:paraId="208FD419" w14:textId="77777777" w:rsidR="00F1667E" w:rsidRPr="00AF329F" w:rsidRDefault="00FF27E4" w:rsidP="0079178C">
      <w:pPr>
        <w:spacing w:line="360" w:lineRule="auto"/>
        <w:ind w:firstLine="709"/>
        <w:jc w:val="both"/>
        <w:rPr>
          <w:rFonts w:ascii="Times New Roman" w:eastAsia="Times New Roman" w:hAnsi="Times New Roman" w:cs="Times New Roman"/>
          <w:bCs/>
          <w:sz w:val="24"/>
          <w:szCs w:val="24"/>
          <w:lang w:val="pt-BR"/>
        </w:rPr>
      </w:pPr>
      <w:r w:rsidRPr="00FF27E4">
        <w:rPr>
          <w:rFonts w:ascii="Times New Roman" w:eastAsia="Times New Roman" w:hAnsi="Times New Roman" w:cs="Times New Roman"/>
          <w:bCs/>
          <w:sz w:val="24"/>
          <w:szCs w:val="24"/>
          <w:lang w:val="pt-BR"/>
        </w:rPr>
        <w:t>É nesse cenário que se insere a experiência do Centro Universitário</w:t>
      </w:r>
      <w:r w:rsidR="00F1667E" w:rsidRPr="00AF329F">
        <w:rPr>
          <w:rFonts w:ascii="Times New Roman" w:eastAsia="Times New Roman" w:hAnsi="Times New Roman" w:cs="Times New Roman"/>
          <w:bCs/>
          <w:sz w:val="24"/>
          <w:szCs w:val="24"/>
          <w:lang w:val="pt-BR"/>
        </w:rPr>
        <w:t xml:space="preserve"> do Brasil - </w:t>
      </w:r>
      <w:r w:rsidRPr="00FF27E4">
        <w:rPr>
          <w:rFonts w:ascii="Times New Roman" w:eastAsia="Times New Roman" w:hAnsi="Times New Roman" w:cs="Times New Roman"/>
          <w:bCs/>
          <w:sz w:val="24"/>
          <w:szCs w:val="24"/>
          <w:lang w:val="pt-BR"/>
        </w:rPr>
        <w:t xml:space="preserve">UniBrasil, </w:t>
      </w:r>
      <w:r w:rsidR="00F1667E" w:rsidRPr="00AF329F">
        <w:rPr>
          <w:rFonts w:ascii="Times New Roman" w:eastAsia="Times New Roman" w:hAnsi="Times New Roman" w:cs="Times New Roman"/>
          <w:bCs/>
          <w:sz w:val="24"/>
          <w:szCs w:val="24"/>
          <w:lang w:val="pt-BR"/>
        </w:rPr>
        <w:t xml:space="preserve">escolhida como objeto descritivo no presente Relato. </w:t>
      </w:r>
    </w:p>
    <w:p w14:paraId="358E3826" w14:textId="41A36FAE" w:rsidR="00FF27E4" w:rsidRPr="00FF27E4" w:rsidRDefault="00F1667E" w:rsidP="0079178C">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Desde 2022, </w:t>
      </w:r>
      <w:r w:rsidR="00A54C6A" w:rsidRPr="00AF329F">
        <w:rPr>
          <w:rFonts w:ascii="Times New Roman" w:eastAsia="Times New Roman" w:hAnsi="Times New Roman" w:cs="Times New Roman"/>
          <w:bCs/>
          <w:sz w:val="24"/>
          <w:szCs w:val="24"/>
          <w:lang w:val="pt-BR"/>
        </w:rPr>
        <w:t xml:space="preserve">o tema </w:t>
      </w:r>
      <w:r w:rsidR="00FF27E4" w:rsidRPr="00FF27E4">
        <w:rPr>
          <w:rFonts w:ascii="Times New Roman" w:eastAsia="Times New Roman" w:hAnsi="Times New Roman" w:cs="Times New Roman"/>
          <w:bCs/>
          <w:sz w:val="24"/>
          <w:szCs w:val="24"/>
          <w:lang w:val="pt-BR"/>
        </w:rPr>
        <w:t xml:space="preserve">das políticas públicas </w:t>
      </w:r>
      <w:r w:rsidR="00A54C6A" w:rsidRPr="00AF329F">
        <w:rPr>
          <w:rFonts w:ascii="Times New Roman" w:eastAsia="Times New Roman" w:hAnsi="Times New Roman" w:cs="Times New Roman"/>
          <w:bCs/>
          <w:sz w:val="24"/>
          <w:szCs w:val="24"/>
          <w:lang w:val="pt-BR"/>
        </w:rPr>
        <w:t xml:space="preserve">foi inserido nas Ementas </w:t>
      </w:r>
      <w:r w:rsidR="00FF27E4" w:rsidRPr="00FF27E4">
        <w:rPr>
          <w:rFonts w:ascii="Times New Roman" w:eastAsia="Times New Roman" w:hAnsi="Times New Roman" w:cs="Times New Roman"/>
          <w:bCs/>
          <w:sz w:val="24"/>
          <w:szCs w:val="24"/>
          <w:lang w:val="pt-BR"/>
        </w:rPr>
        <w:t>em disciplinas do curso de graduação em Direito e do Programa de Pós-Graduação em Direito. Na graduação, a temática foi inserida</w:t>
      </w:r>
      <w:r w:rsidR="00A54C6A" w:rsidRPr="00AF329F">
        <w:rPr>
          <w:rFonts w:ascii="Times New Roman" w:eastAsia="Times New Roman" w:hAnsi="Times New Roman" w:cs="Times New Roman"/>
          <w:bCs/>
          <w:sz w:val="24"/>
          <w:szCs w:val="24"/>
          <w:lang w:val="pt-BR"/>
        </w:rPr>
        <w:t xml:space="preserve"> </w:t>
      </w:r>
      <w:r w:rsidR="00FF27E4" w:rsidRPr="00FF27E4">
        <w:rPr>
          <w:rFonts w:ascii="Times New Roman" w:eastAsia="Times New Roman" w:hAnsi="Times New Roman" w:cs="Times New Roman"/>
          <w:bCs/>
          <w:sz w:val="24"/>
          <w:szCs w:val="24"/>
          <w:lang w:val="pt-BR"/>
        </w:rPr>
        <w:t>na disciplina de Teoria Geral do Direito Administrativo</w:t>
      </w:r>
      <w:r w:rsidR="004E6BCF" w:rsidRPr="00AF329F">
        <w:rPr>
          <w:rFonts w:ascii="Times New Roman" w:eastAsia="Times New Roman" w:hAnsi="Times New Roman" w:cs="Times New Roman"/>
          <w:bCs/>
          <w:sz w:val="24"/>
          <w:szCs w:val="24"/>
          <w:lang w:val="pt-BR"/>
        </w:rPr>
        <w:t xml:space="preserve"> e na disciplina de Direito Financeiro</w:t>
      </w:r>
      <w:r w:rsidR="00FF27E4" w:rsidRPr="00FF27E4">
        <w:rPr>
          <w:rFonts w:ascii="Times New Roman" w:eastAsia="Times New Roman" w:hAnsi="Times New Roman" w:cs="Times New Roman"/>
          <w:bCs/>
          <w:sz w:val="24"/>
          <w:szCs w:val="24"/>
          <w:lang w:val="pt-BR"/>
        </w:rPr>
        <w:t>, ministrada</w:t>
      </w:r>
      <w:r w:rsidR="004E6BCF" w:rsidRPr="00AF329F">
        <w:rPr>
          <w:rFonts w:ascii="Times New Roman" w:eastAsia="Times New Roman" w:hAnsi="Times New Roman" w:cs="Times New Roman"/>
          <w:bCs/>
          <w:sz w:val="24"/>
          <w:szCs w:val="24"/>
          <w:lang w:val="pt-BR"/>
        </w:rPr>
        <w:t>s</w:t>
      </w:r>
      <w:r w:rsidR="00FF27E4" w:rsidRPr="00FF27E4">
        <w:rPr>
          <w:rFonts w:ascii="Times New Roman" w:eastAsia="Times New Roman" w:hAnsi="Times New Roman" w:cs="Times New Roman"/>
          <w:bCs/>
          <w:sz w:val="24"/>
          <w:szCs w:val="24"/>
          <w:lang w:val="pt-BR"/>
        </w:rPr>
        <w:t xml:space="preserve"> no sexto período do curso. Na pós-graduação, o tema é desenvolvido na</w:t>
      </w:r>
      <w:r w:rsidR="005D3EA7" w:rsidRPr="00AF329F">
        <w:rPr>
          <w:rFonts w:ascii="Times New Roman" w:eastAsia="Times New Roman" w:hAnsi="Times New Roman" w:cs="Times New Roman"/>
          <w:bCs/>
          <w:sz w:val="24"/>
          <w:szCs w:val="24"/>
          <w:lang w:val="pt-BR"/>
        </w:rPr>
        <w:t>s</w:t>
      </w:r>
      <w:r w:rsidR="00FF27E4" w:rsidRPr="00FF27E4">
        <w:rPr>
          <w:rFonts w:ascii="Times New Roman" w:eastAsia="Times New Roman" w:hAnsi="Times New Roman" w:cs="Times New Roman"/>
          <w:bCs/>
          <w:sz w:val="24"/>
          <w:szCs w:val="24"/>
          <w:lang w:val="pt-BR"/>
        </w:rPr>
        <w:t xml:space="preserve"> disciplina</w:t>
      </w:r>
      <w:r w:rsidR="005D3EA7" w:rsidRPr="00AF329F">
        <w:rPr>
          <w:rFonts w:ascii="Times New Roman" w:eastAsia="Times New Roman" w:hAnsi="Times New Roman" w:cs="Times New Roman"/>
          <w:bCs/>
          <w:sz w:val="24"/>
          <w:szCs w:val="24"/>
          <w:lang w:val="pt-BR"/>
        </w:rPr>
        <w:t xml:space="preserve">s </w:t>
      </w:r>
      <w:r w:rsidR="00062465" w:rsidRPr="00AF329F">
        <w:rPr>
          <w:rFonts w:ascii="Times New Roman" w:eastAsia="Times New Roman" w:hAnsi="Times New Roman" w:cs="Times New Roman"/>
          <w:bCs/>
          <w:sz w:val="24"/>
          <w:szCs w:val="24"/>
          <w:lang w:val="pt-BR"/>
        </w:rPr>
        <w:t xml:space="preserve">do Mestrado: </w:t>
      </w:r>
      <w:r w:rsidR="005D3EA7" w:rsidRPr="008F62C8">
        <w:rPr>
          <w:rFonts w:ascii="Times New Roman" w:eastAsia="Times New Roman" w:hAnsi="Times New Roman" w:cs="Times New Roman"/>
          <w:bCs/>
          <w:sz w:val="24"/>
          <w:szCs w:val="24"/>
          <w:lang w:val="pt-BR"/>
        </w:rPr>
        <w:t>Administração Pública, Democracia e Direitos Fundamentais</w:t>
      </w:r>
      <w:r w:rsidR="00062465" w:rsidRPr="00AF329F">
        <w:rPr>
          <w:rFonts w:ascii="Times New Roman" w:eastAsia="Times New Roman" w:hAnsi="Times New Roman" w:cs="Times New Roman"/>
          <w:bCs/>
          <w:sz w:val="24"/>
          <w:szCs w:val="24"/>
          <w:lang w:val="pt-BR"/>
        </w:rPr>
        <w:t xml:space="preserve"> e</w:t>
      </w:r>
      <w:r w:rsidR="00FF27E4" w:rsidRPr="00FF27E4">
        <w:rPr>
          <w:rFonts w:ascii="Times New Roman" w:eastAsia="Times New Roman" w:hAnsi="Times New Roman" w:cs="Times New Roman"/>
          <w:bCs/>
          <w:sz w:val="24"/>
          <w:szCs w:val="24"/>
          <w:lang w:val="pt-BR"/>
        </w:rPr>
        <w:t xml:space="preserve"> Tópicos Especiais de Direito: Estado Sustentável e Políticas Públicas</w:t>
      </w:r>
      <w:r w:rsidR="00062465" w:rsidRPr="00AF329F">
        <w:rPr>
          <w:rFonts w:ascii="Times New Roman" w:eastAsia="Times New Roman" w:hAnsi="Times New Roman" w:cs="Times New Roman"/>
          <w:bCs/>
          <w:sz w:val="24"/>
          <w:szCs w:val="24"/>
          <w:lang w:val="pt-BR"/>
        </w:rPr>
        <w:t>.</w:t>
      </w:r>
      <w:r w:rsidR="00F9688C" w:rsidRPr="00AF329F">
        <w:rPr>
          <w:rFonts w:ascii="Times New Roman" w:eastAsia="Times New Roman" w:hAnsi="Times New Roman" w:cs="Times New Roman"/>
          <w:bCs/>
          <w:sz w:val="24"/>
          <w:szCs w:val="24"/>
          <w:lang w:val="pt-BR"/>
        </w:rPr>
        <w:t xml:space="preserve"> Recentemente</w:t>
      </w:r>
      <w:r w:rsidR="00B45F09" w:rsidRPr="00AF329F">
        <w:rPr>
          <w:rFonts w:ascii="Times New Roman" w:eastAsia="Times New Roman" w:hAnsi="Times New Roman" w:cs="Times New Roman"/>
          <w:bCs/>
          <w:sz w:val="24"/>
          <w:szCs w:val="24"/>
          <w:lang w:val="pt-BR"/>
        </w:rPr>
        <w:t xml:space="preserve"> também </w:t>
      </w:r>
      <w:r w:rsidR="00F9688C" w:rsidRPr="00AF329F">
        <w:rPr>
          <w:rFonts w:ascii="Times New Roman" w:eastAsia="Times New Roman" w:hAnsi="Times New Roman" w:cs="Times New Roman"/>
          <w:bCs/>
          <w:sz w:val="24"/>
          <w:szCs w:val="24"/>
          <w:lang w:val="pt-BR"/>
        </w:rPr>
        <w:t xml:space="preserve">integra a </w:t>
      </w:r>
      <w:r w:rsidR="00B45F09" w:rsidRPr="00AF329F">
        <w:rPr>
          <w:rFonts w:ascii="Times New Roman" w:eastAsia="Times New Roman" w:hAnsi="Times New Roman" w:cs="Times New Roman"/>
          <w:bCs/>
          <w:sz w:val="24"/>
          <w:szCs w:val="24"/>
          <w:lang w:val="pt-BR"/>
        </w:rPr>
        <w:t>disciplina de Tópicos Especiais de Direito Constitucional ofertada no primeiro semestre de 2026.</w:t>
      </w:r>
      <w:r w:rsidR="00F9688C" w:rsidRPr="00AF329F">
        <w:rPr>
          <w:rFonts w:ascii="Times New Roman" w:eastAsia="Times New Roman" w:hAnsi="Times New Roman" w:cs="Times New Roman"/>
          <w:bCs/>
          <w:sz w:val="24"/>
          <w:szCs w:val="24"/>
          <w:lang w:val="pt-BR"/>
        </w:rPr>
        <w:t xml:space="preserve"> No Doutorado a matéria é referenciada na disciplina </w:t>
      </w:r>
      <w:r w:rsidR="00F9688C" w:rsidRPr="00AF329F">
        <w:rPr>
          <w:rFonts w:ascii="Times New Roman" w:eastAsia="Times New Roman" w:hAnsi="Times New Roman" w:cs="Times New Roman"/>
          <w:bCs/>
          <w:sz w:val="24"/>
          <w:szCs w:val="24"/>
          <w:lang w:val="pt-BR"/>
        </w:rPr>
        <w:lastRenderedPageBreak/>
        <w:t>Administração Pública e Desenvolvimento Sustentável.</w:t>
      </w:r>
    </w:p>
    <w:p w14:paraId="2C0CE8E4" w14:textId="57C23D89" w:rsidR="00FF27E4" w:rsidRPr="00FF27E4" w:rsidRDefault="00FF27E4" w:rsidP="0079178C">
      <w:pPr>
        <w:spacing w:line="360" w:lineRule="auto"/>
        <w:ind w:firstLine="709"/>
        <w:jc w:val="both"/>
        <w:rPr>
          <w:rFonts w:ascii="Times New Roman" w:eastAsia="Times New Roman" w:hAnsi="Times New Roman" w:cs="Times New Roman"/>
          <w:bCs/>
          <w:sz w:val="24"/>
          <w:szCs w:val="24"/>
          <w:lang w:val="pt-BR"/>
        </w:rPr>
      </w:pPr>
      <w:r w:rsidRPr="00FF27E4">
        <w:rPr>
          <w:rFonts w:ascii="Times New Roman" w:eastAsia="Times New Roman" w:hAnsi="Times New Roman" w:cs="Times New Roman"/>
          <w:bCs/>
          <w:sz w:val="24"/>
          <w:szCs w:val="24"/>
          <w:lang w:val="pt-BR"/>
        </w:rPr>
        <w:t xml:space="preserve">Diante desse </w:t>
      </w:r>
      <w:r w:rsidR="00B45F09" w:rsidRPr="00AF329F">
        <w:rPr>
          <w:rFonts w:ascii="Times New Roman" w:eastAsia="Times New Roman" w:hAnsi="Times New Roman" w:cs="Times New Roman"/>
          <w:bCs/>
          <w:sz w:val="24"/>
          <w:szCs w:val="24"/>
          <w:lang w:val="pt-BR"/>
        </w:rPr>
        <w:t>cenário</w:t>
      </w:r>
      <w:r w:rsidRPr="00FF27E4">
        <w:rPr>
          <w:rFonts w:ascii="Times New Roman" w:eastAsia="Times New Roman" w:hAnsi="Times New Roman" w:cs="Times New Roman"/>
          <w:bCs/>
          <w:sz w:val="24"/>
          <w:szCs w:val="24"/>
          <w:lang w:val="pt-BR"/>
        </w:rPr>
        <w:t xml:space="preserve">, o presente </w:t>
      </w:r>
      <w:r w:rsidR="00B45F09" w:rsidRPr="00AF329F">
        <w:rPr>
          <w:rFonts w:ascii="Times New Roman" w:eastAsia="Times New Roman" w:hAnsi="Times New Roman" w:cs="Times New Roman"/>
          <w:bCs/>
          <w:sz w:val="24"/>
          <w:szCs w:val="24"/>
          <w:lang w:val="pt-BR"/>
        </w:rPr>
        <w:t xml:space="preserve">Relato </w:t>
      </w:r>
      <w:r w:rsidRPr="00FF27E4">
        <w:rPr>
          <w:rFonts w:ascii="Times New Roman" w:eastAsia="Times New Roman" w:hAnsi="Times New Roman" w:cs="Times New Roman"/>
          <w:bCs/>
          <w:sz w:val="24"/>
          <w:szCs w:val="24"/>
          <w:lang w:val="pt-BR"/>
        </w:rPr>
        <w:t xml:space="preserve">busca </w:t>
      </w:r>
      <w:r w:rsidR="00B45F09" w:rsidRPr="00AF329F">
        <w:rPr>
          <w:rFonts w:ascii="Times New Roman" w:eastAsia="Times New Roman" w:hAnsi="Times New Roman" w:cs="Times New Roman"/>
          <w:bCs/>
          <w:sz w:val="24"/>
          <w:szCs w:val="24"/>
          <w:lang w:val="pt-BR"/>
        </w:rPr>
        <w:t>descrever a experiência</w:t>
      </w:r>
      <w:r w:rsidR="00222A6B" w:rsidRPr="00AF329F">
        <w:rPr>
          <w:rFonts w:ascii="Times New Roman" w:eastAsia="Times New Roman" w:hAnsi="Times New Roman" w:cs="Times New Roman"/>
          <w:bCs/>
          <w:sz w:val="24"/>
          <w:szCs w:val="24"/>
          <w:lang w:val="pt-BR"/>
        </w:rPr>
        <w:t xml:space="preserve">, norteando-se a partir da </w:t>
      </w:r>
      <w:r w:rsidRPr="00FF27E4">
        <w:rPr>
          <w:rFonts w:ascii="Times New Roman" w:eastAsia="Times New Roman" w:hAnsi="Times New Roman" w:cs="Times New Roman"/>
          <w:bCs/>
          <w:sz w:val="24"/>
          <w:szCs w:val="24"/>
          <w:lang w:val="pt-BR"/>
        </w:rPr>
        <w:t xml:space="preserve">seguinte questão de pesquisa: de que maneira a inserção da temática das políticas públicas em disciplinas da graduação e da pós-graduação pode contribuir para a formação jurídica </w:t>
      </w:r>
      <w:r w:rsidR="00B605F8" w:rsidRPr="00AF329F">
        <w:rPr>
          <w:rFonts w:ascii="Times New Roman" w:eastAsia="Times New Roman" w:hAnsi="Times New Roman" w:cs="Times New Roman"/>
          <w:bCs/>
          <w:sz w:val="24"/>
          <w:szCs w:val="24"/>
          <w:lang w:val="pt-BR"/>
        </w:rPr>
        <w:t xml:space="preserve">de discentes </w:t>
      </w:r>
      <w:r w:rsidRPr="00FF27E4">
        <w:rPr>
          <w:rFonts w:ascii="Times New Roman" w:eastAsia="Times New Roman" w:hAnsi="Times New Roman" w:cs="Times New Roman"/>
          <w:bCs/>
          <w:sz w:val="24"/>
          <w:szCs w:val="24"/>
          <w:lang w:val="pt-BR"/>
        </w:rPr>
        <w:t xml:space="preserve">e para a compreensão do papel da Administração Pública na </w:t>
      </w:r>
      <w:r w:rsidR="00B605F8" w:rsidRPr="00AF329F">
        <w:rPr>
          <w:rFonts w:ascii="Times New Roman" w:eastAsia="Times New Roman" w:hAnsi="Times New Roman" w:cs="Times New Roman"/>
          <w:bCs/>
          <w:sz w:val="24"/>
          <w:szCs w:val="24"/>
          <w:lang w:val="pt-BR"/>
        </w:rPr>
        <w:t xml:space="preserve">realização </w:t>
      </w:r>
      <w:r w:rsidRPr="00FF27E4">
        <w:rPr>
          <w:rFonts w:ascii="Times New Roman" w:eastAsia="Times New Roman" w:hAnsi="Times New Roman" w:cs="Times New Roman"/>
          <w:bCs/>
          <w:sz w:val="24"/>
          <w:szCs w:val="24"/>
          <w:lang w:val="pt-BR"/>
        </w:rPr>
        <w:t>dos direitos fundamentais</w:t>
      </w:r>
      <w:r w:rsidR="00B605F8" w:rsidRPr="00AF329F">
        <w:rPr>
          <w:rFonts w:ascii="Times New Roman" w:eastAsia="Times New Roman" w:hAnsi="Times New Roman" w:cs="Times New Roman"/>
          <w:bCs/>
          <w:sz w:val="24"/>
          <w:szCs w:val="24"/>
          <w:lang w:val="pt-BR"/>
        </w:rPr>
        <w:t xml:space="preserve"> e dos compromissos constitucionais</w:t>
      </w:r>
      <w:r w:rsidRPr="00FF27E4">
        <w:rPr>
          <w:rFonts w:ascii="Times New Roman" w:eastAsia="Times New Roman" w:hAnsi="Times New Roman" w:cs="Times New Roman"/>
          <w:bCs/>
          <w:sz w:val="24"/>
          <w:szCs w:val="24"/>
          <w:lang w:val="pt-BR"/>
        </w:rPr>
        <w:t>?</w:t>
      </w:r>
    </w:p>
    <w:p w14:paraId="064F3990" w14:textId="6979FA3D" w:rsidR="00FF27E4" w:rsidRPr="00FF27E4" w:rsidRDefault="00FF27E4" w:rsidP="0079178C">
      <w:pPr>
        <w:spacing w:line="360" w:lineRule="auto"/>
        <w:ind w:firstLine="709"/>
        <w:jc w:val="both"/>
        <w:rPr>
          <w:rFonts w:ascii="Times New Roman" w:eastAsia="Times New Roman" w:hAnsi="Times New Roman" w:cs="Times New Roman"/>
          <w:bCs/>
          <w:sz w:val="24"/>
          <w:szCs w:val="24"/>
          <w:lang w:val="pt-BR"/>
        </w:rPr>
      </w:pPr>
      <w:r w:rsidRPr="00FF27E4">
        <w:rPr>
          <w:rFonts w:ascii="Times New Roman" w:eastAsia="Times New Roman" w:hAnsi="Times New Roman" w:cs="Times New Roman"/>
          <w:bCs/>
          <w:sz w:val="24"/>
          <w:szCs w:val="24"/>
          <w:lang w:val="pt-BR"/>
        </w:rPr>
        <w:t>O objetivo do trabalho consiste em analisar a experiência de inserção dessa temática no currículo jurídico d</w:t>
      </w:r>
      <w:r w:rsidR="0071127A" w:rsidRPr="00AF329F">
        <w:rPr>
          <w:rFonts w:ascii="Times New Roman" w:eastAsia="Times New Roman" w:hAnsi="Times New Roman" w:cs="Times New Roman"/>
          <w:bCs/>
          <w:sz w:val="24"/>
          <w:szCs w:val="24"/>
          <w:lang w:val="pt-BR"/>
        </w:rPr>
        <w:t>o</w:t>
      </w:r>
      <w:r w:rsidRPr="00FF27E4">
        <w:rPr>
          <w:rFonts w:ascii="Times New Roman" w:eastAsia="Times New Roman" w:hAnsi="Times New Roman" w:cs="Times New Roman"/>
          <w:bCs/>
          <w:sz w:val="24"/>
          <w:szCs w:val="24"/>
          <w:lang w:val="pt-BR"/>
        </w:rPr>
        <w:t xml:space="preserve"> UniBrasil, identificando seus fundamentos teóricos, suas estratégias pedagógicas e suas contribuições para a formação acadêmica dos estudantes.</w:t>
      </w:r>
    </w:p>
    <w:p w14:paraId="06B91BED" w14:textId="77777777" w:rsidR="00FF27E4" w:rsidRPr="00AF329F" w:rsidRDefault="00FF27E4" w:rsidP="003773D6">
      <w:pPr>
        <w:spacing w:line="360" w:lineRule="auto"/>
        <w:jc w:val="both"/>
        <w:rPr>
          <w:rFonts w:ascii="Times New Roman" w:eastAsia="Times New Roman" w:hAnsi="Times New Roman" w:cs="Times New Roman"/>
          <w:bCs/>
          <w:sz w:val="24"/>
          <w:szCs w:val="24"/>
          <w:lang w:val="pt-BR"/>
        </w:rPr>
      </w:pPr>
    </w:p>
    <w:p w14:paraId="49E53C5D" w14:textId="330058A0" w:rsidR="00EC197A" w:rsidRPr="00EC197A" w:rsidRDefault="008D29EB" w:rsidP="003773D6">
      <w:pPr>
        <w:spacing w:line="360" w:lineRule="auto"/>
        <w:jc w:val="both"/>
        <w:rPr>
          <w:rFonts w:ascii="Times New Roman" w:eastAsia="Times New Roman" w:hAnsi="Times New Roman" w:cs="Times New Roman"/>
          <w:b/>
          <w:bCs/>
          <w:sz w:val="24"/>
          <w:szCs w:val="24"/>
          <w:lang w:val="pt-BR"/>
        </w:rPr>
      </w:pPr>
      <w:r w:rsidRPr="00AF329F">
        <w:rPr>
          <w:rFonts w:ascii="Times New Roman" w:eastAsia="Times New Roman" w:hAnsi="Times New Roman" w:cs="Times New Roman"/>
          <w:b/>
          <w:bCs/>
          <w:sz w:val="24"/>
          <w:szCs w:val="24"/>
          <w:lang w:val="pt-BR"/>
        </w:rPr>
        <w:t>2.</w:t>
      </w:r>
      <w:r w:rsidR="00EC197A" w:rsidRPr="00EC197A">
        <w:rPr>
          <w:rFonts w:ascii="Times New Roman" w:eastAsia="Times New Roman" w:hAnsi="Times New Roman" w:cs="Times New Roman"/>
          <w:b/>
          <w:bCs/>
          <w:sz w:val="24"/>
          <w:szCs w:val="24"/>
          <w:lang w:val="pt-BR"/>
        </w:rPr>
        <w:t xml:space="preserve"> O ensino jurídico e a necessidade de novas abordagens</w:t>
      </w:r>
    </w:p>
    <w:p w14:paraId="19805136" w14:textId="77777777" w:rsidR="007E65C0" w:rsidRPr="00AF329F" w:rsidRDefault="00310E90" w:rsidP="007E65C0">
      <w:pPr>
        <w:spacing w:line="360" w:lineRule="auto"/>
        <w:ind w:firstLine="709"/>
        <w:jc w:val="both"/>
        <w:rPr>
          <w:rFonts w:ascii="Times New Roman" w:eastAsia="Times New Roman" w:hAnsi="Times New Roman" w:cs="Times New Roman"/>
          <w:bCs/>
          <w:i/>
          <w:iCs/>
          <w:sz w:val="24"/>
          <w:szCs w:val="24"/>
          <w:lang w:val="pt-BR"/>
        </w:rPr>
      </w:pPr>
      <w:r w:rsidRPr="00310E90">
        <w:rPr>
          <w:rFonts w:ascii="Times New Roman" w:eastAsia="Times New Roman" w:hAnsi="Times New Roman" w:cs="Times New Roman"/>
          <w:bCs/>
          <w:i/>
          <w:iCs/>
          <w:sz w:val="24"/>
          <w:szCs w:val="24"/>
          <w:lang w:val="pt-BR"/>
        </w:rPr>
        <w:t xml:space="preserve">“Para eles, até para sonhar tem trave. A felicidade do branco é plena, a felicidade do preto é quase”. </w:t>
      </w:r>
    </w:p>
    <w:p w14:paraId="53EB5A06" w14:textId="76DCD442" w:rsidR="00310E90" w:rsidRPr="00310E90" w:rsidRDefault="00310E90" w:rsidP="007E65C0">
      <w:pPr>
        <w:spacing w:line="360" w:lineRule="auto"/>
        <w:ind w:firstLine="709"/>
        <w:jc w:val="both"/>
        <w:rPr>
          <w:rFonts w:ascii="Times New Roman" w:eastAsia="Times New Roman" w:hAnsi="Times New Roman" w:cs="Times New Roman"/>
          <w:bCs/>
          <w:sz w:val="24"/>
          <w:szCs w:val="24"/>
          <w:lang w:val="pt-BR"/>
        </w:rPr>
      </w:pPr>
      <w:r w:rsidRPr="00310E90">
        <w:rPr>
          <w:rFonts w:ascii="Times New Roman" w:eastAsia="Times New Roman" w:hAnsi="Times New Roman" w:cs="Times New Roman"/>
          <w:bCs/>
          <w:sz w:val="24"/>
          <w:szCs w:val="24"/>
          <w:lang w:val="pt-BR"/>
        </w:rPr>
        <w:t xml:space="preserve">Ao evocar versos da canção </w:t>
      </w:r>
      <w:proofErr w:type="spellStart"/>
      <w:r w:rsidRPr="00310E90">
        <w:rPr>
          <w:rFonts w:ascii="Times New Roman" w:eastAsia="Times New Roman" w:hAnsi="Times New Roman" w:cs="Times New Roman"/>
          <w:bCs/>
          <w:sz w:val="24"/>
          <w:szCs w:val="24"/>
          <w:lang w:val="pt-BR"/>
        </w:rPr>
        <w:t>Ismália</w:t>
      </w:r>
      <w:proofErr w:type="spellEnd"/>
      <w:r w:rsidRPr="00310E90">
        <w:rPr>
          <w:rFonts w:ascii="Times New Roman" w:eastAsia="Times New Roman" w:hAnsi="Times New Roman" w:cs="Times New Roman"/>
          <w:bCs/>
          <w:sz w:val="24"/>
          <w:szCs w:val="24"/>
          <w:lang w:val="pt-BR"/>
        </w:rPr>
        <w:t xml:space="preserve">, do rapper Emicida, a Ministra </w:t>
      </w:r>
      <w:proofErr w:type="spellStart"/>
      <w:r w:rsidRPr="00310E90">
        <w:rPr>
          <w:rFonts w:ascii="Times New Roman" w:eastAsia="Times New Roman" w:hAnsi="Times New Roman" w:cs="Times New Roman"/>
          <w:bCs/>
          <w:sz w:val="24"/>
          <w:szCs w:val="24"/>
          <w:lang w:val="pt-BR"/>
        </w:rPr>
        <w:t>Cármen</w:t>
      </w:r>
      <w:proofErr w:type="spellEnd"/>
      <w:r w:rsidRPr="00310E90">
        <w:rPr>
          <w:rFonts w:ascii="Times New Roman" w:eastAsia="Times New Roman" w:hAnsi="Times New Roman" w:cs="Times New Roman"/>
          <w:bCs/>
          <w:sz w:val="24"/>
          <w:szCs w:val="24"/>
          <w:lang w:val="pt-BR"/>
        </w:rPr>
        <w:t xml:space="preserve"> Lúcia Antunes Rocha </w:t>
      </w:r>
      <w:r w:rsidR="002B6150" w:rsidRPr="00AF329F">
        <w:rPr>
          <w:rFonts w:ascii="Times New Roman" w:eastAsia="Times New Roman" w:hAnsi="Times New Roman" w:cs="Times New Roman"/>
          <w:bCs/>
          <w:sz w:val="24"/>
          <w:szCs w:val="24"/>
          <w:lang w:val="pt-BR"/>
        </w:rPr>
        <w:t xml:space="preserve">como fundamento de um importante caso julgado pelo STF a </w:t>
      </w:r>
      <w:r w:rsidRPr="00310E90">
        <w:rPr>
          <w:rFonts w:ascii="Times New Roman" w:eastAsia="Times New Roman" w:hAnsi="Times New Roman" w:cs="Times New Roman"/>
          <w:bCs/>
          <w:sz w:val="24"/>
          <w:szCs w:val="24"/>
          <w:lang w:val="pt-BR"/>
        </w:rPr>
        <w:t>linguagem oriunda da cultura popular</w:t>
      </w:r>
      <w:r w:rsidR="003D4ABE" w:rsidRPr="00AF329F">
        <w:rPr>
          <w:rFonts w:ascii="Times New Roman" w:eastAsia="Times New Roman" w:hAnsi="Times New Roman" w:cs="Times New Roman"/>
          <w:bCs/>
          <w:sz w:val="24"/>
          <w:szCs w:val="24"/>
          <w:lang w:val="pt-BR"/>
        </w:rPr>
        <w:t xml:space="preserve">, </w:t>
      </w:r>
      <w:r w:rsidR="002B6150" w:rsidRPr="00AF329F">
        <w:rPr>
          <w:rFonts w:ascii="Times New Roman" w:eastAsia="Times New Roman" w:hAnsi="Times New Roman" w:cs="Times New Roman"/>
          <w:bCs/>
          <w:sz w:val="24"/>
          <w:szCs w:val="24"/>
          <w:lang w:val="pt-BR"/>
        </w:rPr>
        <w:t xml:space="preserve">a que melhor </w:t>
      </w:r>
      <w:r w:rsidR="003D4ABE" w:rsidRPr="00AF329F">
        <w:rPr>
          <w:rFonts w:ascii="Times New Roman" w:eastAsia="Times New Roman" w:hAnsi="Times New Roman" w:cs="Times New Roman"/>
          <w:bCs/>
          <w:sz w:val="24"/>
          <w:szCs w:val="24"/>
          <w:lang w:val="pt-BR"/>
        </w:rPr>
        <w:t xml:space="preserve">traduz o cotidiano daqueles que nasceram com o que </w:t>
      </w:r>
      <w:r w:rsidR="002B6150" w:rsidRPr="00AF329F">
        <w:rPr>
          <w:rFonts w:ascii="Times New Roman" w:eastAsia="Times New Roman" w:hAnsi="Times New Roman" w:cs="Times New Roman"/>
          <w:bCs/>
          <w:sz w:val="24"/>
          <w:szCs w:val="24"/>
          <w:lang w:val="pt-BR"/>
        </w:rPr>
        <w:t xml:space="preserve">vergonhosamente </w:t>
      </w:r>
      <w:r w:rsidR="003D4ABE" w:rsidRPr="00AF329F">
        <w:rPr>
          <w:rFonts w:ascii="Times New Roman" w:eastAsia="Times New Roman" w:hAnsi="Times New Roman" w:cs="Times New Roman"/>
          <w:bCs/>
          <w:sz w:val="24"/>
          <w:szCs w:val="24"/>
          <w:lang w:val="pt-BR"/>
        </w:rPr>
        <w:t>já se chamou no Brasil de “um defeito de cor” (</w:t>
      </w:r>
      <w:r w:rsidR="00BE7182" w:rsidRPr="00AF329F">
        <w:rPr>
          <w:rFonts w:ascii="Times New Roman" w:eastAsia="Times New Roman" w:hAnsi="Times New Roman" w:cs="Times New Roman"/>
          <w:bCs/>
          <w:sz w:val="24"/>
          <w:szCs w:val="24"/>
          <w:lang w:val="pt-BR"/>
        </w:rPr>
        <w:t>GONÇALVES, 2006)</w:t>
      </w:r>
      <w:r w:rsidRPr="00310E90">
        <w:rPr>
          <w:rFonts w:ascii="Times New Roman" w:eastAsia="Times New Roman" w:hAnsi="Times New Roman" w:cs="Times New Roman"/>
          <w:bCs/>
          <w:sz w:val="24"/>
          <w:szCs w:val="24"/>
          <w:lang w:val="pt-BR"/>
        </w:rPr>
        <w:t>.</w:t>
      </w:r>
      <w:r w:rsidR="007E65C0" w:rsidRPr="00AF329F">
        <w:rPr>
          <w:rFonts w:ascii="Times New Roman" w:eastAsia="Times New Roman" w:hAnsi="Times New Roman" w:cs="Times New Roman"/>
          <w:bCs/>
          <w:sz w:val="24"/>
          <w:szCs w:val="24"/>
          <w:lang w:val="pt-BR"/>
        </w:rPr>
        <w:t xml:space="preserve"> </w:t>
      </w:r>
      <w:r w:rsidRPr="00310E90">
        <w:rPr>
          <w:rFonts w:ascii="Times New Roman" w:eastAsia="Times New Roman" w:hAnsi="Times New Roman" w:cs="Times New Roman"/>
          <w:bCs/>
          <w:sz w:val="24"/>
          <w:szCs w:val="24"/>
          <w:lang w:val="pt-BR"/>
        </w:rPr>
        <w:t xml:space="preserve">A referência foi feita em voto proferido no julgamento da ADPF 973, em 27 de novembro de 2025, no qual a Ministra afirmou que o racismo, no Brasil, configura um “estado de coisas inconstitucional”, reafirmando que os direitos e garantias previstos na Constituição devem ser assegurados a todos, e não apenas </w:t>
      </w:r>
      <w:r w:rsidR="00171B7E" w:rsidRPr="00AF329F">
        <w:rPr>
          <w:rFonts w:ascii="Times New Roman" w:eastAsia="Times New Roman" w:hAnsi="Times New Roman" w:cs="Times New Roman"/>
          <w:bCs/>
          <w:sz w:val="24"/>
          <w:szCs w:val="24"/>
          <w:lang w:val="pt-BR"/>
        </w:rPr>
        <w:t>à população branca</w:t>
      </w:r>
      <w:r w:rsidRPr="00310E90">
        <w:rPr>
          <w:rFonts w:ascii="Times New Roman" w:eastAsia="Times New Roman" w:hAnsi="Times New Roman" w:cs="Times New Roman"/>
          <w:bCs/>
          <w:sz w:val="24"/>
          <w:szCs w:val="24"/>
          <w:lang w:val="pt-BR"/>
        </w:rPr>
        <w:t>.</w:t>
      </w:r>
    </w:p>
    <w:p w14:paraId="06E9801C" w14:textId="31A1C107" w:rsidR="00310E90" w:rsidRPr="00310E90" w:rsidRDefault="00310E90" w:rsidP="007E65C0">
      <w:pPr>
        <w:spacing w:line="360" w:lineRule="auto"/>
        <w:ind w:firstLine="709"/>
        <w:jc w:val="both"/>
        <w:rPr>
          <w:rFonts w:ascii="Times New Roman" w:eastAsia="Times New Roman" w:hAnsi="Times New Roman" w:cs="Times New Roman"/>
          <w:bCs/>
          <w:sz w:val="24"/>
          <w:szCs w:val="24"/>
          <w:lang w:val="pt-BR"/>
        </w:rPr>
      </w:pPr>
      <w:r w:rsidRPr="00310E90">
        <w:rPr>
          <w:rFonts w:ascii="Times New Roman" w:eastAsia="Times New Roman" w:hAnsi="Times New Roman" w:cs="Times New Roman"/>
          <w:bCs/>
          <w:sz w:val="24"/>
          <w:szCs w:val="24"/>
          <w:lang w:val="pt-BR"/>
        </w:rPr>
        <w:t>Certamente, não integram tradicionalmente os currículos dos cursos de Direito o estudo de músicas populares, do cinema ou da literatura como instrumentos de reflexão jurídica. Ainda assim, ao recorrer a uma referência cultural para fundamentar sua argumentação, a decisão evidencia os limites de um ensino jurídico excessivamente centrado em categorias dogmáticas e distanciado da complexidade das experiências sociais que o Direito pretende regular. Nesse sentido, a presença da cultura popular no discurso d</w:t>
      </w:r>
      <w:r w:rsidR="00171B7E" w:rsidRPr="00AF329F">
        <w:rPr>
          <w:rFonts w:ascii="Times New Roman" w:eastAsia="Times New Roman" w:hAnsi="Times New Roman" w:cs="Times New Roman"/>
          <w:bCs/>
          <w:sz w:val="24"/>
          <w:szCs w:val="24"/>
          <w:lang w:val="pt-BR"/>
        </w:rPr>
        <w:t xml:space="preserve">o STF </w:t>
      </w:r>
      <w:r w:rsidRPr="00310E90">
        <w:rPr>
          <w:rFonts w:ascii="Times New Roman" w:eastAsia="Times New Roman" w:hAnsi="Times New Roman" w:cs="Times New Roman"/>
          <w:bCs/>
          <w:sz w:val="24"/>
          <w:szCs w:val="24"/>
          <w:lang w:val="pt-BR"/>
        </w:rPr>
        <w:t>revela que a compreensão de fenômenos estruturais</w:t>
      </w:r>
      <w:r w:rsidR="00682785" w:rsidRPr="00AF329F">
        <w:rPr>
          <w:rFonts w:ascii="Times New Roman" w:eastAsia="Times New Roman" w:hAnsi="Times New Roman" w:cs="Times New Roman"/>
          <w:bCs/>
          <w:sz w:val="24"/>
          <w:szCs w:val="24"/>
          <w:lang w:val="pt-BR"/>
        </w:rPr>
        <w:t>,</w:t>
      </w:r>
      <w:r w:rsidRPr="00310E90">
        <w:rPr>
          <w:rFonts w:ascii="Times New Roman" w:eastAsia="Times New Roman" w:hAnsi="Times New Roman" w:cs="Times New Roman"/>
          <w:bCs/>
          <w:sz w:val="24"/>
          <w:szCs w:val="24"/>
          <w:lang w:val="pt-BR"/>
        </w:rPr>
        <w:t xml:space="preserve"> como o racismo</w:t>
      </w:r>
      <w:r w:rsidR="00682785" w:rsidRPr="00AF329F">
        <w:rPr>
          <w:rFonts w:ascii="Times New Roman" w:eastAsia="Times New Roman" w:hAnsi="Times New Roman" w:cs="Times New Roman"/>
          <w:bCs/>
          <w:sz w:val="24"/>
          <w:szCs w:val="24"/>
          <w:lang w:val="pt-BR"/>
        </w:rPr>
        <w:t xml:space="preserve">, e do enfrentamento que têm esses temas pelas instituições, </w:t>
      </w:r>
      <w:r w:rsidRPr="00310E90">
        <w:rPr>
          <w:rFonts w:ascii="Times New Roman" w:eastAsia="Times New Roman" w:hAnsi="Times New Roman" w:cs="Times New Roman"/>
          <w:bCs/>
          <w:sz w:val="24"/>
          <w:szCs w:val="24"/>
          <w:lang w:val="pt-BR"/>
        </w:rPr>
        <w:t>exige a articulação entre diferentes campos do conhecimento e diferentes linguagens sociais.</w:t>
      </w:r>
    </w:p>
    <w:p w14:paraId="46E4632D" w14:textId="77777777" w:rsidR="00310E90" w:rsidRPr="00310E90" w:rsidRDefault="00310E90" w:rsidP="007E65C0">
      <w:pPr>
        <w:spacing w:line="360" w:lineRule="auto"/>
        <w:ind w:firstLine="709"/>
        <w:jc w:val="both"/>
        <w:rPr>
          <w:rFonts w:ascii="Times New Roman" w:eastAsia="Times New Roman" w:hAnsi="Times New Roman" w:cs="Times New Roman"/>
          <w:bCs/>
          <w:sz w:val="24"/>
          <w:szCs w:val="24"/>
          <w:lang w:val="pt-BR"/>
        </w:rPr>
      </w:pPr>
      <w:r w:rsidRPr="00310E90">
        <w:rPr>
          <w:rFonts w:ascii="Times New Roman" w:eastAsia="Times New Roman" w:hAnsi="Times New Roman" w:cs="Times New Roman"/>
          <w:bCs/>
          <w:sz w:val="24"/>
          <w:szCs w:val="24"/>
          <w:lang w:val="pt-BR"/>
        </w:rPr>
        <w:t>Trata-se de uma ilustração eloquente de que a universidade contemporânea enfrenta o desafio de promover uma formação capaz de dialogar com problemas concretos da sociedade e de articular saberes diversos, superando modelos disciplinares excessivamente fechados e distantes das dinâmicas institucionais e sociais que moldam a realidade jurídica.</w:t>
      </w:r>
    </w:p>
    <w:p w14:paraId="56851FA7" w14:textId="13D7BB85" w:rsidR="0047576D" w:rsidRPr="0047576D" w:rsidRDefault="0047576D" w:rsidP="007E65C0">
      <w:pPr>
        <w:spacing w:line="360" w:lineRule="auto"/>
        <w:ind w:firstLine="709"/>
        <w:jc w:val="both"/>
        <w:rPr>
          <w:rFonts w:ascii="Times New Roman" w:eastAsia="Times New Roman" w:hAnsi="Times New Roman" w:cs="Times New Roman"/>
          <w:bCs/>
          <w:sz w:val="24"/>
          <w:szCs w:val="24"/>
          <w:lang w:val="pt-BR"/>
        </w:rPr>
      </w:pPr>
      <w:r w:rsidRPr="0047576D">
        <w:rPr>
          <w:rFonts w:ascii="Times New Roman" w:eastAsia="Times New Roman" w:hAnsi="Times New Roman" w:cs="Times New Roman"/>
          <w:bCs/>
          <w:sz w:val="24"/>
          <w:szCs w:val="24"/>
          <w:lang w:val="pt-BR"/>
        </w:rPr>
        <w:lastRenderedPageBreak/>
        <w:t xml:space="preserve">No campo específico da educação jurídica, </w:t>
      </w:r>
      <w:r w:rsidRPr="00AF329F">
        <w:rPr>
          <w:rFonts w:ascii="Times New Roman" w:eastAsia="Times New Roman" w:hAnsi="Times New Roman" w:cs="Times New Roman"/>
          <w:bCs/>
          <w:sz w:val="24"/>
          <w:szCs w:val="24"/>
          <w:lang w:val="pt-BR"/>
        </w:rPr>
        <w:t xml:space="preserve">vem sendo </w:t>
      </w:r>
      <w:r w:rsidRPr="0047576D">
        <w:rPr>
          <w:rFonts w:ascii="Times New Roman" w:eastAsia="Times New Roman" w:hAnsi="Times New Roman" w:cs="Times New Roman"/>
          <w:bCs/>
          <w:sz w:val="24"/>
          <w:szCs w:val="24"/>
          <w:lang w:val="pt-BR"/>
        </w:rPr>
        <w:t>enfatizad</w:t>
      </w:r>
      <w:r w:rsidRPr="00AF329F">
        <w:rPr>
          <w:rFonts w:ascii="Times New Roman" w:eastAsia="Times New Roman" w:hAnsi="Times New Roman" w:cs="Times New Roman"/>
          <w:bCs/>
          <w:sz w:val="24"/>
          <w:szCs w:val="24"/>
          <w:lang w:val="pt-BR"/>
        </w:rPr>
        <w:t>a</w:t>
      </w:r>
      <w:r w:rsidRPr="0047576D">
        <w:rPr>
          <w:rFonts w:ascii="Times New Roman" w:eastAsia="Times New Roman" w:hAnsi="Times New Roman" w:cs="Times New Roman"/>
          <w:bCs/>
          <w:sz w:val="24"/>
          <w:szCs w:val="24"/>
          <w:lang w:val="pt-BR"/>
        </w:rPr>
        <w:t xml:space="preserve"> a necessidade de aproximar a formação do jurista das transformações institucionais e sociais que caracterizam o mundo contemporâneo. Martha M</w:t>
      </w:r>
      <w:r w:rsidR="006E77BA" w:rsidRPr="00AF329F">
        <w:rPr>
          <w:rFonts w:ascii="Times New Roman" w:eastAsia="Times New Roman" w:hAnsi="Times New Roman" w:cs="Times New Roman"/>
          <w:bCs/>
          <w:sz w:val="24"/>
          <w:szCs w:val="24"/>
          <w:lang w:val="pt-BR"/>
        </w:rPr>
        <w:t>INOW (2013)</w:t>
      </w:r>
      <w:r w:rsidRPr="0047576D">
        <w:rPr>
          <w:rFonts w:ascii="Times New Roman" w:eastAsia="Times New Roman" w:hAnsi="Times New Roman" w:cs="Times New Roman"/>
          <w:bCs/>
          <w:sz w:val="24"/>
          <w:szCs w:val="24"/>
          <w:lang w:val="pt-BR"/>
        </w:rPr>
        <w:t xml:space="preserve"> observa que o ensino do Direito deve preparar profissionais capazes de lidar com problemas públicos complexos, nos quais diferentes saberes e perspectivas institucionais se entrelaçam, exigindo abordagens interdisciplinares e sensibilidade para os impactos sociais das decisões jurídicas.</w:t>
      </w:r>
      <w:r w:rsidR="006E77BA" w:rsidRPr="00AF329F">
        <w:rPr>
          <w:rFonts w:ascii="Times New Roman" w:eastAsia="Times New Roman" w:hAnsi="Times New Roman" w:cs="Times New Roman"/>
          <w:bCs/>
          <w:sz w:val="24"/>
          <w:szCs w:val="24"/>
          <w:lang w:val="pt-BR"/>
        </w:rPr>
        <w:t xml:space="preserve"> </w:t>
      </w:r>
      <w:r w:rsidRPr="0047576D">
        <w:rPr>
          <w:rFonts w:ascii="Times New Roman" w:eastAsia="Times New Roman" w:hAnsi="Times New Roman" w:cs="Times New Roman"/>
          <w:bCs/>
          <w:sz w:val="24"/>
          <w:szCs w:val="24"/>
          <w:lang w:val="pt-BR"/>
        </w:rPr>
        <w:t>Susan S</w:t>
      </w:r>
      <w:r w:rsidR="006E77BA" w:rsidRPr="00AF329F">
        <w:rPr>
          <w:rFonts w:ascii="Times New Roman" w:eastAsia="Times New Roman" w:hAnsi="Times New Roman" w:cs="Times New Roman"/>
          <w:bCs/>
          <w:sz w:val="24"/>
          <w:szCs w:val="24"/>
          <w:lang w:val="pt-BR"/>
        </w:rPr>
        <w:t>TURM</w:t>
      </w:r>
      <w:r w:rsidR="00183C44" w:rsidRPr="00AF329F">
        <w:rPr>
          <w:rFonts w:ascii="Times New Roman" w:eastAsia="Times New Roman" w:hAnsi="Times New Roman" w:cs="Times New Roman"/>
          <w:bCs/>
          <w:sz w:val="24"/>
          <w:szCs w:val="24"/>
          <w:lang w:val="pt-BR"/>
        </w:rPr>
        <w:t xml:space="preserve"> (2012)</w:t>
      </w:r>
      <w:r w:rsidR="006E77BA" w:rsidRPr="00AF329F">
        <w:rPr>
          <w:rFonts w:ascii="Times New Roman" w:eastAsia="Times New Roman" w:hAnsi="Times New Roman" w:cs="Times New Roman"/>
          <w:bCs/>
          <w:sz w:val="24"/>
          <w:szCs w:val="24"/>
          <w:lang w:val="pt-BR"/>
        </w:rPr>
        <w:t xml:space="preserve">, </w:t>
      </w:r>
      <w:r w:rsidR="00183C44" w:rsidRPr="00AF329F">
        <w:rPr>
          <w:rFonts w:ascii="Times New Roman" w:eastAsia="Times New Roman" w:hAnsi="Times New Roman" w:cs="Times New Roman"/>
          <w:bCs/>
          <w:sz w:val="24"/>
          <w:szCs w:val="24"/>
          <w:lang w:val="pt-BR"/>
        </w:rPr>
        <w:t xml:space="preserve">ambientada com a experiência brasileira através de sua atuação na Fundação Getúlio Vargas, </w:t>
      </w:r>
      <w:r w:rsidRPr="0047576D">
        <w:rPr>
          <w:rFonts w:ascii="Times New Roman" w:eastAsia="Times New Roman" w:hAnsi="Times New Roman" w:cs="Times New Roman"/>
          <w:bCs/>
          <w:sz w:val="24"/>
          <w:szCs w:val="24"/>
          <w:lang w:val="pt-BR"/>
        </w:rPr>
        <w:t>destaca que a formação jurídica contemporânea precisa desenvolver competências voltadas à compreensão das instituições e à construção de soluções inovadoras para problemas públicos, o que exige metodologias pedagógicas capazes de integrar teoria, prática e reflexão crítica sobre o funcionamento das estruturas institucionais.</w:t>
      </w:r>
    </w:p>
    <w:p w14:paraId="4C1C2C46" w14:textId="627182D6" w:rsidR="0047576D" w:rsidRPr="00AF329F" w:rsidRDefault="0047576D" w:rsidP="007E65C0">
      <w:pPr>
        <w:spacing w:line="360" w:lineRule="auto"/>
        <w:ind w:firstLine="709"/>
        <w:jc w:val="both"/>
        <w:rPr>
          <w:rFonts w:ascii="Times New Roman" w:eastAsia="Times New Roman" w:hAnsi="Times New Roman" w:cs="Times New Roman"/>
          <w:bCs/>
          <w:sz w:val="24"/>
          <w:szCs w:val="24"/>
          <w:lang w:val="pt-BR"/>
        </w:rPr>
      </w:pPr>
      <w:r w:rsidRPr="0047576D">
        <w:rPr>
          <w:rFonts w:ascii="Times New Roman" w:eastAsia="Times New Roman" w:hAnsi="Times New Roman" w:cs="Times New Roman"/>
          <w:bCs/>
          <w:sz w:val="24"/>
          <w:szCs w:val="24"/>
          <w:lang w:val="pt-BR"/>
        </w:rPr>
        <w:t>Nesse contexto, a incorporação de abordagens que permitam compreender o papel do Direito na organização das instituições e na estruturação da ação estatal torna-se especialmente relevante. Essa perspectiva reforça a importância de ampliar o horizonte analítico do ensino jurídico, incorporando ferramentas capazes de analisar a atuação estatal para além da dimensão estritamente normativa.</w:t>
      </w:r>
    </w:p>
    <w:p w14:paraId="333597D0" w14:textId="4B4AF623" w:rsidR="00DF5996" w:rsidRPr="00AF329F" w:rsidRDefault="009E08E3" w:rsidP="007E65C0">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rPr>
        <w:t xml:space="preserve">Vera Karam de </w:t>
      </w:r>
      <w:r w:rsidR="002F5F32" w:rsidRPr="00AF329F">
        <w:rPr>
          <w:rFonts w:ascii="Times New Roman" w:eastAsia="Times New Roman" w:hAnsi="Times New Roman" w:cs="Times New Roman"/>
          <w:bCs/>
          <w:sz w:val="24"/>
          <w:szCs w:val="24"/>
        </w:rPr>
        <w:t>CHUEIRI (201</w:t>
      </w:r>
      <w:r w:rsidR="000A44AB" w:rsidRPr="00AF329F">
        <w:rPr>
          <w:rFonts w:ascii="Times New Roman" w:eastAsia="Times New Roman" w:hAnsi="Times New Roman" w:cs="Times New Roman"/>
          <w:bCs/>
          <w:sz w:val="24"/>
          <w:szCs w:val="24"/>
        </w:rPr>
        <w:t>0</w:t>
      </w:r>
      <w:r w:rsidR="002F5F32" w:rsidRPr="00AF329F">
        <w:rPr>
          <w:rFonts w:ascii="Times New Roman" w:eastAsia="Times New Roman" w:hAnsi="Times New Roman" w:cs="Times New Roman"/>
          <w:bCs/>
          <w:sz w:val="24"/>
          <w:szCs w:val="24"/>
        </w:rPr>
        <w:t>)</w:t>
      </w:r>
      <w:r w:rsidRPr="00AF329F">
        <w:rPr>
          <w:rFonts w:ascii="Times New Roman" w:eastAsia="Times New Roman" w:hAnsi="Times New Roman" w:cs="Times New Roman"/>
          <w:bCs/>
          <w:sz w:val="24"/>
          <w:szCs w:val="24"/>
        </w:rPr>
        <w:t>, que atuou como Diretora da Faculdade de Direito da Universidade Federal do Paraná destaca que a formação jurídica deve ser capaz de preparar profissionais comprometidos com a construção e o fortalecimento das instituições democráticas, exigindo uma abordagem que vá além da mera reprodução de conteúdos dogmáticos e que estimule a reflexão crítica sobre o papel do Direito na vida pública</w:t>
      </w:r>
      <w:r w:rsidR="002F5F32" w:rsidRPr="00AF329F">
        <w:rPr>
          <w:rFonts w:ascii="Times New Roman" w:eastAsia="Times New Roman" w:hAnsi="Times New Roman" w:cs="Times New Roman"/>
          <w:bCs/>
          <w:sz w:val="24"/>
          <w:szCs w:val="24"/>
        </w:rPr>
        <w:t xml:space="preserve">. </w:t>
      </w:r>
      <w:r w:rsidRPr="00AF329F">
        <w:rPr>
          <w:rFonts w:ascii="Times New Roman" w:eastAsia="Times New Roman" w:hAnsi="Times New Roman" w:cs="Times New Roman"/>
          <w:bCs/>
          <w:sz w:val="24"/>
          <w:szCs w:val="24"/>
        </w:rPr>
        <w:t xml:space="preserve">Gisele Cittadino </w:t>
      </w:r>
      <w:r w:rsidR="002F5F32" w:rsidRPr="00AF329F">
        <w:rPr>
          <w:rFonts w:ascii="Times New Roman" w:eastAsia="Times New Roman" w:hAnsi="Times New Roman" w:cs="Times New Roman"/>
          <w:bCs/>
          <w:sz w:val="24"/>
          <w:szCs w:val="24"/>
        </w:rPr>
        <w:t xml:space="preserve">também no campo do Direito Público, </w:t>
      </w:r>
      <w:r w:rsidRPr="00AF329F">
        <w:rPr>
          <w:rFonts w:ascii="Times New Roman" w:eastAsia="Times New Roman" w:hAnsi="Times New Roman" w:cs="Times New Roman"/>
          <w:bCs/>
          <w:sz w:val="24"/>
          <w:szCs w:val="24"/>
        </w:rPr>
        <w:t>enfatiza</w:t>
      </w:r>
      <w:r w:rsidR="002F5F32" w:rsidRPr="00AF329F">
        <w:rPr>
          <w:rFonts w:ascii="Times New Roman" w:eastAsia="Times New Roman" w:hAnsi="Times New Roman" w:cs="Times New Roman"/>
          <w:bCs/>
          <w:sz w:val="24"/>
          <w:szCs w:val="24"/>
        </w:rPr>
        <w:t xml:space="preserve"> </w:t>
      </w:r>
      <w:r w:rsidRPr="00AF329F">
        <w:rPr>
          <w:rFonts w:ascii="Times New Roman" w:eastAsia="Times New Roman" w:hAnsi="Times New Roman" w:cs="Times New Roman"/>
          <w:bCs/>
          <w:sz w:val="24"/>
          <w:szCs w:val="24"/>
        </w:rPr>
        <w:t>que o constitucionalismo contemporâneo exige juristas capazes de compreender o Direito como instrumento de realização da cidadania e de promoção de direitos fundamentais, o que demanda uma formação jurídica sensível às dimensões institucionais e sociais da atuação estatal (CITTADINO, 2004).</w:t>
      </w:r>
    </w:p>
    <w:p w14:paraId="6D6D0EDE" w14:textId="0CF5F282" w:rsidR="00DF5996" w:rsidRPr="00AF329F" w:rsidRDefault="006E503F" w:rsidP="007E65C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As citações acima apenas ilustram uma pequena parcela do estado da arte do ensino jurídico no Brasil, que vem reconhecendo a limitação epistemológica de um aprendizado meramente normativo (SCHIER, 2009) e incitando a academia a construir os saberes sobre o fenômeno jurídico a partir de referenciais calcados na realidade social e institucional. Saberes que dialoguem com diferentes campos do conhecimento e que reconheçam a necessidade de compreender as decisões políticas a partir de seus contextos, sem perder de vista que o Direito também se apresenta como instrumento voltado à realização dos compromissos constitucionais associados ao modelo de Estado Social e à efetivação dos direitos fundamentais (CLÈVE, 2003).</w:t>
      </w:r>
    </w:p>
    <w:p w14:paraId="20570116" w14:textId="77777777" w:rsidR="00EE58EB" w:rsidRPr="00AF329F" w:rsidRDefault="0003021F" w:rsidP="007E65C0">
      <w:pPr>
        <w:spacing w:line="360" w:lineRule="auto"/>
        <w:ind w:firstLine="709"/>
        <w:jc w:val="both"/>
        <w:rPr>
          <w:rFonts w:ascii="Times New Roman" w:eastAsia="Times New Roman" w:hAnsi="Times New Roman" w:cs="Times New Roman"/>
          <w:bCs/>
          <w:sz w:val="24"/>
          <w:szCs w:val="24"/>
          <w:lang w:val="pt-BR"/>
        </w:rPr>
      </w:pPr>
      <w:r w:rsidRPr="0003021F">
        <w:rPr>
          <w:rFonts w:ascii="Times New Roman" w:eastAsia="Times New Roman" w:hAnsi="Times New Roman" w:cs="Times New Roman"/>
          <w:bCs/>
          <w:sz w:val="24"/>
          <w:szCs w:val="24"/>
          <w:lang w:val="pt-BR"/>
        </w:rPr>
        <w:lastRenderedPageBreak/>
        <w:t xml:space="preserve">As instituições de ensino que, como o Centro Universitário do Brasil – UniBrasil, reconhecem essa realidade mostram-se mais propensas a incorporar abordagens capazes de ampliar os horizontes analíticos da formação jurídica. </w:t>
      </w:r>
    </w:p>
    <w:p w14:paraId="46720ACE" w14:textId="1CDE89BE" w:rsidR="0003021F" w:rsidRPr="0003021F" w:rsidRDefault="0003021F" w:rsidP="007E65C0">
      <w:pPr>
        <w:spacing w:line="360" w:lineRule="auto"/>
        <w:ind w:firstLine="709"/>
        <w:jc w:val="both"/>
        <w:rPr>
          <w:rFonts w:ascii="Times New Roman" w:eastAsia="Times New Roman" w:hAnsi="Times New Roman" w:cs="Times New Roman"/>
          <w:bCs/>
          <w:sz w:val="24"/>
          <w:szCs w:val="24"/>
          <w:lang w:val="pt-BR"/>
        </w:rPr>
      </w:pPr>
      <w:r w:rsidRPr="0003021F">
        <w:rPr>
          <w:rFonts w:ascii="Times New Roman" w:eastAsia="Times New Roman" w:hAnsi="Times New Roman" w:cs="Times New Roman"/>
          <w:bCs/>
          <w:sz w:val="24"/>
          <w:szCs w:val="24"/>
          <w:lang w:val="pt-BR"/>
        </w:rPr>
        <w:t>Nesse contexto, a abordagem das políticas públicas apresenta-se como importante instrumento para a compreensão do fenômeno jurídico em diálogo com as demandas contemporâneas da atuação estatal e da efetivação de direitos fundamentais</w:t>
      </w:r>
      <w:r w:rsidR="009B647C" w:rsidRPr="00AF329F">
        <w:rPr>
          <w:rFonts w:ascii="Times New Roman" w:eastAsia="Times New Roman" w:hAnsi="Times New Roman" w:cs="Times New Roman"/>
          <w:bCs/>
          <w:sz w:val="24"/>
          <w:szCs w:val="24"/>
          <w:lang w:val="pt-BR"/>
        </w:rPr>
        <w:t xml:space="preserve">, em uma estrutura </w:t>
      </w:r>
      <w:r w:rsidR="00EE58EB" w:rsidRPr="00AF329F">
        <w:rPr>
          <w:rFonts w:ascii="Times New Roman" w:eastAsia="Times New Roman" w:hAnsi="Times New Roman" w:cs="Times New Roman"/>
          <w:bCs/>
          <w:sz w:val="24"/>
          <w:szCs w:val="24"/>
          <w:lang w:val="pt-BR"/>
        </w:rPr>
        <w:t xml:space="preserve">pautada na democracia. </w:t>
      </w:r>
      <w:r w:rsidR="00203FB7" w:rsidRPr="00AF329F">
        <w:rPr>
          <w:rFonts w:ascii="Times New Roman" w:eastAsia="Times New Roman" w:hAnsi="Times New Roman" w:cs="Times New Roman"/>
          <w:bCs/>
          <w:sz w:val="24"/>
          <w:szCs w:val="24"/>
          <w:lang w:val="pt-BR"/>
        </w:rPr>
        <w:t>Como ressalta Maria Paula Dallari BUCCI (2025, p. 93), a “</w:t>
      </w:r>
      <w:r w:rsidR="00203FB7" w:rsidRPr="00AF329F">
        <w:rPr>
          <w:rFonts w:ascii="Times New Roman" w:eastAsia="Times New Roman" w:hAnsi="Times New Roman" w:cs="Times New Roman"/>
          <w:bCs/>
          <w:sz w:val="24"/>
          <w:szCs w:val="24"/>
        </w:rPr>
        <w:t>abordagem DPP buscar dar suporte a uma perspectiva prescritiva, voltada a subsidiar a produção de proposições juridicamente bem formuladas e</w:t>
      </w:r>
      <w:r w:rsidR="009B647C" w:rsidRPr="00AF329F">
        <w:rPr>
          <w:rFonts w:ascii="Times New Roman" w:eastAsia="Times New Roman" w:hAnsi="Times New Roman" w:cs="Times New Roman"/>
          <w:bCs/>
          <w:sz w:val="24"/>
          <w:szCs w:val="24"/>
        </w:rPr>
        <w:t xml:space="preserve"> adequadamente fundamentadas, visando transformações jurídico-institucionais para o fortalecimento democrático.”</w:t>
      </w:r>
    </w:p>
    <w:p w14:paraId="201565C4" w14:textId="2D79209E" w:rsidR="0003021F" w:rsidRPr="0003021F" w:rsidRDefault="0003021F" w:rsidP="007E65C0">
      <w:pPr>
        <w:spacing w:line="360" w:lineRule="auto"/>
        <w:ind w:firstLine="709"/>
        <w:jc w:val="both"/>
        <w:rPr>
          <w:rFonts w:ascii="Times New Roman" w:eastAsia="Times New Roman" w:hAnsi="Times New Roman" w:cs="Times New Roman"/>
          <w:bCs/>
          <w:sz w:val="24"/>
          <w:szCs w:val="24"/>
          <w:lang w:val="pt-BR"/>
        </w:rPr>
      </w:pPr>
      <w:r w:rsidRPr="0003021F">
        <w:rPr>
          <w:rFonts w:ascii="Times New Roman" w:eastAsia="Times New Roman" w:hAnsi="Times New Roman" w:cs="Times New Roman"/>
          <w:bCs/>
          <w:sz w:val="24"/>
          <w:szCs w:val="24"/>
          <w:lang w:val="pt-BR"/>
        </w:rPr>
        <w:t>É nesse cenário que, a partir de 2022, a temática das políticas públicas passou a ser incorporada tanto na ementa de disciplina</w:t>
      </w:r>
      <w:r w:rsidR="00EE411C" w:rsidRPr="00AF329F">
        <w:rPr>
          <w:rFonts w:ascii="Times New Roman" w:eastAsia="Times New Roman" w:hAnsi="Times New Roman" w:cs="Times New Roman"/>
          <w:bCs/>
          <w:sz w:val="24"/>
          <w:szCs w:val="24"/>
          <w:lang w:val="pt-BR"/>
        </w:rPr>
        <w:t>s</w:t>
      </w:r>
      <w:r w:rsidRPr="0003021F">
        <w:rPr>
          <w:rFonts w:ascii="Times New Roman" w:eastAsia="Times New Roman" w:hAnsi="Times New Roman" w:cs="Times New Roman"/>
          <w:bCs/>
          <w:sz w:val="24"/>
          <w:szCs w:val="24"/>
          <w:lang w:val="pt-BR"/>
        </w:rPr>
        <w:t xml:space="preserve"> ofertada</w:t>
      </w:r>
      <w:r w:rsidR="00EE411C" w:rsidRPr="00AF329F">
        <w:rPr>
          <w:rFonts w:ascii="Times New Roman" w:eastAsia="Times New Roman" w:hAnsi="Times New Roman" w:cs="Times New Roman"/>
          <w:bCs/>
          <w:sz w:val="24"/>
          <w:szCs w:val="24"/>
          <w:lang w:val="pt-BR"/>
        </w:rPr>
        <w:t>s</w:t>
      </w:r>
      <w:r w:rsidRPr="0003021F">
        <w:rPr>
          <w:rFonts w:ascii="Times New Roman" w:eastAsia="Times New Roman" w:hAnsi="Times New Roman" w:cs="Times New Roman"/>
          <w:bCs/>
          <w:sz w:val="24"/>
          <w:szCs w:val="24"/>
          <w:lang w:val="pt-BR"/>
        </w:rPr>
        <w:t xml:space="preserve"> na graduação em Direito quanto no âmbito do Programa de Pós-Graduação em Direito da instituição, experiência pedagógica que será descrita nos tópicos seguintes.</w:t>
      </w:r>
    </w:p>
    <w:p w14:paraId="4D069D71" w14:textId="77777777" w:rsidR="00881AC2" w:rsidRPr="00AF329F" w:rsidRDefault="00881AC2" w:rsidP="003773D6">
      <w:pPr>
        <w:spacing w:line="360" w:lineRule="auto"/>
        <w:jc w:val="both"/>
        <w:rPr>
          <w:rFonts w:ascii="Times New Roman" w:eastAsia="Times New Roman" w:hAnsi="Times New Roman" w:cs="Times New Roman"/>
          <w:bCs/>
          <w:sz w:val="24"/>
          <w:szCs w:val="24"/>
        </w:rPr>
      </w:pPr>
    </w:p>
    <w:p w14:paraId="23044B23" w14:textId="41B5B8FB" w:rsidR="00BA4EB5" w:rsidRPr="00AF329F" w:rsidRDefault="00A81C3E" w:rsidP="00A81C3E">
      <w:pPr>
        <w:jc w:val="both"/>
        <w:rPr>
          <w:rFonts w:ascii="Times New Roman" w:eastAsia="Times New Roman" w:hAnsi="Times New Roman" w:cs="Times New Roman"/>
          <w:b/>
          <w:sz w:val="24"/>
          <w:szCs w:val="24"/>
        </w:rPr>
      </w:pPr>
      <w:r w:rsidRPr="00AF329F">
        <w:rPr>
          <w:rFonts w:ascii="Times New Roman" w:eastAsia="Times New Roman" w:hAnsi="Times New Roman" w:cs="Times New Roman"/>
          <w:b/>
          <w:sz w:val="24"/>
          <w:szCs w:val="24"/>
        </w:rPr>
        <w:t>3.</w:t>
      </w:r>
      <w:r w:rsidR="00055C91" w:rsidRPr="00AF329F">
        <w:rPr>
          <w:rFonts w:ascii="Times New Roman" w:eastAsia="Times New Roman" w:hAnsi="Times New Roman" w:cs="Times New Roman"/>
          <w:b/>
          <w:sz w:val="24"/>
          <w:szCs w:val="24"/>
        </w:rPr>
        <w:t xml:space="preserve"> </w:t>
      </w:r>
      <w:r w:rsidR="00112A67" w:rsidRPr="00AF329F">
        <w:rPr>
          <w:rFonts w:ascii="Times New Roman" w:eastAsia="Times New Roman" w:hAnsi="Times New Roman" w:cs="Times New Roman"/>
          <w:b/>
          <w:sz w:val="24"/>
          <w:szCs w:val="24"/>
        </w:rPr>
        <w:t>Breve revisão dos pressupostos teóricos para a compreensão do estudo das políticas públicas no âmbito do UniBrasil</w:t>
      </w:r>
    </w:p>
    <w:p w14:paraId="6067ABA3" w14:textId="77777777" w:rsidR="00EE411C" w:rsidRPr="00AF329F" w:rsidRDefault="00EE411C" w:rsidP="003773D6">
      <w:pPr>
        <w:spacing w:line="360" w:lineRule="auto"/>
        <w:jc w:val="both"/>
        <w:rPr>
          <w:rFonts w:ascii="Times New Roman" w:eastAsia="Times New Roman" w:hAnsi="Times New Roman" w:cs="Times New Roman"/>
          <w:bCs/>
          <w:sz w:val="24"/>
          <w:szCs w:val="24"/>
          <w:lang w:val="pt-BR"/>
        </w:rPr>
      </w:pPr>
    </w:p>
    <w:p w14:paraId="48638267" w14:textId="77777777" w:rsidR="00AE61FF" w:rsidRPr="00AE61FF" w:rsidRDefault="00AE61FF" w:rsidP="008801F5">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incorporação do estudo das políticas públicas na formação jurídica exige a construção de um referencial teórico capaz de articular diferentes dimensões da atuação estatal. O tema não pode ser compreendido apenas como um conjunto de instrumentos administrativos ou como uma categoria analítica pertencente exclusivamente ao campo da ciência política. Ao contrário, a abordagem jurídica das políticas públicas demanda a compreensão das estruturas institucionais, dos processos decisórios e dos mecanismos normativos que organizam a atuação do Estado na realização de objetivos constitucionalmente definidos.</w:t>
      </w:r>
    </w:p>
    <w:p w14:paraId="5F5818C8" w14:textId="77777777" w:rsidR="00C71BD8" w:rsidRPr="00AF329F" w:rsidRDefault="00AE61FF" w:rsidP="00C71BD8">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Nesse sentido, a perspectiva adotada no âmbito do Centro Universitário do Brasil – UniBrasil parte do reconhecimento de que as políticas públicas constituem fenômeno jurídico-institucional complexo, cuja análise exige o diálogo entre diferentes ramos do Direito Público e entre distintas áreas do conhecimento. A compreensão adequada do tema envolve não apenas a investigação das bases normativas da atuação estatal, mas também o estudo das dinâmicas institucionais que orientam a formulação, implementação, financiamento, avaliação e controle das ações governamentais.</w:t>
      </w:r>
    </w:p>
    <w:p w14:paraId="1414C00F" w14:textId="436C1B93" w:rsidR="00227A7C" w:rsidRPr="00AF329F" w:rsidRDefault="00AE61FF" w:rsidP="00227A7C">
      <w:pPr>
        <w:spacing w:line="360" w:lineRule="auto"/>
        <w:ind w:firstLine="720"/>
        <w:jc w:val="both"/>
        <w:rPr>
          <w:rFonts w:ascii="Times New Roman" w:eastAsia="Times New Roman" w:hAnsi="Times New Roman" w:cs="Times New Roman"/>
          <w:sz w:val="24"/>
          <w:szCs w:val="24"/>
          <w:lang w:val="pt-BR"/>
        </w:rPr>
      </w:pPr>
      <w:r w:rsidRPr="00AE61FF">
        <w:rPr>
          <w:rFonts w:ascii="Times New Roman" w:eastAsia="Times New Roman" w:hAnsi="Times New Roman" w:cs="Times New Roman"/>
          <w:bCs/>
          <w:sz w:val="24"/>
          <w:szCs w:val="24"/>
          <w:lang w:val="pt-BR"/>
        </w:rPr>
        <w:t xml:space="preserve">A partir dessa perspectiva, a abordagem adotada na instituição estrutura-se em torno de alguns pressupostos teóricos fundamentais que permitem compreender as políticas públicas </w:t>
      </w:r>
      <w:r w:rsidRPr="00AE61FF">
        <w:rPr>
          <w:rFonts w:ascii="Times New Roman" w:eastAsia="Times New Roman" w:hAnsi="Times New Roman" w:cs="Times New Roman"/>
          <w:bCs/>
          <w:sz w:val="24"/>
          <w:szCs w:val="24"/>
          <w:lang w:val="pt-BR"/>
        </w:rPr>
        <w:lastRenderedPageBreak/>
        <w:t>como instrumentos por meio dos quais o Estado organiza sua atuação para a realização de direitos fundamentais e para a promoção de objetivos coletivamente relevantes.</w:t>
      </w:r>
      <w:r w:rsidR="00227A7C" w:rsidRPr="00AF329F">
        <w:rPr>
          <w:rFonts w:ascii="Times New Roman" w:eastAsia="Times New Roman" w:hAnsi="Times New Roman" w:cs="Times New Roman"/>
          <w:bCs/>
          <w:sz w:val="24"/>
          <w:szCs w:val="24"/>
          <w:lang w:val="pt-BR"/>
        </w:rPr>
        <w:t xml:space="preserve"> Nessa dimensão, parte-se da ideia de que </w:t>
      </w:r>
      <w:r w:rsidR="00227A7C" w:rsidRPr="00AF329F">
        <w:rPr>
          <w:rFonts w:ascii="Times New Roman" w:hAnsi="Times New Roman" w:cs="Times New Roman"/>
          <w:sz w:val="24"/>
          <w:szCs w:val="24"/>
        </w:rPr>
        <w:t>a legitimidade das políticas públicas adotadas pelo Estado passa, necessariamente, por estarem voltadas à realização de direitos fundamentais. Devem ser planejadas, assim, de maneira a articular a satisfação dos direitos econômicos, sociais, culturais, concretizando o direito fundamental ao desenvolvimento, em suas múltiplas dimensões</w:t>
      </w:r>
      <w:r w:rsidR="003E0C3E" w:rsidRPr="00AF329F">
        <w:rPr>
          <w:rFonts w:ascii="Times New Roman" w:hAnsi="Times New Roman" w:cs="Times New Roman"/>
          <w:sz w:val="24"/>
          <w:szCs w:val="24"/>
        </w:rPr>
        <w:t xml:space="preserve"> (FREITAS, 2019)</w:t>
      </w:r>
      <w:r w:rsidR="00227A7C" w:rsidRPr="00AF329F">
        <w:rPr>
          <w:rFonts w:ascii="Times New Roman" w:hAnsi="Times New Roman" w:cs="Times New Roman"/>
          <w:sz w:val="24"/>
          <w:szCs w:val="24"/>
        </w:rPr>
        <w:t>. Nas palavras de Antônio Anastasia e Maria Coeli Simões Pires (2017, p. 50), o mote das políticas públicas abrange o conjunto de estratégias, programas, objetivos, metas, atividades e ações articuladas desenvolvido pelo Estado, direta ou indiretamente, com vistas a assegurar direitos fundamentais, de forma geral, setorial ou por segmento social;” Segundo os autores, destinam-se a “resolver problemas públicos que afetam a cidadania e o bem-estar da coletividade; e a propiciar ou fomentar o desenvolvimento estrutural, econômico e social sustentável mediante a interação dos múltiplos e distintos atores.” (ANASTASIA &amp; PIRES, p. 50).</w:t>
      </w:r>
    </w:p>
    <w:p w14:paraId="53E3F289" w14:textId="6DD8E124" w:rsidR="00CB19C3" w:rsidRPr="00AF329F" w:rsidRDefault="00AE61FF" w:rsidP="00CB19C3">
      <w:pPr>
        <w:spacing w:line="360" w:lineRule="auto"/>
        <w:ind w:firstLine="720"/>
        <w:jc w:val="both"/>
        <w:rPr>
          <w:rFonts w:ascii="Times New Roman" w:hAnsi="Times New Roman" w:cs="Times New Roman"/>
          <w:color w:val="000000"/>
          <w:sz w:val="24"/>
          <w:szCs w:val="24"/>
        </w:rPr>
      </w:pPr>
      <w:r w:rsidRPr="00AE61FF">
        <w:rPr>
          <w:rFonts w:ascii="Times New Roman" w:eastAsia="Times New Roman" w:hAnsi="Times New Roman" w:cs="Times New Roman"/>
          <w:bCs/>
          <w:sz w:val="24"/>
          <w:szCs w:val="24"/>
          <w:lang w:val="pt-BR"/>
        </w:rPr>
        <w:t xml:space="preserve"> </w:t>
      </w:r>
      <w:r w:rsidR="00EA4871" w:rsidRPr="00AF329F">
        <w:rPr>
          <w:rFonts w:ascii="Times New Roman" w:eastAsia="Times New Roman" w:hAnsi="Times New Roman" w:cs="Times New Roman"/>
          <w:bCs/>
          <w:sz w:val="24"/>
          <w:szCs w:val="24"/>
          <w:lang w:val="pt-BR"/>
        </w:rPr>
        <w:t xml:space="preserve">Inicialmente, </w:t>
      </w:r>
      <w:r w:rsidR="00CB09A9" w:rsidRPr="00AF329F">
        <w:rPr>
          <w:rFonts w:ascii="Times New Roman" w:eastAsia="Times New Roman" w:hAnsi="Times New Roman" w:cs="Times New Roman"/>
          <w:bCs/>
          <w:sz w:val="24"/>
          <w:szCs w:val="24"/>
          <w:lang w:val="pt-BR"/>
        </w:rPr>
        <w:t xml:space="preserve">a premissa inicial é de que, ao </w:t>
      </w:r>
      <w:r w:rsidR="00CB09A9" w:rsidRPr="00AF329F">
        <w:rPr>
          <w:rFonts w:ascii="Times New Roman" w:hAnsi="Times New Roman" w:cs="Times New Roman"/>
          <w:sz w:val="24"/>
          <w:szCs w:val="24"/>
        </w:rPr>
        <w:t>adotar o modelo de bem-estar social, a Constituição da República Federal de 1988 atribuiu ao Estado o dever de executar diretamente ações voltadas à realização dos direitos sociais</w:t>
      </w:r>
      <w:r w:rsidR="00CB19C3" w:rsidRPr="00AF329F">
        <w:rPr>
          <w:rFonts w:ascii="Times New Roman" w:hAnsi="Times New Roman" w:cs="Times New Roman"/>
          <w:sz w:val="24"/>
          <w:szCs w:val="24"/>
        </w:rPr>
        <w:t xml:space="preserve"> (HACHEM, 2013). </w:t>
      </w:r>
      <w:r w:rsidR="00CB09A9" w:rsidRPr="00AF329F">
        <w:rPr>
          <w:rFonts w:ascii="Times New Roman" w:hAnsi="Times New Roman" w:cs="Times New Roman"/>
          <w:sz w:val="24"/>
          <w:szCs w:val="24"/>
        </w:rPr>
        <w:t>Decorrentes de normas de eficácia vinculante, deverão ser realizados por meio de práticas do poder público que se consolidam como deveres inafastáveis</w:t>
      </w:r>
      <w:r w:rsidR="00CB19C3" w:rsidRPr="00AF329F">
        <w:rPr>
          <w:rFonts w:ascii="Times New Roman" w:hAnsi="Times New Roman" w:cs="Times New Roman"/>
          <w:sz w:val="24"/>
          <w:szCs w:val="24"/>
        </w:rPr>
        <w:t xml:space="preserve"> (SCHIER e TORRES, 2020).</w:t>
      </w:r>
    </w:p>
    <w:p w14:paraId="636CB369" w14:textId="0BA28B26" w:rsidR="00EA4871" w:rsidRPr="00AF329F" w:rsidRDefault="00CB09A9" w:rsidP="00CB09A9">
      <w:pPr>
        <w:spacing w:line="360" w:lineRule="auto"/>
        <w:ind w:firstLine="720"/>
        <w:jc w:val="both"/>
        <w:rPr>
          <w:rFonts w:ascii="Times New Roman" w:eastAsia="Times New Roman" w:hAnsi="Times New Roman" w:cs="Times New Roman"/>
          <w:bCs/>
          <w:sz w:val="24"/>
          <w:szCs w:val="24"/>
          <w:lang w:val="pt-BR"/>
        </w:rPr>
      </w:pPr>
      <w:r w:rsidRPr="00AF329F">
        <w:rPr>
          <w:rFonts w:ascii="Times New Roman" w:hAnsi="Times New Roman" w:cs="Times New Roman"/>
          <w:sz w:val="24"/>
          <w:szCs w:val="24"/>
        </w:rPr>
        <w:t>Ao estabelecer fins, tarefas e objetivos para o Estado e sociedade brasileiros pode-se identificar a CRFB/88 como uma Constituição dirigente, como indica Clèmerson Merlim Clève (2012, p. 39/40). Para o autor, é mediante as políticas públicas que serão alcançados tais “objetivos, que densificam uma vontade constitucional de construir uma sociedade livre, justa e solidária.”</w:t>
      </w:r>
    </w:p>
    <w:p w14:paraId="71CA1298" w14:textId="62988F5B" w:rsidR="00AE61FF" w:rsidRPr="00AE61FF" w:rsidRDefault="00E843A7" w:rsidP="00C71BD8">
      <w:pPr>
        <w:spacing w:line="360" w:lineRule="auto"/>
        <w:ind w:firstLine="720"/>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Os demais </w:t>
      </w:r>
      <w:r w:rsidR="00AE61FF" w:rsidRPr="00AE61FF">
        <w:rPr>
          <w:rFonts w:ascii="Times New Roman" w:eastAsia="Times New Roman" w:hAnsi="Times New Roman" w:cs="Times New Roman"/>
          <w:bCs/>
          <w:sz w:val="24"/>
          <w:szCs w:val="24"/>
          <w:lang w:val="pt-BR"/>
        </w:rPr>
        <w:t>pressupostos</w:t>
      </w:r>
      <w:r w:rsidRPr="00AF329F">
        <w:rPr>
          <w:rFonts w:ascii="Times New Roman" w:eastAsia="Times New Roman" w:hAnsi="Times New Roman" w:cs="Times New Roman"/>
          <w:bCs/>
          <w:sz w:val="24"/>
          <w:szCs w:val="24"/>
          <w:lang w:val="pt-BR"/>
        </w:rPr>
        <w:t>, então,</w:t>
      </w:r>
      <w:r w:rsidR="00AE61FF" w:rsidRPr="00AE61FF">
        <w:rPr>
          <w:rFonts w:ascii="Times New Roman" w:eastAsia="Times New Roman" w:hAnsi="Times New Roman" w:cs="Times New Roman"/>
          <w:bCs/>
          <w:sz w:val="24"/>
          <w:szCs w:val="24"/>
          <w:lang w:val="pt-BR"/>
        </w:rPr>
        <w:t xml:space="preserve"> dizem respeito, especialmente, à relação entre Direito e ação governamental, à dimensão processual das decisões públicas, às transformações tecnológicas que impactam a atuação estatal, às condições materiais de implementação das políticas públicas</w:t>
      </w:r>
      <w:r w:rsidR="00C71BD8" w:rsidRPr="00AF329F">
        <w:rPr>
          <w:rFonts w:ascii="Times New Roman" w:eastAsia="Times New Roman" w:hAnsi="Times New Roman" w:cs="Times New Roman"/>
          <w:bCs/>
          <w:sz w:val="24"/>
          <w:szCs w:val="24"/>
          <w:lang w:val="pt-BR"/>
        </w:rPr>
        <w:t xml:space="preserve">, </w:t>
      </w:r>
      <w:r w:rsidR="00AE61FF" w:rsidRPr="00AE61FF">
        <w:rPr>
          <w:rFonts w:ascii="Times New Roman" w:eastAsia="Times New Roman" w:hAnsi="Times New Roman" w:cs="Times New Roman"/>
          <w:bCs/>
          <w:sz w:val="24"/>
          <w:szCs w:val="24"/>
          <w:lang w:val="pt-BR"/>
        </w:rPr>
        <w:t>aos mecanismos institucionais de controle da ação administrativa</w:t>
      </w:r>
      <w:r w:rsidR="00C71BD8" w:rsidRPr="00AF329F">
        <w:rPr>
          <w:rFonts w:ascii="Times New Roman" w:eastAsia="Times New Roman" w:hAnsi="Times New Roman" w:cs="Times New Roman"/>
          <w:bCs/>
          <w:sz w:val="24"/>
          <w:szCs w:val="24"/>
          <w:lang w:val="pt-BR"/>
        </w:rPr>
        <w:t xml:space="preserve"> e, também, ao financiamento de tais ações, considerando todo o regime jurídico sob o qual tais temas deverão ser concebidos</w:t>
      </w:r>
      <w:r w:rsidR="00AE61FF" w:rsidRPr="00AE61FF">
        <w:rPr>
          <w:rFonts w:ascii="Times New Roman" w:eastAsia="Times New Roman" w:hAnsi="Times New Roman" w:cs="Times New Roman"/>
          <w:bCs/>
          <w:sz w:val="24"/>
          <w:szCs w:val="24"/>
          <w:lang w:val="pt-BR"/>
        </w:rPr>
        <w:t>.</w:t>
      </w:r>
    </w:p>
    <w:p w14:paraId="2EB80E07" w14:textId="77777777" w:rsidR="00C92580" w:rsidRPr="00AF329F" w:rsidRDefault="00AE61FF" w:rsidP="00C9258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 xml:space="preserve">O primeiro pressuposto teórico diz respeito à compreensão das políticas públicas como programas de ação governamental juridicamente estruturados. Essa perspectiva foi desenvolvida no Brasil, sobretudo, a partir das contribuições de Maria Paula Dallari Bucci, cuja obra desempenhou papel pioneiro na introdução da abordagem jurídica das políticas públicas </w:t>
      </w:r>
      <w:r w:rsidRPr="00AE61FF">
        <w:rPr>
          <w:rFonts w:ascii="Times New Roman" w:eastAsia="Times New Roman" w:hAnsi="Times New Roman" w:cs="Times New Roman"/>
          <w:bCs/>
          <w:sz w:val="24"/>
          <w:szCs w:val="24"/>
          <w:lang w:val="pt-BR"/>
        </w:rPr>
        <w:lastRenderedPageBreak/>
        <w:t>no campo do Direito Público brasileiro.</w:t>
      </w:r>
      <w:r w:rsidR="00C71BD8"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 xml:space="preserve">Para </w:t>
      </w:r>
      <w:r w:rsidR="00C71BD8" w:rsidRPr="00AF329F">
        <w:rPr>
          <w:rFonts w:ascii="Times New Roman" w:eastAsia="Times New Roman" w:hAnsi="Times New Roman" w:cs="Times New Roman"/>
          <w:bCs/>
          <w:sz w:val="24"/>
          <w:szCs w:val="24"/>
          <w:lang w:val="pt-BR"/>
        </w:rPr>
        <w:t>a autora</w:t>
      </w:r>
      <w:r w:rsidRPr="00AE61FF">
        <w:rPr>
          <w:rFonts w:ascii="Times New Roman" w:eastAsia="Times New Roman" w:hAnsi="Times New Roman" w:cs="Times New Roman"/>
          <w:bCs/>
          <w:sz w:val="24"/>
          <w:szCs w:val="24"/>
          <w:lang w:val="pt-BR"/>
        </w:rPr>
        <w:t>, as políticas públicas podem ser compreendidas como programas de ação governamental juridicamente organizados, por meio dos quais o Estado estrutura suas decisões e mobiliza diferentes instrumentos normativos e institucionais com o objetivo de promover determinados resultados socialmente relevantes. Nessa perspectiva, o Direito desempenha papel estruturante na conformação das políticas públicas</w:t>
      </w:r>
      <w:r w:rsidR="00C92580" w:rsidRPr="00AF329F">
        <w:rPr>
          <w:rFonts w:ascii="Times New Roman" w:eastAsia="Times New Roman" w:hAnsi="Times New Roman" w:cs="Times New Roman"/>
          <w:bCs/>
          <w:sz w:val="24"/>
          <w:szCs w:val="24"/>
          <w:lang w:val="pt-BR"/>
        </w:rPr>
        <w:t xml:space="preserve"> já que </w:t>
      </w:r>
      <w:r w:rsidRPr="00AE61FF">
        <w:rPr>
          <w:rFonts w:ascii="Times New Roman" w:eastAsia="Times New Roman" w:hAnsi="Times New Roman" w:cs="Times New Roman"/>
          <w:bCs/>
          <w:sz w:val="24"/>
          <w:szCs w:val="24"/>
          <w:lang w:val="pt-BR"/>
        </w:rPr>
        <w:t>é por meio das normas jurídicas que se definem as competências institucionais, os procedimentos decisórios e os instrumentos administrativos que orientam a atuação estatal (BUCCI, 2006; BUCCI, 2013).</w:t>
      </w:r>
      <w:r w:rsidR="00C92580" w:rsidRPr="00AF329F">
        <w:rPr>
          <w:rFonts w:ascii="Times New Roman" w:eastAsia="Times New Roman" w:hAnsi="Times New Roman" w:cs="Times New Roman"/>
          <w:bCs/>
          <w:sz w:val="24"/>
          <w:szCs w:val="24"/>
          <w:lang w:val="pt-BR"/>
        </w:rPr>
        <w:t xml:space="preserve"> </w:t>
      </w:r>
    </w:p>
    <w:p w14:paraId="0368693F" w14:textId="77777777" w:rsidR="00C92580" w:rsidRPr="00AF329F" w:rsidRDefault="00AE61FF" w:rsidP="00C9258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Essa abordagem permite superar a visão tradicional segundo a qual o Direito desempenharia apenas função de limitação ou controle da Administração Pública. Ao analisar as políticas públicas a partir de uma perspectiva jurídica, Bucci demonstra que o Direito também exerce função constitutiva na organização da ação estatal, estabelecendo as bases institucionais que permitem a formulação e a implementação das decisões governamentais.</w:t>
      </w:r>
      <w:r w:rsidR="00C92580" w:rsidRPr="00AF329F">
        <w:rPr>
          <w:rFonts w:ascii="Times New Roman" w:eastAsia="Times New Roman" w:hAnsi="Times New Roman" w:cs="Times New Roman"/>
          <w:bCs/>
          <w:sz w:val="24"/>
          <w:szCs w:val="24"/>
          <w:lang w:val="pt-BR"/>
        </w:rPr>
        <w:t xml:space="preserve"> </w:t>
      </w:r>
    </w:p>
    <w:p w14:paraId="5620495F" w14:textId="77777777" w:rsidR="00C92580" w:rsidRPr="00AF329F" w:rsidRDefault="00AE61FF" w:rsidP="00C9258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Dessa forma, o estudo das políticas públicas no campo jurídico passa a considerar não apenas os aspectos normativos da atuação administrativa, mas também os processos institucionais que estruturam a tomada de decisões públicas. O Direito deixa de ser compreendido apenas como um conjunto de regras destinadas a controlar o exercício do poder estatal e passa a ser analisado também como elemento organizador da própria atuação governamental.</w:t>
      </w:r>
    </w:p>
    <w:p w14:paraId="2B9AEAD2" w14:textId="77777777" w:rsidR="00281A74" w:rsidRPr="00AF329F" w:rsidRDefault="00AE61FF" w:rsidP="00281A74">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partir dessa perspectiva, torna-se possível compreender que a análise jurídica das políticas públicas envolve a investigação das estruturas institucionais que orientam a ação estatal. O estudo do tema passa a abranger questões relacionadas à organização administrativa, à definição de competências institucionais, à articulação entre diferentes níveis federativos e aos instrumentos jurídicos utilizados pelo Estado para implementar suas estratégias de intervenção social.</w:t>
      </w:r>
    </w:p>
    <w:p w14:paraId="328BFD4E" w14:textId="77777777" w:rsidR="00281A74" w:rsidRPr="00AF329F" w:rsidRDefault="00AE61FF" w:rsidP="00281A74">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 xml:space="preserve">Um segundo pressuposto teórico relevante refere-se à dimensão processual das políticas públicas. Nesse ponto, destaca-se a contribuição de </w:t>
      </w:r>
      <w:proofErr w:type="spellStart"/>
      <w:r w:rsidRPr="00AE61FF">
        <w:rPr>
          <w:rFonts w:ascii="Times New Roman" w:eastAsia="Times New Roman" w:hAnsi="Times New Roman" w:cs="Times New Roman"/>
          <w:bCs/>
          <w:sz w:val="24"/>
          <w:szCs w:val="24"/>
          <w:lang w:val="pt-BR"/>
        </w:rPr>
        <w:t>Janriê</w:t>
      </w:r>
      <w:proofErr w:type="spellEnd"/>
      <w:r w:rsidRPr="00AE61FF">
        <w:rPr>
          <w:rFonts w:ascii="Times New Roman" w:eastAsia="Times New Roman" w:hAnsi="Times New Roman" w:cs="Times New Roman"/>
          <w:bCs/>
          <w:sz w:val="24"/>
          <w:szCs w:val="24"/>
          <w:lang w:val="pt-BR"/>
        </w:rPr>
        <w:t xml:space="preserve"> Rodrigues </w:t>
      </w:r>
      <w:proofErr w:type="spellStart"/>
      <w:r w:rsidRPr="00AE61FF">
        <w:rPr>
          <w:rFonts w:ascii="Times New Roman" w:eastAsia="Times New Roman" w:hAnsi="Times New Roman" w:cs="Times New Roman"/>
          <w:bCs/>
          <w:sz w:val="24"/>
          <w:szCs w:val="24"/>
          <w:lang w:val="pt-BR"/>
        </w:rPr>
        <w:t>Reck</w:t>
      </w:r>
      <w:proofErr w:type="spellEnd"/>
      <w:r w:rsidRPr="00AE61FF">
        <w:rPr>
          <w:rFonts w:ascii="Times New Roman" w:eastAsia="Times New Roman" w:hAnsi="Times New Roman" w:cs="Times New Roman"/>
          <w:bCs/>
          <w:sz w:val="24"/>
          <w:szCs w:val="24"/>
          <w:lang w:val="pt-BR"/>
        </w:rPr>
        <w:t>, que propõe a compreensão das políticas públicas a partir da lógica dos ciclos de decisão governamental.</w:t>
      </w:r>
      <w:r w:rsidR="00281A74"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 xml:space="preserve">De acordo com essa abordagem, as políticas públicas podem ser analisadas como processos institucionais que se desenvolvem ao longo de diferentes etapas, envolvendo momentos de identificação de problemas públicos, formulação de alternativas de ação governamental, implementação das decisões adotadas e avaliação dos resultados obtidos. Essa perspectiva permite compreender que a atuação estatal não se resume à edição de normas ou à prática de atos administrativos isolados, mas envolve processos decisórios complexos que se desenvolvem </w:t>
      </w:r>
      <w:r w:rsidRPr="00AE61FF">
        <w:rPr>
          <w:rFonts w:ascii="Times New Roman" w:eastAsia="Times New Roman" w:hAnsi="Times New Roman" w:cs="Times New Roman"/>
          <w:bCs/>
          <w:sz w:val="24"/>
          <w:szCs w:val="24"/>
          <w:lang w:val="pt-BR"/>
        </w:rPr>
        <w:lastRenderedPageBreak/>
        <w:t>ao longo do tempo e que envolvem a participação de múltiplos atores institucionais (RECK, 2018).</w:t>
      </w:r>
    </w:p>
    <w:p w14:paraId="0C0D7862" w14:textId="77777777" w:rsidR="00281A74" w:rsidRPr="00AF329F" w:rsidRDefault="00AE61FF" w:rsidP="00281A74">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análise das políticas públicas a partir da lógica dos ciclos decisórios permite evidenciar a natureza dinâmica da ação estatal. As decisões governamentais não são tomadas de forma estática ou definitiva, mas passam por processos contínuos de revisão e aperfeiçoamento, à medida que novos dados e novas demandas sociais são incorporados ao processo decisório.</w:t>
      </w:r>
      <w:r w:rsidR="00281A74"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 xml:space="preserve">Nesse </w:t>
      </w:r>
      <w:r w:rsidR="00281A74" w:rsidRPr="00AF329F">
        <w:rPr>
          <w:rFonts w:ascii="Times New Roman" w:eastAsia="Times New Roman" w:hAnsi="Times New Roman" w:cs="Times New Roman"/>
          <w:bCs/>
          <w:sz w:val="24"/>
          <w:szCs w:val="24"/>
          <w:lang w:val="pt-BR"/>
        </w:rPr>
        <w:t>cenário</w:t>
      </w:r>
      <w:r w:rsidRPr="00AE61FF">
        <w:rPr>
          <w:rFonts w:ascii="Times New Roman" w:eastAsia="Times New Roman" w:hAnsi="Times New Roman" w:cs="Times New Roman"/>
          <w:bCs/>
          <w:sz w:val="24"/>
          <w:szCs w:val="24"/>
          <w:lang w:val="pt-BR"/>
        </w:rPr>
        <w:t>, a atuação estatal passa a ser compreendida como um processo institucional permanente de formulação e reformulação de estratégias voltadas à solução de problemas públicos. A análise jurídica das políticas públicas deve, portanto, considerar não apenas os instrumentos normativos que orientam a atuação estatal, mas também os processos institucionais que estruturam a tomada de decisões governamentais.</w:t>
      </w:r>
    </w:p>
    <w:p w14:paraId="07079ADF" w14:textId="77777777" w:rsidR="0068494C" w:rsidRPr="00AF329F" w:rsidRDefault="00AE61FF" w:rsidP="0068494C">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Essa perspectiva revela, ainda, que o estudo das políticas públicas exige o diálogo entre diferentes áreas do conhecimento. A análise jurídica das decisões governamentais passa a incorporar contribuições da ciência política, da administração pública e da economia, permitindo compreender de forma mais abrangente os fatores que influenciam a formulação e a implementação das ações estatais.</w:t>
      </w:r>
    </w:p>
    <w:p w14:paraId="56D0D069" w14:textId="1DB23942" w:rsidR="0068494C" w:rsidRPr="00AF329F" w:rsidRDefault="00AE61FF" w:rsidP="0068494C">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Outro pressuposto teórico relevante para a compreensão contemporânea das políticas públicas refere-se às transformações tecnológicas que vêm impactando os processos de decisão e avaliação da atuação estatal. Nesse debate, destaca-se a contribuição de Vanice Regina Lírio do Valle</w:t>
      </w:r>
      <w:r w:rsidR="000C0F82" w:rsidRPr="00AF329F">
        <w:rPr>
          <w:rFonts w:ascii="Times New Roman" w:eastAsia="Times New Roman" w:hAnsi="Times New Roman" w:cs="Times New Roman"/>
          <w:bCs/>
          <w:sz w:val="24"/>
          <w:szCs w:val="24"/>
          <w:lang w:val="pt-BR"/>
        </w:rPr>
        <w:t xml:space="preserve"> (202</w:t>
      </w:r>
      <w:r w:rsidR="00896AEB" w:rsidRPr="00AF329F">
        <w:rPr>
          <w:rFonts w:ascii="Times New Roman" w:eastAsia="Times New Roman" w:hAnsi="Times New Roman" w:cs="Times New Roman"/>
          <w:bCs/>
          <w:sz w:val="24"/>
          <w:szCs w:val="24"/>
          <w:lang w:val="pt-BR"/>
        </w:rPr>
        <w:t>4</w:t>
      </w:r>
      <w:r w:rsidR="000C0F82" w:rsidRPr="00AF329F">
        <w:rPr>
          <w:rFonts w:ascii="Times New Roman" w:eastAsia="Times New Roman" w:hAnsi="Times New Roman" w:cs="Times New Roman"/>
          <w:bCs/>
          <w:sz w:val="24"/>
          <w:szCs w:val="24"/>
          <w:lang w:val="pt-BR"/>
        </w:rPr>
        <w:t>)</w:t>
      </w:r>
      <w:r w:rsidRPr="00AE61FF">
        <w:rPr>
          <w:rFonts w:ascii="Times New Roman" w:eastAsia="Times New Roman" w:hAnsi="Times New Roman" w:cs="Times New Roman"/>
          <w:bCs/>
          <w:sz w:val="24"/>
          <w:szCs w:val="24"/>
          <w:lang w:val="pt-BR"/>
        </w:rPr>
        <w:t>, que analisa os desafios institucionais decorrentes da incorporação de novas tecnologias no âmbito da Administração Pública.</w:t>
      </w:r>
      <w:r w:rsidR="0068494C"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Segundo Valle, o avanço das tecnologias digitais e o desenvolvimento de ferramentas de inteligência artificial têm ampliado significativamente as possibilidades de monitoramento, avaliação e aperfeiçoamento das políticas públicas. O uso de grandes bases de dados e de sistemas avançados de análise de informações permite que as instituições públicas desenvolvam instrumentos mais sofisticados de diagnóstico de problemas sociais e de avaliação dos resultados das ações governamentais.</w:t>
      </w:r>
      <w:r w:rsidR="0068494C"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A incorporação dessas ferramentas tecnológicas amplia a capacidade analítica da Administração Pública, permitindo identificar padrões de comportamento social, avaliar a efetividade de determinadas políticas públicas e desenvolver estratégias mais eficientes para a solução de problemas coletivos. Nesse sentido, as tecnologias digitais podem contribuir significativamente para o aperfeiçoamento dos processos decisórios estatais.</w:t>
      </w:r>
      <w:r w:rsidR="0068494C" w:rsidRPr="00AF329F">
        <w:rPr>
          <w:rFonts w:ascii="Times New Roman" w:eastAsia="Times New Roman" w:hAnsi="Times New Roman" w:cs="Times New Roman"/>
          <w:bCs/>
          <w:sz w:val="24"/>
          <w:szCs w:val="24"/>
          <w:lang w:val="pt-BR"/>
        </w:rPr>
        <w:t xml:space="preserve"> </w:t>
      </w:r>
    </w:p>
    <w:p w14:paraId="2EEAC5B5" w14:textId="1F705884" w:rsidR="009924DD" w:rsidRPr="00AF329F" w:rsidRDefault="00AE61FF" w:rsidP="009924DD">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 xml:space="preserve">Entretanto, Valle também chama atenção para os desafios institucionais associados à utilização dessas tecnologias no âmbito da atuação estatal. </w:t>
      </w:r>
      <w:r w:rsidR="00C05FD0" w:rsidRPr="00AF329F">
        <w:rPr>
          <w:rFonts w:ascii="Times New Roman" w:eastAsia="Times New Roman" w:hAnsi="Times New Roman" w:cs="Times New Roman"/>
          <w:bCs/>
          <w:sz w:val="24"/>
          <w:szCs w:val="24"/>
          <w:lang w:val="pt-BR"/>
        </w:rPr>
        <w:t>(</w:t>
      </w:r>
      <w:r w:rsidR="00896AEB" w:rsidRPr="00AF329F">
        <w:rPr>
          <w:rFonts w:ascii="Times New Roman" w:eastAsia="Times New Roman" w:hAnsi="Times New Roman" w:cs="Times New Roman"/>
          <w:bCs/>
          <w:sz w:val="24"/>
          <w:szCs w:val="24"/>
          <w:lang w:val="pt-BR"/>
        </w:rPr>
        <w:tab/>
        <w:t xml:space="preserve">VALLE, </w:t>
      </w:r>
      <w:r w:rsidR="00C05FD0" w:rsidRPr="00AF329F">
        <w:rPr>
          <w:rFonts w:ascii="Times New Roman" w:eastAsia="Times New Roman" w:hAnsi="Times New Roman" w:cs="Times New Roman"/>
          <w:bCs/>
          <w:sz w:val="24"/>
          <w:szCs w:val="24"/>
          <w:lang w:val="pt-BR"/>
        </w:rPr>
        <w:t>202</w:t>
      </w:r>
      <w:r w:rsidR="00896AEB" w:rsidRPr="00AF329F">
        <w:rPr>
          <w:rFonts w:ascii="Times New Roman" w:eastAsia="Times New Roman" w:hAnsi="Times New Roman" w:cs="Times New Roman"/>
          <w:bCs/>
          <w:sz w:val="24"/>
          <w:szCs w:val="24"/>
          <w:lang w:val="pt-BR"/>
        </w:rPr>
        <w:t>4, p. 103)</w:t>
      </w:r>
      <w:r w:rsidR="00C05FD0"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 xml:space="preserve">A utilização de sistemas algorítmicos na análise de políticas públicas pode gerar riscos </w:t>
      </w:r>
      <w:r w:rsidRPr="00AE61FF">
        <w:rPr>
          <w:rFonts w:ascii="Times New Roman" w:eastAsia="Times New Roman" w:hAnsi="Times New Roman" w:cs="Times New Roman"/>
          <w:bCs/>
          <w:sz w:val="24"/>
          <w:szCs w:val="24"/>
          <w:lang w:val="pt-BR"/>
        </w:rPr>
        <w:lastRenderedPageBreak/>
        <w:t>relacionados à opacidade dos processos decisórios, à reprodução de vieses existentes nas bases de dados utilizadas e à concentração de poder informacional em determinadas estruturas institucionais.</w:t>
      </w:r>
      <w:r w:rsidR="00896AEB"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Por essa razão, a autora defende que a incorporação de tecnologias digitais na análise das políticas públicas deve ser acompanhada do fortalecimento dos mecanismos de transparência e controle democrático. As ferramentas de inteligência artificial devem ser compreendidas como instrumentos de ampliação da capacidade analítica das instituições públicas, e não como substitutos do processo decisório humano (VALLE, 202</w:t>
      </w:r>
      <w:r w:rsidR="00B52282" w:rsidRPr="00AF329F">
        <w:rPr>
          <w:rFonts w:ascii="Times New Roman" w:eastAsia="Times New Roman" w:hAnsi="Times New Roman" w:cs="Times New Roman"/>
          <w:bCs/>
          <w:sz w:val="24"/>
          <w:szCs w:val="24"/>
          <w:lang w:val="pt-BR"/>
        </w:rPr>
        <w:t>4</w:t>
      </w:r>
      <w:r w:rsidRPr="00AE61FF">
        <w:rPr>
          <w:rFonts w:ascii="Times New Roman" w:eastAsia="Times New Roman" w:hAnsi="Times New Roman" w:cs="Times New Roman"/>
          <w:bCs/>
          <w:sz w:val="24"/>
          <w:szCs w:val="24"/>
          <w:lang w:val="pt-BR"/>
        </w:rPr>
        <w:t>).</w:t>
      </w:r>
    </w:p>
    <w:p w14:paraId="26467DB2" w14:textId="77777777" w:rsidR="009924DD" w:rsidRPr="00AF329F" w:rsidRDefault="00AE61FF" w:rsidP="009924DD">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Outro pressuposto essencial para a análise das políticas públicas refere-se às condições materiais de implementação da atuação estatal. Nesse ponto, a literatura jurídica contemporânea tem destacado a importância do Direito Financeiro para a compreensão das possibilidades e limites da ação governamental.</w:t>
      </w:r>
      <w:r w:rsidR="009924DD" w:rsidRPr="00AF329F">
        <w:rPr>
          <w:rFonts w:ascii="Times New Roman" w:eastAsia="Times New Roman" w:hAnsi="Times New Roman" w:cs="Times New Roman"/>
          <w:bCs/>
          <w:sz w:val="24"/>
          <w:szCs w:val="24"/>
          <w:lang w:val="pt-BR"/>
        </w:rPr>
        <w:t xml:space="preserve"> </w:t>
      </w:r>
    </w:p>
    <w:p w14:paraId="38FAAD91" w14:textId="77777777" w:rsidR="009924DD" w:rsidRPr="00AF329F" w:rsidRDefault="00AE61FF" w:rsidP="009924DD">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realização das políticas públicas depende diretamente da disponibilidade de recursos financeiros e das escolhas realizadas no processo orçamentário. Nesse sentido, o orçamento público constitui espaço privilegiado de definição das prioridades governamentais, pois é por meio dele que se estabelecem as formas de distribuição dos recursos públicos entre diferentes políticas e programas estatais.</w:t>
      </w:r>
    </w:p>
    <w:p w14:paraId="43D0AFBD" w14:textId="77777777" w:rsidR="0068701E" w:rsidRPr="00AF329F" w:rsidRDefault="00AE61FF" w:rsidP="0068701E">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Essa perspectiva é desenvolvida por Élida Graziane Pinto</w:t>
      </w:r>
      <w:r w:rsidR="009924DD" w:rsidRPr="00AF329F">
        <w:rPr>
          <w:rFonts w:ascii="Times New Roman" w:eastAsia="Times New Roman" w:hAnsi="Times New Roman" w:cs="Times New Roman"/>
          <w:bCs/>
          <w:sz w:val="24"/>
          <w:szCs w:val="24"/>
          <w:lang w:val="pt-BR"/>
        </w:rPr>
        <w:t xml:space="preserve"> (2015)</w:t>
      </w:r>
      <w:r w:rsidRPr="00AE61FF">
        <w:rPr>
          <w:rFonts w:ascii="Times New Roman" w:eastAsia="Times New Roman" w:hAnsi="Times New Roman" w:cs="Times New Roman"/>
          <w:bCs/>
          <w:sz w:val="24"/>
          <w:szCs w:val="24"/>
          <w:lang w:val="pt-BR"/>
        </w:rPr>
        <w:t>, que destaca a importância do financiamento público para a concretização dos direitos fundamentais. Para a autora, o orçamento público não pode ser compreendido apenas como instrumento técnico de planejamento financeiro, voltado à organização contábil das receitas e despesas do Estado. Trata-se, na realidade, de processo político-institucional no qual se definem as prioridades da atuação estatal e se estabelecem os parâmetros concretos de implementação das políticas públicas.</w:t>
      </w:r>
      <w:r w:rsidR="009924DD"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Nesse sentido, as decisões orçamentárias refletem escolhas fundamentais acerca da distribuição de recursos escassos entre múltiplas demandas sociais. A definição de prioridades de gasto público envolve necessariamente decisões distributivas que influenciam diretamente a capacidade do Estado de promover determinadas políticas públicas e de realizar direitos fundamentais (PINTO, 201</w:t>
      </w:r>
      <w:r w:rsidR="009924DD" w:rsidRPr="00AF329F">
        <w:rPr>
          <w:rFonts w:ascii="Times New Roman" w:eastAsia="Times New Roman" w:hAnsi="Times New Roman" w:cs="Times New Roman"/>
          <w:bCs/>
          <w:sz w:val="24"/>
          <w:szCs w:val="24"/>
          <w:lang w:val="pt-BR"/>
        </w:rPr>
        <w:t>5</w:t>
      </w:r>
      <w:r w:rsidRPr="00AE61FF">
        <w:rPr>
          <w:rFonts w:ascii="Times New Roman" w:eastAsia="Times New Roman" w:hAnsi="Times New Roman" w:cs="Times New Roman"/>
          <w:bCs/>
          <w:sz w:val="24"/>
          <w:szCs w:val="24"/>
          <w:lang w:val="pt-BR"/>
        </w:rPr>
        <w:t xml:space="preserve">). </w:t>
      </w:r>
    </w:p>
    <w:p w14:paraId="7DFF5414" w14:textId="77777777" w:rsidR="0068701E" w:rsidRPr="00AF329F" w:rsidRDefault="00AE61FF" w:rsidP="0068701E">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análise das políticas públicas, portanto, não pode ser dissociada do estudo das finanças públicas. A forma como o Estado organiza suas receitas, administra seu endividamento e define suas prioridades de gasto influencia diretamente a capacidade institucional de implementação das ações governamentais.</w:t>
      </w:r>
    </w:p>
    <w:p w14:paraId="627119C3" w14:textId="14A3826A" w:rsidR="00AE61FF" w:rsidRPr="00AE61FF" w:rsidRDefault="00AE61FF" w:rsidP="00A842E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Por fim, um último pressuposto teórico relevante para a compreensão das políticas públicas</w:t>
      </w:r>
      <w:r w:rsidR="0068701E" w:rsidRPr="00AF329F">
        <w:rPr>
          <w:rFonts w:ascii="Times New Roman" w:eastAsia="Times New Roman" w:hAnsi="Times New Roman" w:cs="Times New Roman"/>
          <w:bCs/>
          <w:sz w:val="24"/>
          <w:szCs w:val="24"/>
          <w:lang w:val="pt-BR"/>
        </w:rPr>
        <w:t xml:space="preserve"> que norteia a sua tratativa no âmbito da instituição sob estudo</w:t>
      </w:r>
      <w:r w:rsidRPr="00AE61FF">
        <w:rPr>
          <w:rFonts w:ascii="Times New Roman" w:eastAsia="Times New Roman" w:hAnsi="Times New Roman" w:cs="Times New Roman"/>
          <w:bCs/>
          <w:sz w:val="24"/>
          <w:szCs w:val="24"/>
          <w:lang w:val="pt-BR"/>
        </w:rPr>
        <w:t xml:space="preserve"> refere-se aos mecanismos institucionais de controle da atuação estatal. Nesse ponto, destaca-se a </w:t>
      </w:r>
      <w:r w:rsidRPr="00AE61FF">
        <w:rPr>
          <w:rFonts w:ascii="Times New Roman" w:eastAsia="Times New Roman" w:hAnsi="Times New Roman" w:cs="Times New Roman"/>
          <w:bCs/>
          <w:sz w:val="24"/>
          <w:szCs w:val="24"/>
          <w:lang w:val="pt-BR"/>
        </w:rPr>
        <w:lastRenderedPageBreak/>
        <w:t>contribuição de Caroline Müller Bitencourt</w:t>
      </w:r>
      <w:r w:rsidR="00A842E0" w:rsidRPr="00AF329F">
        <w:rPr>
          <w:rFonts w:ascii="Times New Roman" w:eastAsia="Times New Roman" w:hAnsi="Times New Roman" w:cs="Times New Roman"/>
          <w:bCs/>
          <w:sz w:val="24"/>
          <w:szCs w:val="24"/>
          <w:lang w:val="pt-BR"/>
        </w:rPr>
        <w:t xml:space="preserve"> (2013)</w:t>
      </w:r>
      <w:r w:rsidRPr="00AE61FF">
        <w:rPr>
          <w:rFonts w:ascii="Times New Roman" w:eastAsia="Times New Roman" w:hAnsi="Times New Roman" w:cs="Times New Roman"/>
          <w:bCs/>
          <w:sz w:val="24"/>
          <w:szCs w:val="24"/>
          <w:lang w:val="pt-BR"/>
        </w:rPr>
        <w:t>, que analisa o papel do controle jurídico na estruturação e na avaliação das políticas públicas.</w:t>
      </w:r>
      <w:r w:rsidR="00A842E0"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Segundo a autora, a análise das políticas públicas no campo do Direito não pode limitar-se ao estudo de sua formulação e implementação. É igualmente necessário examinar os instrumentos institucionais de controle e responsabilização que incidem sobre a atuação estatal.</w:t>
      </w:r>
      <w:r w:rsidR="00A842E0"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O controle das políticas públicas envolve diferentes dimensões institucionais, incluindo mecanismos administrativos, legislativos e jurisdicionais voltados à verificação da legalidade, da legitimidade e da efetividade das ações governamentais. O Direito estabelece parâmetros normativos que orientam tanto a atuação da Administração Pública quanto os processos de fiscalização e responsabilização das decisões estatais.</w:t>
      </w:r>
    </w:p>
    <w:p w14:paraId="27F64235" w14:textId="77777777" w:rsidR="00AE61FF" w:rsidRPr="00AE61FF" w:rsidRDefault="00AE61FF" w:rsidP="00A842E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Nesse contexto, o controle das políticas públicas não deve ser compreendido apenas como mecanismo de limitação do poder estatal, mas também como instrumento de aperfeiçoamento da atuação governamental. A análise crítica das decisões públicas permite identificar falhas institucionais, corrigir distorções na implementação das políticas públicas e promover maior transparência na gestão dos recursos públicos.</w:t>
      </w:r>
    </w:p>
    <w:p w14:paraId="0FCA7D6F" w14:textId="77777777" w:rsidR="00EF05F0" w:rsidRPr="00AF329F" w:rsidRDefault="00AE61FF" w:rsidP="00A842E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 xml:space="preserve">A articulação desses diferentes pressupostos teóricos permite compreender as políticas públicas como fenômeno jurídico-institucional multifacetado. </w:t>
      </w:r>
    </w:p>
    <w:p w14:paraId="769131D3" w14:textId="6181E648" w:rsidR="00EF05F0" w:rsidRPr="00AF329F" w:rsidRDefault="00852648" w:rsidP="00A842E0">
      <w:pPr>
        <w:spacing w:line="360" w:lineRule="auto"/>
        <w:ind w:firstLine="720"/>
        <w:jc w:val="both"/>
        <w:rPr>
          <w:rFonts w:ascii="Times New Roman" w:eastAsia="Times New Roman" w:hAnsi="Times New Roman" w:cs="Times New Roman"/>
          <w:bCs/>
          <w:sz w:val="24"/>
          <w:szCs w:val="24"/>
          <w:lang w:val="pt-BR"/>
        </w:rPr>
      </w:pPr>
      <w:r w:rsidRPr="00AF329F">
        <w:rPr>
          <w:rFonts w:ascii="Times New Roman" w:hAnsi="Times New Roman" w:cs="Times New Roman"/>
          <w:sz w:val="24"/>
          <w:szCs w:val="24"/>
        </w:rPr>
        <w:t>Caroline Bittencourt e Janriê Reck (2021), por sua vez, destacam a multidisciplinaridade da noção, cuja definição perpassa por várias dimensões: (i) política, pois a partir de uma decisão política, a sociedade é impactada; (ii) jurídica, porque terão uma forma e modelagem específicas na forma de leis e atos administrativos; (iii) sociológica: os atores devem cooperar um com os outros para a obtenção de resultados; (iv) econômica: a necessidade possuir os recursos e aplicá-los de forma efetiva e, (v) administrativa, como otimizar o funcionamento das decisões nos ambientes públicos e privados envolvidos na política para a sua efetividade.</w:t>
      </w:r>
    </w:p>
    <w:p w14:paraId="41BDD515" w14:textId="3B315441" w:rsidR="00A842E0" w:rsidRPr="00AF329F" w:rsidRDefault="00AE61FF" w:rsidP="00A842E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 análise do tema exige a consideração simultânea das dimensões normativas, institucionais, tecnológicas, financeiras e de controle da atuação estatal.</w:t>
      </w:r>
    </w:p>
    <w:p w14:paraId="58ECD9C7" w14:textId="0DB39429" w:rsidR="00AE61FF" w:rsidRPr="00AE61FF" w:rsidRDefault="00AE61FF" w:rsidP="00A842E0">
      <w:pPr>
        <w:spacing w:line="360" w:lineRule="auto"/>
        <w:ind w:firstLine="720"/>
        <w:jc w:val="both"/>
        <w:rPr>
          <w:rFonts w:ascii="Times New Roman" w:eastAsia="Times New Roman" w:hAnsi="Times New Roman" w:cs="Times New Roman"/>
          <w:bCs/>
          <w:sz w:val="24"/>
          <w:szCs w:val="24"/>
          <w:lang w:val="pt-BR"/>
        </w:rPr>
      </w:pPr>
      <w:r w:rsidRPr="00AE61FF">
        <w:rPr>
          <w:rFonts w:ascii="Times New Roman" w:eastAsia="Times New Roman" w:hAnsi="Times New Roman" w:cs="Times New Roman"/>
          <w:bCs/>
          <w:sz w:val="24"/>
          <w:szCs w:val="24"/>
          <w:lang w:val="pt-BR"/>
        </w:rPr>
        <w:t>Ao incorporar essa perspectiva no âmbito da formação jurídica, o UniBrasil busca desenvolver abordagem capaz de preparar os estudantes para compreender a complexidade da atuação estatal contemporânea. O estudo das políticas públicas passa a ser desenvolvido como espaço de reflexão interdisciplinar, no qual o Direito dialoga com outras áreas do conhecimento para analisar os desafios institucionais enfrentados pelo Estado na realização dos direitos fundamentais.</w:t>
      </w:r>
      <w:r w:rsidR="00A842E0" w:rsidRPr="00AF329F">
        <w:rPr>
          <w:rFonts w:ascii="Times New Roman" w:eastAsia="Times New Roman" w:hAnsi="Times New Roman" w:cs="Times New Roman"/>
          <w:bCs/>
          <w:sz w:val="24"/>
          <w:szCs w:val="24"/>
          <w:lang w:val="pt-BR"/>
        </w:rPr>
        <w:t xml:space="preserve"> </w:t>
      </w:r>
      <w:r w:rsidRPr="00AE61FF">
        <w:rPr>
          <w:rFonts w:ascii="Times New Roman" w:eastAsia="Times New Roman" w:hAnsi="Times New Roman" w:cs="Times New Roman"/>
          <w:bCs/>
          <w:sz w:val="24"/>
          <w:szCs w:val="24"/>
          <w:lang w:val="pt-BR"/>
        </w:rPr>
        <w:t xml:space="preserve">Essa perspectiva contribui para ampliar o horizonte analítico da formação jurídica, permitindo que os estudantes compreendam o Direito não apenas como sistema normativo voltado à interpretação de regras jurídicas, mas também como instrumento </w:t>
      </w:r>
      <w:r w:rsidRPr="00AE61FF">
        <w:rPr>
          <w:rFonts w:ascii="Times New Roman" w:eastAsia="Times New Roman" w:hAnsi="Times New Roman" w:cs="Times New Roman"/>
          <w:bCs/>
          <w:sz w:val="24"/>
          <w:szCs w:val="24"/>
          <w:lang w:val="pt-BR"/>
        </w:rPr>
        <w:lastRenderedPageBreak/>
        <w:t>fundamental para a organização da ação estatal e para a construção de soluções institucionais voltadas à promoção do interesse público.</w:t>
      </w:r>
    </w:p>
    <w:p w14:paraId="5A59ABA1" w14:textId="03D57D54" w:rsidR="00055C91" w:rsidRPr="00AF329F" w:rsidRDefault="00055C91" w:rsidP="003773D6">
      <w:pPr>
        <w:spacing w:line="360" w:lineRule="auto"/>
        <w:jc w:val="both"/>
        <w:rPr>
          <w:rFonts w:ascii="Times New Roman" w:eastAsia="Times New Roman" w:hAnsi="Times New Roman" w:cs="Times New Roman"/>
          <w:bCs/>
          <w:sz w:val="24"/>
          <w:szCs w:val="24"/>
        </w:rPr>
      </w:pPr>
    </w:p>
    <w:p w14:paraId="444BEB5A" w14:textId="454157E6" w:rsidR="0008734C" w:rsidRPr="0008734C" w:rsidRDefault="0008734C" w:rsidP="003773D6">
      <w:pPr>
        <w:spacing w:line="360" w:lineRule="auto"/>
        <w:jc w:val="both"/>
        <w:rPr>
          <w:rFonts w:ascii="Times New Roman" w:eastAsia="Times New Roman" w:hAnsi="Times New Roman" w:cs="Times New Roman"/>
          <w:b/>
          <w:bCs/>
          <w:sz w:val="24"/>
          <w:szCs w:val="24"/>
          <w:lang w:val="pt-BR"/>
        </w:rPr>
      </w:pPr>
      <w:r w:rsidRPr="0008734C">
        <w:rPr>
          <w:rFonts w:ascii="Times New Roman" w:eastAsia="Times New Roman" w:hAnsi="Times New Roman" w:cs="Times New Roman"/>
          <w:b/>
          <w:bCs/>
          <w:sz w:val="24"/>
          <w:szCs w:val="24"/>
          <w:lang w:val="pt-BR"/>
        </w:rPr>
        <w:t>4</w:t>
      </w:r>
      <w:r w:rsidR="00CD2350" w:rsidRPr="00AF329F">
        <w:rPr>
          <w:rFonts w:ascii="Times New Roman" w:eastAsia="Times New Roman" w:hAnsi="Times New Roman" w:cs="Times New Roman"/>
          <w:b/>
          <w:bCs/>
          <w:sz w:val="24"/>
          <w:szCs w:val="24"/>
          <w:lang w:val="pt-BR"/>
        </w:rPr>
        <w:t>.</w:t>
      </w:r>
      <w:r w:rsidRPr="0008734C">
        <w:rPr>
          <w:rFonts w:ascii="Times New Roman" w:eastAsia="Times New Roman" w:hAnsi="Times New Roman" w:cs="Times New Roman"/>
          <w:b/>
          <w:bCs/>
          <w:sz w:val="24"/>
          <w:szCs w:val="24"/>
          <w:lang w:val="pt-BR"/>
        </w:rPr>
        <w:t xml:space="preserve"> A </w:t>
      </w:r>
      <w:r w:rsidR="00CD2350" w:rsidRPr="00AF329F">
        <w:rPr>
          <w:rFonts w:ascii="Times New Roman" w:eastAsia="Times New Roman" w:hAnsi="Times New Roman" w:cs="Times New Roman"/>
          <w:b/>
          <w:bCs/>
          <w:sz w:val="24"/>
          <w:szCs w:val="24"/>
          <w:lang w:val="pt-BR"/>
        </w:rPr>
        <w:t>experiência da UniBrasil</w:t>
      </w:r>
    </w:p>
    <w:p w14:paraId="145C0E39" w14:textId="115D6BF0" w:rsidR="004C0DB4" w:rsidRPr="00AF329F" w:rsidRDefault="004C0DB4" w:rsidP="00CD235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O tema das Politicas Públicas aparece em diferentes cenários no âmbito do Projeto de Desenvolvimento Institucional do Centro Universitário do Brasil – UNIBRASIL.</w:t>
      </w:r>
    </w:p>
    <w:p w14:paraId="26145D29" w14:textId="3AD77E3A" w:rsidR="004C0DB4" w:rsidRPr="00AF329F" w:rsidRDefault="004C0DB4" w:rsidP="00CD235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 xml:space="preserve">Naquilo que importa para o presente relato – o recorte </w:t>
      </w:r>
      <w:r w:rsidR="00171B10" w:rsidRPr="00AF329F">
        <w:rPr>
          <w:rFonts w:ascii="Times New Roman" w:eastAsia="Times New Roman" w:hAnsi="Times New Roman" w:cs="Times New Roman"/>
          <w:bCs/>
          <w:sz w:val="24"/>
          <w:szCs w:val="24"/>
        </w:rPr>
        <w:t>na abordagem Direito e Políticas Públicas, importante a referência de que os eixos da política de extensão do curso já adotam a referência ao campo das públicas.</w:t>
      </w:r>
    </w:p>
    <w:p w14:paraId="5C44C5FB" w14:textId="459D0805" w:rsidR="004C0DB4" w:rsidRPr="00AF329F" w:rsidRDefault="00171B10" w:rsidP="00CD235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No âmbito da Instituição, a</w:t>
      </w:r>
      <w:r w:rsidR="004C0DB4" w:rsidRPr="00AF329F">
        <w:rPr>
          <w:rFonts w:ascii="Times New Roman" w:eastAsia="Times New Roman" w:hAnsi="Times New Roman" w:cs="Times New Roman"/>
          <w:bCs/>
          <w:sz w:val="24"/>
          <w:szCs w:val="24"/>
        </w:rPr>
        <w:t xml:space="preserve"> extensão universitária </w:t>
      </w:r>
      <w:r w:rsidRPr="00AF329F">
        <w:rPr>
          <w:rFonts w:ascii="Times New Roman" w:eastAsia="Times New Roman" w:hAnsi="Times New Roman" w:cs="Times New Roman"/>
          <w:bCs/>
          <w:sz w:val="24"/>
          <w:szCs w:val="24"/>
        </w:rPr>
        <w:t>é considerada como “</w:t>
      </w:r>
      <w:r w:rsidR="004C0DB4" w:rsidRPr="00AF329F">
        <w:rPr>
          <w:rFonts w:ascii="Times New Roman" w:eastAsia="Times New Roman" w:hAnsi="Times New Roman" w:cs="Times New Roman"/>
          <w:bCs/>
          <w:sz w:val="24"/>
          <w:szCs w:val="24"/>
        </w:rPr>
        <w:t>um processo educativo, cultural e científico, por meio de troca de saberes científicos entre a comunidade e a universidade, articulando ensino e pesquisa, viabilizando a transformação social, tornando a coletividade beneficiária.</w:t>
      </w:r>
      <w:r w:rsidR="00BE4507" w:rsidRPr="00AF329F">
        <w:rPr>
          <w:rFonts w:ascii="Times New Roman" w:eastAsia="Times New Roman" w:hAnsi="Times New Roman" w:cs="Times New Roman"/>
          <w:bCs/>
          <w:sz w:val="24"/>
          <w:szCs w:val="24"/>
        </w:rPr>
        <w:t xml:space="preserve">” Dentre as diretrizes que devem nortear a extensão, inclusive no Curso de Direito, tem-se que </w:t>
      </w:r>
      <w:r w:rsidR="00F827A6" w:rsidRPr="00AF329F">
        <w:rPr>
          <w:rFonts w:ascii="Times New Roman" w:eastAsia="Times New Roman" w:hAnsi="Times New Roman" w:cs="Times New Roman"/>
          <w:bCs/>
          <w:sz w:val="24"/>
          <w:szCs w:val="24"/>
        </w:rPr>
        <w:t xml:space="preserve">as práticas extensionistas </w:t>
      </w:r>
      <w:r w:rsidR="004C0DB4" w:rsidRPr="00AF329F">
        <w:rPr>
          <w:rFonts w:ascii="Times New Roman" w:eastAsia="Times New Roman" w:hAnsi="Times New Roman" w:cs="Times New Roman"/>
          <w:bCs/>
          <w:sz w:val="24"/>
          <w:szCs w:val="24"/>
        </w:rPr>
        <w:t>deve</w:t>
      </w:r>
      <w:r w:rsidR="00F827A6" w:rsidRPr="00AF329F">
        <w:rPr>
          <w:rFonts w:ascii="Times New Roman" w:eastAsia="Times New Roman" w:hAnsi="Times New Roman" w:cs="Times New Roman"/>
          <w:bCs/>
          <w:sz w:val="24"/>
          <w:szCs w:val="24"/>
        </w:rPr>
        <w:t>m</w:t>
      </w:r>
      <w:r w:rsidR="004C0DB4" w:rsidRPr="00AF329F">
        <w:rPr>
          <w:rFonts w:ascii="Times New Roman" w:eastAsia="Times New Roman" w:hAnsi="Times New Roman" w:cs="Times New Roman"/>
          <w:bCs/>
          <w:sz w:val="24"/>
          <w:szCs w:val="24"/>
        </w:rPr>
        <w:t xml:space="preserve"> </w:t>
      </w:r>
      <w:r w:rsidR="00F827A6" w:rsidRPr="00AF329F">
        <w:rPr>
          <w:rFonts w:ascii="Times New Roman" w:eastAsia="Times New Roman" w:hAnsi="Times New Roman" w:cs="Times New Roman"/>
          <w:bCs/>
          <w:sz w:val="24"/>
          <w:szCs w:val="24"/>
        </w:rPr>
        <w:t>“</w:t>
      </w:r>
      <w:r w:rsidR="004C0DB4" w:rsidRPr="00AF329F">
        <w:rPr>
          <w:rFonts w:ascii="Times New Roman" w:eastAsia="Times New Roman" w:hAnsi="Times New Roman" w:cs="Times New Roman"/>
          <w:bCs/>
          <w:sz w:val="24"/>
          <w:szCs w:val="24"/>
        </w:rPr>
        <w:t>colaborar para a melhoria da qualidade de vida da sociedade e minoração dos problemas que a afligem;</w:t>
      </w:r>
      <w:r w:rsidR="00F827A6" w:rsidRPr="00AF329F">
        <w:rPr>
          <w:rFonts w:ascii="Times New Roman" w:eastAsia="Times New Roman" w:hAnsi="Times New Roman" w:cs="Times New Roman"/>
          <w:bCs/>
          <w:sz w:val="24"/>
          <w:szCs w:val="24"/>
        </w:rPr>
        <w:t xml:space="preserve">”, devem ser orientadas para </w:t>
      </w:r>
      <w:r w:rsidR="004C0DB4" w:rsidRPr="00AF329F">
        <w:rPr>
          <w:rFonts w:ascii="Times New Roman" w:eastAsia="Times New Roman" w:hAnsi="Times New Roman" w:cs="Times New Roman"/>
          <w:bCs/>
          <w:sz w:val="24"/>
          <w:szCs w:val="24"/>
        </w:rPr>
        <w:t xml:space="preserve">o desenvolvimento </w:t>
      </w:r>
      <w:r w:rsidR="00F827A6" w:rsidRPr="00AF329F">
        <w:rPr>
          <w:rFonts w:ascii="Times New Roman" w:eastAsia="Times New Roman" w:hAnsi="Times New Roman" w:cs="Times New Roman"/>
          <w:bCs/>
          <w:sz w:val="24"/>
          <w:szCs w:val="24"/>
        </w:rPr>
        <w:t>sustentável e, ainda, necessitam “</w:t>
      </w:r>
      <w:r w:rsidR="004C0DB4" w:rsidRPr="00AF329F">
        <w:rPr>
          <w:rFonts w:ascii="Times New Roman" w:eastAsia="Times New Roman" w:hAnsi="Times New Roman" w:cs="Times New Roman"/>
          <w:bCs/>
          <w:sz w:val="24"/>
          <w:szCs w:val="24"/>
        </w:rPr>
        <w:t>contribuir para o aprimoramento das políticas públicas.</w:t>
      </w:r>
      <w:r w:rsidR="00F827A6" w:rsidRPr="00AF329F">
        <w:rPr>
          <w:rFonts w:ascii="Times New Roman" w:eastAsia="Times New Roman" w:hAnsi="Times New Roman" w:cs="Times New Roman"/>
          <w:bCs/>
          <w:sz w:val="24"/>
          <w:szCs w:val="24"/>
        </w:rPr>
        <w:t xml:space="preserve">” </w:t>
      </w:r>
    </w:p>
    <w:p w14:paraId="6E954143" w14:textId="18C4BA3F" w:rsidR="00F827A6" w:rsidRPr="00AF329F" w:rsidRDefault="00F827A6" w:rsidP="006F7A5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 xml:space="preserve">Destarte, ressalta-se um importante Projeto de Extensão realizado no âmbito do Curso de Direito, </w:t>
      </w:r>
      <w:r w:rsidR="00BE22A1" w:rsidRPr="00AF329F">
        <w:rPr>
          <w:rFonts w:ascii="Times New Roman" w:eastAsia="Times New Roman" w:hAnsi="Times New Roman" w:cs="Times New Roman"/>
          <w:bCs/>
          <w:sz w:val="24"/>
          <w:szCs w:val="24"/>
        </w:rPr>
        <w:t xml:space="preserve">cujos docentes eram responsáveis pelas disciplinas de História do Direito, Teorias do Estado, </w:t>
      </w:r>
      <w:r w:rsidR="00744BEA" w:rsidRPr="00AF329F">
        <w:rPr>
          <w:rFonts w:ascii="Times New Roman" w:eastAsia="Times New Roman" w:hAnsi="Times New Roman" w:cs="Times New Roman"/>
          <w:bCs/>
          <w:sz w:val="24"/>
          <w:szCs w:val="24"/>
        </w:rPr>
        <w:t xml:space="preserve">Criminologia, </w:t>
      </w:r>
      <w:r w:rsidR="00BE22A1" w:rsidRPr="00AF329F">
        <w:rPr>
          <w:rFonts w:ascii="Times New Roman" w:eastAsia="Times New Roman" w:hAnsi="Times New Roman" w:cs="Times New Roman"/>
          <w:bCs/>
          <w:sz w:val="24"/>
          <w:szCs w:val="24"/>
        </w:rPr>
        <w:t>Direito Administrativo</w:t>
      </w:r>
      <w:r w:rsidR="00744BEA" w:rsidRPr="00AF329F">
        <w:rPr>
          <w:rFonts w:ascii="Times New Roman" w:eastAsia="Times New Roman" w:hAnsi="Times New Roman" w:cs="Times New Roman"/>
          <w:bCs/>
          <w:sz w:val="24"/>
          <w:szCs w:val="24"/>
        </w:rPr>
        <w:t>,</w:t>
      </w:r>
      <w:r w:rsidR="00BE22A1" w:rsidRPr="00AF329F">
        <w:rPr>
          <w:rFonts w:ascii="Times New Roman" w:eastAsia="Times New Roman" w:hAnsi="Times New Roman" w:cs="Times New Roman"/>
          <w:bCs/>
          <w:sz w:val="24"/>
          <w:szCs w:val="24"/>
        </w:rPr>
        <w:t xml:space="preserve"> e Direito Financeiro, </w:t>
      </w:r>
      <w:r w:rsidR="003D60B3" w:rsidRPr="00AF329F">
        <w:rPr>
          <w:rFonts w:ascii="Times New Roman" w:eastAsia="Times New Roman" w:hAnsi="Times New Roman" w:cs="Times New Roman"/>
          <w:bCs/>
          <w:sz w:val="24"/>
          <w:szCs w:val="24"/>
        </w:rPr>
        <w:t xml:space="preserve">com alunos do 2o, 4o, 6o e 8o períodos. Em tal projeto </w:t>
      </w:r>
      <w:r w:rsidRPr="00AF329F">
        <w:rPr>
          <w:rFonts w:ascii="Times New Roman" w:eastAsia="Times New Roman" w:hAnsi="Times New Roman" w:cs="Times New Roman"/>
          <w:bCs/>
          <w:sz w:val="24"/>
          <w:szCs w:val="24"/>
        </w:rPr>
        <w:t>foram analisadas</w:t>
      </w:r>
      <w:r w:rsidR="00BE22A1" w:rsidRPr="00AF329F">
        <w:rPr>
          <w:rFonts w:ascii="Times New Roman" w:eastAsia="Times New Roman" w:hAnsi="Times New Roman" w:cs="Times New Roman"/>
          <w:bCs/>
          <w:sz w:val="24"/>
          <w:szCs w:val="24"/>
        </w:rPr>
        <w:t>, a partir da</w:t>
      </w:r>
      <w:r w:rsidR="00677EA2" w:rsidRPr="00AF329F">
        <w:rPr>
          <w:rFonts w:ascii="Times New Roman" w:eastAsia="Times New Roman" w:hAnsi="Times New Roman" w:cs="Times New Roman"/>
          <w:bCs/>
          <w:sz w:val="24"/>
          <w:szCs w:val="24"/>
        </w:rPr>
        <w:t xml:space="preserve"> análise das </w:t>
      </w:r>
      <w:r w:rsidR="00BE22A1" w:rsidRPr="00AF329F">
        <w:rPr>
          <w:rFonts w:ascii="Times New Roman" w:eastAsia="Times New Roman" w:hAnsi="Times New Roman" w:cs="Times New Roman"/>
          <w:bCs/>
          <w:sz w:val="24"/>
          <w:szCs w:val="24"/>
        </w:rPr>
        <w:t>Lei</w:t>
      </w:r>
      <w:r w:rsidR="006037E3" w:rsidRPr="00AF329F">
        <w:rPr>
          <w:rFonts w:ascii="Times New Roman" w:eastAsia="Times New Roman" w:hAnsi="Times New Roman" w:cs="Times New Roman"/>
          <w:bCs/>
          <w:sz w:val="24"/>
          <w:szCs w:val="24"/>
        </w:rPr>
        <w:t xml:space="preserve"> estaduais</w:t>
      </w:r>
      <w:r w:rsidR="003D60B3" w:rsidRPr="00AF329F">
        <w:rPr>
          <w:rFonts w:ascii="Times New Roman" w:eastAsia="Times New Roman" w:hAnsi="Times New Roman" w:cs="Times New Roman"/>
          <w:bCs/>
          <w:sz w:val="24"/>
          <w:szCs w:val="24"/>
        </w:rPr>
        <w:t xml:space="preserve">, </w:t>
      </w:r>
      <w:r w:rsidR="00677EA2" w:rsidRPr="00AF329F">
        <w:rPr>
          <w:rFonts w:ascii="Times New Roman" w:eastAsia="Times New Roman" w:hAnsi="Times New Roman" w:cs="Times New Roman"/>
          <w:bCs/>
          <w:sz w:val="24"/>
          <w:szCs w:val="24"/>
        </w:rPr>
        <w:t xml:space="preserve">a existência e o de políticas públicas públicas estaduais voltadas ao </w:t>
      </w:r>
      <w:r w:rsidR="003D60B3" w:rsidRPr="00AF329F">
        <w:rPr>
          <w:rFonts w:ascii="Times New Roman" w:eastAsia="Times New Roman" w:hAnsi="Times New Roman" w:cs="Times New Roman"/>
          <w:bCs/>
          <w:sz w:val="24"/>
          <w:szCs w:val="24"/>
        </w:rPr>
        <w:t xml:space="preserve">alcance do ODS </w:t>
      </w:r>
      <w:r w:rsidR="00677EA2" w:rsidRPr="00AF329F">
        <w:rPr>
          <w:rFonts w:ascii="Times New Roman" w:eastAsia="Times New Roman" w:hAnsi="Times New Roman" w:cs="Times New Roman"/>
          <w:bCs/>
          <w:sz w:val="24"/>
          <w:szCs w:val="24"/>
        </w:rPr>
        <w:t xml:space="preserve">5 </w:t>
      </w:r>
      <w:r w:rsidR="005B5854" w:rsidRPr="00AF329F">
        <w:rPr>
          <w:rFonts w:ascii="Times New Roman" w:eastAsia="Times New Roman" w:hAnsi="Times New Roman" w:cs="Times New Roman"/>
          <w:bCs/>
          <w:sz w:val="24"/>
          <w:szCs w:val="24"/>
        </w:rPr>
        <w:t>–</w:t>
      </w:r>
      <w:r w:rsidR="00677EA2" w:rsidRPr="00AF329F">
        <w:rPr>
          <w:rFonts w:ascii="Times New Roman" w:eastAsia="Times New Roman" w:hAnsi="Times New Roman" w:cs="Times New Roman"/>
          <w:bCs/>
          <w:sz w:val="24"/>
          <w:szCs w:val="24"/>
        </w:rPr>
        <w:t xml:space="preserve"> </w:t>
      </w:r>
      <w:r w:rsidR="005B5854" w:rsidRPr="00AF329F">
        <w:rPr>
          <w:rFonts w:ascii="Times New Roman" w:eastAsia="Times New Roman" w:hAnsi="Times New Roman" w:cs="Times New Roman"/>
          <w:bCs/>
          <w:sz w:val="24"/>
          <w:szCs w:val="24"/>
        </w:rPr>
        <w:t xml:space="preserve">Igualdade de Gênero. </w:t>
      </w:r>
      <w:r w:rsidR="003A2731" w:rsidRPr="00AF329F">
        <w:rPr>
          <w:rFonts w:ascii="Times New Roman" w:eastAsia="Times New Roman" w:hAnsi="Times New Roman" w:cs="Times New Roman"/>
          <w:bCs/>
          <w:sz w:val="24"/>
          <w:szCs w:val="24"/>
        </w:rPr>
        <w:t xml:space="preserve">Ainda, em um desdobramento deste Projeto, também foi realizada uma prática extensionistas tendo por objeto o estudo </w:t>
      </w:r>
      <w:r w:rsidR="0020293C" w:rsidRPr="00AF329F">
        <w:rPr>
          <w:rFonts w:ascii="Times New Roman" w:eastAsia="Times New Roman" w:hAnsi="Times New Roman" w:cs="Times New Roman"/>
          <w:bCs/>
          <w:sz w:val="24"/>
          <w:szCs w:val="24"/>
        </w:rPr>
        <w:t>do</w:t>
      </w:r>
      <w:r w:rsidR="005B5854" w:rsidRPr="00AF329F">
        <w:rPr>
          <w:rFonts w:ascii="Times New Roman" w:eastAsia="Times New Roman" w:hAnsi="Times New Roman" w:cs="Times New Roman"/>
          <w:bCs/>
          <w:sz w:val="24"/>
          <w:szCs w:val="24"/>
        </w:rPr>
        <w:t xml:space="preserve"> O</w:t>
      </w:r>
      <w:r w:rsidR="0020293C" w:rsidRPr="00AF329F">
        <w:rPr>
          <w:rFonts w:ascii="Times New Roman" w:eastAsia="Times New Roman" w:hAnsi="Times New Roman" w:cs="Times New Roman"/>
          <w:bCs/>
          <w:sz w:val="24"/>
          <w:szCs w:val="24"/>
        </w:rPr>
        <w:t xml:space="preserve">rçamento </w:t>
      </w:r>
      <w:r w:rsidR="005B5854" w:rsidRPr="00AF329F">
        <w:rPr>
          <w:rFonts w:ascii="Times New Roman" w:eastAsia="Times New Roman" w:hAnsi="Times New Roman" w:cs="Times New Roman"/>
          <w:bCs/>
          <w:sz w:val="24"/>
          <w:szCs w:val="24"/>
        </w:rPr>
        <w:t xml:space="preserve">Sensível </w:t>
      </w:r>
      <w:r w:rsidR="00241D27" w:rsidRPr="00AF329F">
        <w:rPr>
          <w:rFonts w:ascii="Times New Roman" w:eastAsia="Times New Roman" w:hAnsi="Times New Roman" w:cs="Times New Roman"/>
          <w:bCs/>
          <w:sz w:val="24"/>
          <w:szCs w:val="24"/>
        </w:rPr>
        <w:t xml:space="preserve">ao </w:t>
      </w:r>
      <w:r w:rsidR="005B5854" w:rsidRPr="00AF329F">
        <w:rPr>
          <w:rFonts w:ascii="Times New Roman" w:eastAsia="Times New Roman" w:hAnsi="Times New Roman" w:cs="Times New Roman"/>
          <w:bCs/>
          <w:sz w:val="24"/>
          <w:szCs w:val="24"/>
        </w:rPr>
        <w:t>Gênero</w:t>
      </w:r>
      <w:r w:rsidR="0020293C" w:rsidRPr="00AF329F">
        <w:rPr>
          <w:rFonts w:ascii="Times New Roman" w:eastAsia="Times New Roman" w:hAnsi="Times New Roman" w:cs="Times New Roman"/>
          <w:bCs/>
          <w:sz w:val="24"/>
          <w:szCs w:val="24"/>
        </w:rPr>
        <w:t xml:space="preserve">, demonstrando a insuficiência da tratativa da temática no âmbito do Estado do Paraná. </w:t>
      </w:r>
      <w:r w:rsidR="00746683" w:rsidRPr="00AF329F">
        <w:rPr>
          <w:rFonts w:ascii="Times New Roman" w:eastAsia="Times New Roman" w:hAnsi="Times New Roman" w:cs="Times New Roman"/>
          <w:bCs/>
          <w:sz w:val="24"/>
          <w:szCs w:val="24"/>
        </w:rPr>
        <w:t xml:space="preserve">O projeto </w:t>
      </w:r>
      <w:r w:rsidR="0020293C" w:rsidRPr="00AF329F">
        <w:rPr>
          <w:rFonts w:ascii="Times New Roman" w:eastAsia="Times New Roman" w:hAnsi="Times New Roman" w:cs="Times New Roman"/>
          <w:bCs/>
          <w:sz w:val="24"/>
          <w:szCs w:val="24"/>
        </w:rPr>
        <w:t xml:space="preserve">culminou em um Convênio </w:t>
      </w:r>
      <w:r w:rsidR="00746683" w:rsidRPr="00AF329F">
        <w:rPr>
          <w:rFonts w:ascii="Times New Roman" w:eastAsia="Times New Roman" w:hAnsi="Times New Roman" w:cs="Times New Roman"/>
          <w:bCs/>
          <w:sz w:val="24"/>
          <w:szCs w:val="24"/>
        </w:rPr>
        <w:t xml:space="preserve">da IES </w:t>
      </w:r>
      <w:r w:rsidR="0020293C" w:rsidRPr="00AF329F">
        <w:rPr>
          <w:rFonts w:ascii="Times New Roman" w:eastAsia="Times New Roman" w:hAnsi="Times New Roman" w:cs="Times New Roman"/>
          <w:bCs/>
          <w:sz w:val="24"/>
          <w:szCs w:val="24"/>
        </w:rPr>
        <w:t>com a Assembleia Legislativa</w:t>
      </w:r>
      <w:r w:rsidR="00744BEA" w:rsidRPr="00AF329F">
        <w:rPr>
          <w:rFonts w:ascii="Times New Roman" w:eastAsia="Times New Roman" w:hAnsi="Times New Roman" w:cs="Times New Roman"/>
          <w:bCs/>
          <w:sz w:val="24"/>
          <w:szCs w:val="24"/>
        </w:rPr>
        <w:t xml:space="preserve"> </w:t>
      </w:r>
      <w:r w:rsidR="00746683" w:rsidRPr="00AF329F">
        <w:rPr>
          <w:rFonts w:ascii="Times New Roman" w:eastAsia="Times New Roman" w:hAnsi="Times New Roman" w:cs="Times New Roman"/>
          <w:bCs/>
          <w:sz w:val="24"/>
          <w:szCs w:val="24"/>
        </w:rPr>
        <w:t xml:space="preserve">do Estado </w:t>
      </w:r>
      <w:r w:rsidR="00744BEA" w:rsidRPr="00AF329F">
        <w:rPr>
          <w:rFonts w:ascii="Times New Roman" w:eastAsia="Times New Roman" w:hAnsi="Times New Roman" w:cs="Times New Roman"/>
          <w:bCs/>
          <w:sz w:val="24"/>
          <w:szCs w:val="24"/>
        </w:rPr>
        <w:t xml:space="preserve">e na realização de uma Audiência Pública, em conjunto com a </w:t>
      </w:r>
      <w:r w:rsidR="00AB2566" w:rsidRPr="00AF329F">
        <w:rPr>
          <w:rFonts w:ascii="Times New Roman" w:eastAsia="Times New Roman" w:hAnsi="Times New Roman" w:cs="Times New Roman"/>
          <w:bCs/>
          <w:sz w:val="24"/>
          <w:szCs w:val="24"/>
        </w:rPr>
        <w:t xml:space="preserve">Bancada Feminina </w:t>
      </w:r>
      <w:r w:rsidR="00744BEA" w:rsidRPr="00AF329F">
        <w:rPr>
          <w:rFonts w:ascii="Times New Roman" w:eastAsia="Times New Roman" w:hAnsi="Times New Roman" w:cs="Times New Roman"/>
          <w:bCs/>
          <w:sz w:val="24"/>
          <w:szCs w:val="24"/>
        </w:rPr>
        <w:t>da ALEP</w:t>
      </w:r>
      <w:r w:rsidR="00AB2566" w:rsidRPr="00AF329F">
        <w:rPr>
          <w:rFonts w:ascii="Times New Roman" w:eastAsia="Times New Roman" w:hAnsi="Times New Roman" w:cs="Times New Roman"/>
          <w:bCs/>
          <w:sz w:val="24"/>
          <w:szCs w:val="24"/>
        </w:rPr>
        <w:t xml:space="preserve"> e com a Escola do Legislativo</w:t>
      </w:r>
      <w:r w:rsidR="00744BEA" w:rsidRPr="00AF329F">
        <w:rPr>
          <w:rFonts w:ascii="Times New Roman" w:eastAsia="Times New Roman" w:hAnsi="Times New Roman" w:cs="Times New Roman"/>
          <w:bCs/>
          <w:sz w:val="24"/>
          <w:szCs w:val="24"/>
        </w:rPr>
        <w:t>, em</w:t>
      </w:r>
      <w:r w:rsidR="00AB2566" w:rsidRPr="00AF329F">
        <w:rPr>
          <w:rFonts w:ascii="Times New Roman" w:eastAsia="Times New Roman" w:hAnsi="Times New Roman" w:cs="Times New Roman"/>
          <w:bCs/>
          <w:sz w:val="24"/>
          <w:szCs w:val="24"/>
        </w:rPr>
        <w:t xml:space="preserve"> </w:t>
      </w:r>
      <w:r w:rsidR="006C6A08" w:rsidRPr="00AF329F">
        <w:rPr>
          <w:rFonts w:ascii="Times New Roman" w:eastAsia="Times New Roman" w:hAnsi="Times New Roman" w:cs="Times New Roman"/>
          <w:bCs/>
          <w:sz w:val="24"/>
          <w:szCs w:val="24"/>
        </w:rPr>
        <w:t>novembro de 2023.</w:t>
      </w:r>
      <w:r w:rsidR="00744BEA" w:rsidRPr="00AF329F">
        <w:rPr>
          <w:rFonts w:ascii="Times New Roman" w:eastAsia="Times New Roman" w:hAnsi="Times New Roman" w:cs="Times New Roman"/>
          <w:bCs/>
          <w:sz w:val="24"/>
          <w:szCs w:val="24"/>
        </w:rPr>
        <w:t xml:space="preserve"> </w:t>
      </w:r>
    </w:p>
    <w:p w14:paraId="604B9B03" w14:textId="1E913C68" w:rsidR="0008734C" w:rsidRPr="0008734C" w:rsidRDefault="0008734C" w:rsidP="00CD2350">
      <w:pPr>
        <w:spacing w:line="360" w:lineRule="auto"/>
        <w:ind w:firstLine="709"/>
        <w:jc w:val="both"/>
        <w:rPr>
          <w:rFonts w:ascii="Times New Roman" w:eastAsia="Times New Roman" w:hAnsi="Times New Roman" w:cs="Times New Roman"/>
          <w:bCs/>
          <w:sz w:val="24"/>
          <w:szCs w:val="24"/>
          <w:lang w:val="pt-BR"/>
        </w:rPr>
      </w:pPr>
      <w:r w:rsidRPr="0008734C">
        <w:rPr>
          <w:rFonts w:ascii="Times New Roman" w:eastAsia="Times New Roman" w:hAnsi="Times New Roman" w:cs="Times New Roman"/>
          <w:bCs/>
          <w:sz w:val="24"/>
          <w:szCs w:val="24"/>
          <w:lang w:val="pt-BR"/>
        </w:rPr>
        <w:t>No âmbito da graduação em Direito do Centro Universitário UniBrasil, a temática das políticas públicas passou a ser incorporada de forma explícita na</w:t>
      </w:r>
      <w:r w:rsidR="00CD2350" w:rsidRPr="00AF329F">
        <w:rPr>
          <w:rFonts w:ascii="Times New Roman" w:eastAsia="Times New Roman" w:hAnsi="Times New Roman" w:cs="Times New Roman"/>
          <w:bCs/>
          <w:sz w:val="24"/>
          <w:szCs w:val="24"/>
          <w:lang w:val="pt-BR"/>
        </w:rPr>
        <w:t>s</w:t>
      </w:r>
      <w:r w:rsidRPr="0008734C">
        <w:rPr>
          <w:rFonts w:ascii="Times New Roman" w:eastAsia="Times New Roman" w:hAnsi="Times New Roman" w:cs="Times New Roman"/>
          <w:bCs/>
          <w:sz w:val="24"/>
          <w:szCs w:val="24"/>
          <w:lang w:val="pt-BR"/>
        </w:rPr>
        <w:t xml:space="preserve"> disciplina</w:t>
      </w:r>
      <w:r w:rsidR="00CD2350" w:rsidRPr="00AF329F">
        <w:rPr>
          <w:rFonts w:ascii="Times New Roman" w:eastAsia="Times New Roman" w:hAnsi="Times New Roman" w:cs="Times New Roman"/>
          <w:bCs/>
          <w:sz w:val="24"/>
          <w:szCs w:val="24"/>
          <w:lang w:val="pt-BR"/>
        </w:rPr>
        <w:t>s</w:t>
      </w:r>
      <w:r w:rsidRPr="0008734C">
        <w:rPr>
          <w:rFonts w:ascii="Times New Roman" w:eastAsia="Times New Roman" w:hAnsi="Times New Roman" w:cs="Times New Roman"/>
          <w:bCs/>
          <w:sz w:val="24"/>
          <w:szCs w:val="24"/>
          <w:lang w:val="pt-BR"/>
        </w:rPr>
        <w:t xml:space="preserve"> </w:t>
      </w:r>
      <w:r w:rsidR="00CD2350" w:rsidRPr="00AF329F">
        <w:rPr>
          <w:rFonts w:ascii="Times New Roman" w:eastAsia="Times New Roman" w:hAnsi="Times New Roman" w:cs="Times New Roman"/>
          <w:bCs/>
          <w:sz w:val="24"/>
          <w:szCs w:val="24"/>
          <w:lang w:val="pt-BR"/>
        </w:rPr>
        <w:t xml:space="preserve">de </w:t>
      </w:r>
      <w:r w:rsidRPr="0008734C">
        <w:rPr>
          <w:rFonts w:ascii="Times New Roman" w:eastAsia="Times New Roman" w:hAnsi="Times New Roman" w:cs="Times New Roman"/>
          <w:sz w:val="24"/>
          <w:szCs w:val="24"/>
          <w:lang w:val="pt-BR"/>
        </w:rPr>
        <w:t>Teoria Geral do Direito Administrativo</w:t>
      </w:r>
      <w:r w:rsidR="00CD2350" w:rsidRPr="00AF329F">
        <w:rPr>
          <w:rFonts w:ascii="Times New Roman" w:eastAsia="Times New Roman" w:hAnsi="Times New Roman" w:cs="Times New Roman"/>
          <w:bCs/>
          <w:sz w:val="24"/>
          <w:szCs w:val="24"/>
          <w:lang w:val="pt-BR"/>
        </w:rPr>
        <w:t xml:space="preserve"> e Direito Financeiro</w:t>
      </w:r>
      <w:r w:rsidRPr="0008734C">
        <w:rPr>
          <w:rFonts w:ascii="Times New Roman" w:eastAsia="Times New Roman" w:hAnsi="Times New Roman" w:cs="Times New Roman"/>
          <w:bCs/>
          <w:sz w:val="24"/>
          <w:szCs w:val="24"/>
          <w:lang w:val="pt-BR"/>
        </w:rPr>
        <w:t>, ministrada</w:t>
      </w:r>
      <w:r w:rsidR="00CD2350" w:rsidRPr="00AF329F">
        <w:rPr>
          <w:rFonts w:ascii="Times New Roman" w:eastAsia="Times New Roman" w:hAnsi="Times New Roman" w:cs="Times New Roman"/>
          <w:bCs/>
          <w:sz w:val="24"/>
          <w:szCs w:val="24"/>
          <w:lang w:val="pt-BR"/>
        </w:rPr>
        <w:t>s</w:t>
      </w:r>
      <w:r w:rsidRPr="0008734C">
        <w:rPr>
          <w:rFonts w:ascii="Times New Roman" w:eastAsia="Times New Roman" w:hAnsi="Times New Roman" w:cs="Times New Roman"/>
          <w:bCs/>
          <w:sz w:val="24"/>
          <w:szCs w:val="24"/>
          <w:lang w:val="pt-BR"/>
        </w:rPr>
        <w:t xml:space="preserve"> no sexto período do curso, a partir do ano de 2022.</w:t>
      </w:r>
    </w:p>
    <w:p w14:paraId="4F86BDDF" w14:textId="5EEF9E48" w:rsidR="0008734C" w:rsidRPr="00AF329F" w:rsidRDefault="0008734C" w:rsidP="00CD2350">
      <w:pPr>
        <w:spacing w:line="360" w:lineRule="auto"/>
        <w:ind w:firstLine="709"/>
        <w:jc w:val="both"/>
        <w:rPr>
          <w:rFonts w:ascii="Times New Roman" w:eastAsia="Times New Roman" w:hAnsi="Times New Roman" w:cs="Times New Roman"/>
          <w:bCs/>
          <w:sz w:val="24"/>
          <w:szCs w:val="24"/>
          <w:lang w:val="pt-BR"/>
        </w:rPr>
      </w:pPr>
      <w:r w:rsidRPr="0008734C">
        <w:rPr>
          <w:rFonts w:ascii="Times New Roman" w:eastAsia="Times New Roman" w:hAnsi="Times New Roman" w:cs="Times New Roman"/>
          <w:bCs/>
          <w:sz w:val="24"/>
          <w:szCs w:val="24"/>
          <w:lang w:val="pt-BR"/>
        </w:rPr>
        <w:t xml:space="preserve">A inserção do tema buscou ampliar a compreensão dos estudantes acerca do papel da Administração Pública na implementação de direitos fundamentais e na formulação de </w:t>
      </w:r>
      <w:r w:rsidRPr="0008734C">
        <w:rPr>
          <w:rFonts w:ascii="Times New Roman" w:eastAsia="Times New Roman" w:hAnsi="Times New Roman" w:cs="Times New Roman"/>
          <w:bCs/>
          <w:sz w:val="24"/>
          <w:szCs w:val="24"/>
          <w:lang w:val="pt-BR"/>
        </w:rPr>
        <w:lastRenderedPageBreak/>
        <w:t>estratégias estatais voltadas à solução de problemas coletivos</w:t>
      </w:r>
      <w:r w:rsidR="005C20FD" w:rsidRPr="00AF329F">
        <w:rPr>
          <w:rFonts w:ascii="Times New Roman" w:eastAsia="Times New Roman" w:hAnsi="Times New Roman" w:cs="Times New Roman"/>
          <w:bCs/>
          <w:sz w:val="24"/>
          <w:szCs w:val="24"/>
          <w:lang w:val="pt-BR"/>
        </w:rPr>
        <w:t>, a partir da análise das ações do poder público, notadamente</w:t>
      </w:r>
      <w:r w:rsidR="005D022E" w:rsidRPr="00AF329F">
        <w:rPr>
          <w:rFonts w:ascii="Times New Roman" w:eastAsia="Times New Roman" w:hAnsi="Times New Roman" w:cs="Times New Roman"/>
          <w:bCs/>
          <w:sz w:val="24"/>
          <w:szCs w:val="24"/>
          <w:lang w:val="pt-BR"/>
        </w:rPr>
        <w:t xml:space="preserve"> na ação do Estado</w:t>
      </w:r>
      <w:r w:rsidRPr="0008734C">
        <w:rPr>
          <w:rFonts w:ascii="Times New Roman" w:eastAsia="Times New Roman" w:hAnsi="Times New Roman" w:cs="Times New Roman"/>
          <w:bCs/>
          <w:sz w:val="24"/>
          <w:szCs w:val="24"/>
          <w:lang w:val="pt-BR"/>
        </w:rPr>
        <w:t>.</w:t>
      </w:r>
    </w:p>
    <w:p w14:paraId="57A3774E" w14:textId="2A3B8054" w:rsidR="009922C1" w:rsidRPr="009922C1" w:rsidRDefault="005D022E" w:rsidP="00CD2350">
      <w:pPr>
        <w:spacing w:line="360" w:lineRule="auto"/>
        <w:ind w:firstLine="709"/>
        <w:jc w:val="both"/>
        <w:rPr>
          <w:rFonts w:ascii="Times New Roman" w:eastAsia="Times New Roman" w:hAnsi="Times New Roman" w:cs="Times New Roman"/>
          <w:bCs/>
          <w:sz w:val="24"/>
          <w:szCs w:val="24"/>
          <w:lang w:val="pt-BR"/>
        </w:rPr>
      </w:pPr>
      <w:r w:rsidRPr="00453252">
        <w:rPr>
          <w:rFonts w:ascii="Times New Roman" w:eastAsia="Times New Roman" w:hAnsi="Times New Roman" w:cs="Times New Roman"/>
          <w:bCs/>
          <w:sz w:val="24"/>
          <w:szCs w:val="24"/>
          <w:lang w:val="pt-BR"/>
        </w:rPr>
        <w:t>A aproximação entre Direito Administrativo e estudos de políticas públicas tem se consolidado como importante campo de reflexão jurídica</w:t>
      </w:r>
      <w:r w:rsidR="009922C1" w:rsidRPr="00AF329F">
        <w:rPr>
          <w:rFonts w:ascii="Times New Roman" w:eastAsia="Times New Roman" w:hAnsi="Times New Roman" w:cs="Times New Roman"/>
          <w:bCs/>
          <w:sz w:val="24"/>
          <w:szCs w:val="24"/>
          <w:lang w:val="pt-BR"/>
        </w:rPr>
        <w:t xml:space="preserve">. </w:t>
      </w:r>
      <w:r w:rsidR="009922C1" w:rsidRPr="009922C1">
        <w:rPr>
          <w:rFonts w:ascii="Times New Roman" w:eastAsia="Times New Roman" w:hAnsi="Times New Roman" w:cs="Times New Roman"/>
          <w:bCs/>
          <w:sz w:val="24"/>
          <w:szCs w:val="24"/>
          <w:lang w:val="pt-BR"/>
        </w:rPr>
        <w:t xml:space="preserve">Maria Paula Dallari Bucci, </w:t>
      </w:r>
      <w:r w:rsidR="009922C1" w:rsidRPr="00AF329F">
        <w:rPr>
          <w:rFonts w:ascii="Times New Roman" w:eastAsia="Times New Roman" w:hAnsi="Times New Roman" w:cs="Times New Roman"/>
          <w:bCs/>
          <w:sz w:val="24"/>
          <w:szCs w:val="24"/>
          <w:lang w:val="pt-BR"/>
        </w:rPr>
        <w:t xml:space="preserve">pioneira na tratativa da temática, ensina que a </w:t>
      </w:r>
      <w:r w:rsidR="009922C1" w:rsidRPr="009922C1">
        <w:rPr>
          <w:rFonts w:ascii="Times New Roman" w:eastAsia="Times New Roman" w:hAnsi="Times New Roman" w:cs="Times New Roman"/>
          <w:bCs/>
          <w:sz w:val="24"/>
          <w:szCs w:val="24"/>
          <w:lang w:val="pt-BR"/>
        </w:rPr>
        <w:t xml:space="preserve">análise jurídica das políticas públicas exige compreender o papel estruturante do Direito na organização da ação estatal. Segundo a autora, as políticas públicas podem ser entendidas como </w:t>
      </w:r>
      <w:r w:rsidR="009922C1" w:rsidRPr="009922C1">
        <w:rPr>
          <w:rFonts w:ascii="Times New Roman" w:eastAsia="Times New Roman" w:hAnsi="Times New Roman" w:cs="Times New Roman"/>
          <w:sz w:val="24"/>
          <w:szCs w:val="24"/>
          <w:lang w:val="pt-BR"/>
        </w:rPr>
        <w:t>programas de ação governamental juridicamente estruturados</w:t>
      </w:r>
      <w:r w:rsidR="009922C1" w:rsidRPr="009922C1">
        <w:rPr>
          <w:rFonts w:ascii="Times New Roman" w:eastAsia="Times New Roman" w:hAnsi="Times New Roman" w:cs="Times New Roman"/>
          <w:bCs/>
          <w:sz w:val="24"/>
          <w:szCs w:val="24"/>
          <w:lang w:val="pt-BR"/>
        </w:rPr>
        <w:t>, nos quais normas, instituições e processos decisórios se articulam para orientar a atuação do Estado na realização de objetivos constitucionalmente definidos. Nessa perspectiva, o Direito Administrativo assume função central na organização dos instrumentos jurídicos que viabilizam a implementação dessas políticas, bem como na definição dos mecanismos institucionais de coordenação, execução e controle da ação pública (BUCCI, 2002).</w:t>
      </w:r>
    </w:p>
    <w:p w14:paraId="3524D2AA" w14:textId="081D7975" w:rsidR="009922C1" w:rsidRPr="009922C1" w:rsidRDefault="009922C1" w:rsidP="00CD2350">
      <w:pPr>
        <w:spacing w:line="360" w:lineRule="auto"/>
        <w:ind w:firstLine="709"/>
        <w:jc w:val="both"/>
        <w:rPr>
          <w:rFonts w:ascii="Times New Roman" w:eastAsia="Times New Roman" w:hAnsi="Times New Roman" w:cs="Times New Roman"/>
          <w:bCs/>
          <w:sz w:val="24"/>
          <w:szCs w:val="24"/>
          <w:lang w:val="pt-BR"/>
        </w:rPr>
      </w:pPr>
      <w:r w:rsidRPr="009922C1">
        <w:rPr>
          <w:rFonts w:ascii="Times New Roman" w:eastAsia="Times New Roman" w:hAnsi="Times New Roman" w:cs="Times New Roman"/>
          <w:bCs/>
          <w:sz w:val="24"/>
          <w:szCs w:val="24"/>
          <w:lang w:val="pt-BR"/>
        </w:rPr>
        <w:t>A abordagem proposta pela autora permite compreender</w:t>
      </w:r>
      <w:r w:rsidRPr="00AF329F">
        <w:rPr>
          <w:rFonts w:ascii="Times New Roman" w:eastAsia="Times New Roman" w:hAnsi="Times New Roman" w:cs="Times New Roman"/>
          <w:bCs/>
          <w:sz w:val="24"/>
          <w:szCs w:val="24"/>
          <w:lang w:val="pt-BR"/>
        </w:rPr>
        <w:t>, portanto,</w:t>
      </w:r>
      <w:r w:rsidRPr="009922C1">
        <w:rPr>
          <w:rFonts w:ascii="Times New Roman" w:eastAsia="Times New Roman" w:hAnsi="Times New Roman" w:cs="Times New Roman"/>
          <w:bCs/>
          <w:sz w:val="24"/>
          <w:szCs w:val="24"/>
          <w:lang w:val="pt-BR"/>
        </w:rPr>
        <w:t xml:space="preserve"> que o Direito não atua apenas como limite ou mecanismo de controle da Administração Pública, mas também como elemento constitutivo dos arranjos institucionais que estruturam a atuação estatal. Dessa forma, a análise jurídica das políticas públicas passa a considerar não apenas os aspectos normativos da atuação administrativa, mas também os processos institucionais por meio dos quais o Estado formula, implementa e avalia suas estratégias de intervenção social.</w:t>
      </w:r>
      <w:r w:rsidR="00223C1A" w:rsidRPr="00AF329F">
        <w:rPr>
          <w:rFonts w:ascii="Times New Roman" w:eastAsia="Times New Roman" w:hAnsi="Times New Roman" w:cs="Times New Roman"/>
          <w:bCs/>
          <w:sz w:val="24"/>
          <w:szCs w:val="24"/>
          <w:lang w:val="pt-BR"/>
        </w:rPr>
        <w:t xml:space="preserve"> Essa a perspectiva adotada na disciplina Teoria Geral do Direito Administrativo, no que se refere ao tema das políticas públicas. </w:t>
      </w:r>
    </w:p>
    <w:p w14:paraId="7D6F7A86" w14:textId="10B38E6D" w:rsidR="0090454B" w:rsidRPr="00AF329F" w:rsidRDefault="0090454B" w:rsidP="00CD235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A fundamentação teórica que sustenta a inserção do tema no âmbito da graduação</w:t>
      </w:r>
      <w:r w:rsidR="00223C1A" w:rsidRPr="00AF329F">
        <w:rPr>
          <w:rFonts w:ascii="Times New Roman" w:eastAsia="Times New Roman" w:hAnsi="Times New Roman" w:cs="Times New Roman"/>
          <w:bCs/>
          <w:sz w:val="24"/>
          <w:szCs w:val="24"/>
        </w:rPr>
        <w:t>, ainda,</w:t>
      </w:r>
      <w:r w:rsidRPr="00AF329F">
        <w:rPr>
          <w:rFonts w:ascii="Times New Roman" w:eastAsia="Times New Roman" w:hAnsi="Times New Roman" w:cs="Times New Roman"/>
          <w:bCs/>
          <w:sz w:val="24"/>
          <w:szCs w:val="24"/>
        </w:rPr>
        <w:t xml:space="preserve"> é a perspectiva de que as políticas públicas podem ser compreendidas como conjuntos de decisões e ações governamentais orientadas à solução de problemas coletivos e à promoção de objetivos socialmente relevantes (BITENCOURT, 2013).</w:t>
      </w:r>
    </w:p>
    <w:p w14:paraId="1638A067" w14:textId="4653A6D7" w:rsidR="005D022E" w:rsidRPr="00AF329F" w:rsidRDefault="005D022E" w:rsidP="00CD2350">
      <w:pPr>
        <w:spacing w:line="360" w:lineRule="auto"/>
        <w:ind w:firstLine="709"/>
        <w:jc w:val="both"/>
        <w:rPr>
          <w:rFonts w:ascii="Times New Roman" w:eastAsia="Times New Roman" w:hAnsi="Times New Roman" w:cs="Times New Roman"/>
          <w:bCs/>
          <w:sz w:val="24"/>
          <w:szCs w:val="24"/>
          <w:lang w:val="pt-BR"/>
        </w:rPr>
      </w:pPr>
      <w:r w:rsidRPr="00453252">
        <w:rPr>
          <w:rFonts w:ascii="Times New Roman" w:eastAsia="Times New Roman" w:hAnsi="Times New Roman" w:cs="Times New Roman"/>
          <w:bCs/>
          <w:sz w:val="24"/>
          <w:szCs w:val="24"/>
          <w:lang w:val="pt-BR"/>
        </w:rPr>
        <w:t xml:space="preserve">Nesse sentido, o Direito Administrativo desempenha papel fundamental ao estruturar os instrumentos jurídicos que viabilizam a atuação estatal, bem como os mecanismos de controle e responsabilização da Administração Pública. A análise jurídica </w:t>
      </w:r>
      <w:r w:rsidR="00101F7A" w:rsidRPr="00AF329F">
        <w:rPr>
          <w:rFonts w:ascii="Times New Roman" w:eastAsia="Times New Roman" w:hAnsi="Times New Roman" w:cs="Times New Roman"/>
          <w:bCs/>
          <w:sz w:val="24"/>
          <w:szCs w:val="24"/>
          <w:lang w:val="pt-BR"/>
        </w:rPr>
        <w:t xml:space="preserve">a partir do referencial do Direito Administrativo </w:t>
      </w:r>
      <w:r w:rsidRPr="00453252">
        <w:rPr>
          <w:rFonts w:ascii="Times New Roman" w:eastAsia="Times New Roman" w:hAnsi="Times New Roman" w:cs="Times New Roman"/>
          <w:bCs/>
          <w:sz w:val="24"/>
          <w:szCs w:val="24"/>
          <w:lang w:val="pt-BR"/>
        </w:rPr>
        <w:t>permite compreender como normas, instituições e decisões administrativas se articulam para a concretização dos direitos fundamentais</w:t>
      </w:r>
      <w:r w:rsidR="00101F7A" w:rsidRPr="00AF329F">
        <w:rPr>
          <w:rFonts w:ascii="Times New Roman" w:eastAsia="Times New Roman" w:hAnsi="Times New Roman" w:cs="Times New Roman"/>
          <w:bCs/>
          <w:sz w:val="24"/>
          <w:szCs w:val="24"/>
          <w:lang w:val="pt-BR"/>
        </w:rPr>
        <w:t xml:space="preserve">. E isso tudo partindo-se da premissa de que o constituinte de 1988 assegurou o modelo de Estado Social e Democrático de Direito. </w:t>
      </w:r>
    </w:p>
    <w:p w14:paraId="655297C6" w14:textId="03CDDD30" w:rsidR="004F6EAC" w:rsidRPr="00AF329F" w:rsidRDefault="001A3F44" w:rsidP="00CD2350">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Portanto, o conteúdo que norteia os debates sobre as políticas </w:t>
      </w:r>
      <w:r w:rsidR="00A333D3" w:rsidRPr="00AF329F">
        <w:rPr>
          <w:rFonts w:ascii="Times New Roman" w:eastAsia="Times New Roman" w:hAnsi="Times New Roman" w:cs="Times New Roman"/>
          <w:bCs/>
          <w:sz w:val="24"/>
          <w:szCs w:val="24"/>
          <w:lang w:val="pt-BR"/>
        </w:rPr>
        <w:t>públicas</w:t>
      </w:r>
      <w:r w:rsidR="009301F3" w:rsidRPr="00AF329F">
        <w:rPr>
          <w:rFonts w:ascii="Times New Roman" w:eastAsia="Times New Roman" w:hAnsi="Times New Roman" w:cs="Times New Roman"/>
          <w:bCs/>
          <w:sz w:val="24"/>
          <w:szCs w:val="24"/>
          <w:lang w:val="pt-BR"/>
        </w:rPr>
        <w:t xml:space="preserve"> na Graduação do U</w:t>
      </w:r>
      <w:r w:rsidR="00CD2350" w:rsidRPr="00AF329F">
        <w:rPr>
          <w:rFonts w:ascii="Times New Roman" w:eastAsia="Times New Roman" w:hAnsi="Times New Roman" w:cs="Times New Roman"/>
          <w:bCs/>
          <w:sz w:val="24"/>
          <w:szCs w:val="24"/>
          <w:lang w:val="pt-BR"/>
        </w:rPr>
        <w:t>ni</w:t>
      </w:r>
      <w:r w:rsidR="009301F3" w:rsidRPr="00AF329F">
        <w:rPr>
          <w:rFonts w:ascii="Times New Roman" w:eastAsia="Times New Roman" w:hAnsi="Times New Roman" w:cs="Times New Roman"/>
          <w:bCs/>
          <w:sz w:val="24"/>
          <w:szCs w:val="24"/>
          <w:lang w:val="pt-BR"/>
        </w:rPr>
        <w:t>B</w:t>
      </w:r>
      <w:r w:rsidR="00CD2350" w:rsidRPr="00AF329F">
        <w:rPr>
          <w:rFonts w:ascii="Times New Roman" w:eastAsia="Times New Roman" w:hAnsi="Times New Roman" w:cs="Times New Roman"/>
          <w:bCs/>
          <w:sz w:val="24"/>
          <w:szCs w:val="24"/>
          <w:lang w:val="pt-BR"/>
        </w:rPr>
        <w:t>rasil</w:t>
      </w:r>
      <w:r w:rsidR="00A333D3" w:rsidRPr="00AF329F">
        <w:rPr>
          <w:rFonts w:ascii="Times New Roman" w:eastAsia="Times New Roman" w:hAnsi="Times New Roman" w:cs="Times New Roman"/>
          <w:bCs/>
          <w:sz w:val="24"/>
          <w:szCs w:val="24"/>
          <w:lang w:val="pt-BR"/>
        </w:rPr>
        <w:t xml:space="preserve">, ainda que esteja sendo ministrado o tema dentro da disciplina de Direito Administrativo, é a perspectiva de que </w:t>
      </w:r>
      <w:r w:rsidR="004F6EAC" w:rsidRPr="00AF329F">
        <w:rPr>
          <w:rFonts w:ascii="Times New Roman" w:eastAsia="Times New Roman" w:hAnsi="Times New Roman" w:cs="Times New Roman"/>
          <w:bCs/>
          <w:sz w:val="24"/>
          <w:szCs w:val="24"/>
          <w:lang w:val="pt-BR"/>
        </w:rPr>
        <w:t xml:space="preserve">as ações governamentais que a constituem são </w:t>
      </w:r>
      <w:r w:rsidR="004F6EAC" w:rsidRPr="00AF329F">
        <w:rPr>
          <w:rFonts w:ascii="Times New Roman" w:eastAsia="Times New Roman" w:hAnsi="Times New Roman" w:cs="Times New Roman"/>
          <w:bCs/>
          <w:sz w:val="24"/>
          <w:szCs w:val="24"/>
          <w:lang w:val="pt-BR"/>
        </w:rPr>
        <w:lastRenderedPageBreak/>
        <w:t xml:space="preserve">obrigatórias e deverão ser estruturadas de maneira a concretizar os compromissos da constituição dirigente, </w:t>
      </w:r>
      <w:r w:rsidR="003D5A4A" w:rsidRPr="00AF329F">
        <w:rPr>
          <w:rFonts w:ascii="Times New Roman" w:eastAsia="Times New Roman" w:hAnsi="Times New Roman" w:cs="Times New Roman"/>
          <w:bCs/>
          <w:sz w:val="24"/>
          <w:szCs w:val="24"/>
          <w:lang w:val="pt-BR"/>
        </w:rPr>
        <w:t xml:space="preserve">e especialmente </w:t>
      </w:r>
      <w:r w:rsidR="004F6EAC" w:rsidRPr="00AF329F">
        <w:rPr>
          <w:rFonts w:ascii="Times New Roman" w:eastAsia="Times New Roman" w:hAnsi="Times New Roman" w:cs="Times New Roman"/>
          <w:bCs/>
          <w:sz w:val="24"/>
          <w:szCs w:val="24"/>
        </w:rPr>
        <w:t>os direitos sociais (BERCOVICI; MASSONETTO, 2006, p. 19).</w:t>
      </w:r>
    </w:p>
    <w:p w14:paraId="50FD57D0" w14:textId="4BE18B68" w:rsidR="00AD532E" w:rsidRPr="00AF329F" w:rsidRDefault="005D022E" w:rsidP="00CD2350">
      <w:pPr>
        <w:spacing w:line="360" w:lineRule="auto"/>
        <w:ind w:firstLine="709"/>
        <w:jc w:val="both"/>
        <w:rPr>
          <w:rFonts w:ascii="Times New Roman" w:eastAsia="Times New Roman" w:hAnsi="Times New Roman" w:cs="Times New Roman"/>
          <w:bCs/>
          <w:sz w:val="24"/>
          <w:szCs w:val="24"/>
          <w:lang w:val="pt-BR"/>
        </w:rPr>
      </w:pPr>
      <w:r w:rsidRPr="00453252">
        <w:rPr>
          <w:rFonts w:ascii="Times New Roman" w:eastAsia="Times New Roman" w:hAnsi="Times New Roman" w:cs="Times New Roman"/>
          <w:bCs/>
          <w:sz w:val="24"/>
          <w:szCs w:val="24"/>
          <w:lang w:val="pt-BR"/>
        </w:rPr>
        <w:t xml:space="preserve">Entretanto, </w:t>
      </w:r>
      <w:r w:rsidR="009301F3" w:rsidRPr="00AF329F">
        <w:rPr>
          <w:rFonts w:ascii="Times New Roman" w:eastAsia="Times New Roman" w:hAnsi="Times New Roman" w:cs="Times New Roman"/>
          <w:bCs/>
          <w:sz w:val="24"/>
          <w:szCs w:val="24"/>
          <w:lang w:val="pt-BR"/>
        </w:rPr>
        <w:t xml:space="preserve">não se olvida que </w:t>
      </w:r>
      <w:r w:rsidRPr="00453252">
        <w:rPr>
          <w:rFonts w:ascii="Times New Roman" w:eastAsia="Times New Roman" w:hAnsi="Times New Roman" w:cs="Times New Roman"/>
          <w:bCs/>
          <w:sz w:val="24"/>
          <w:szCs w:val="24"/>
          <w:lang w:val="pt-BR"/>
        </w:rPr>
        <w:t xml:space="preserve">a delimitação do campo </w:t>
      </w:r>
      <w:r w:rsidR="00E42C94" w:rsidRPr="00AF329F">
        <w:rPr>
          <w:rFonts w:ascii="Times New Roman" w:eastAsia="Times New Roman" w:hAnsi="Times New Roman" w:cs="Times New Roman"/>
          <w:bCs/>
          <w:sz w:val="24"/>
          <w:szCs w:val="24"/>
          <w:lang w:val="pt-BR"/>
        </w:rPr>
        <w:t xml:space="preserve">de estudo </w:t>
      </w:r>
      <w:r w:rsidRPr="00453252">
        <w:rPr>
          <w:rFonts w:ascii="Times New Roman" w:eastAsia="Times New Roman" w:hAnsi="Times New Roman" w:cs="Times New Roman"/>
          <w:bCs/>
          <w:sz w:val="24"/>
          <w:szCs w:val="24"/>
          <w:lang w:val="pt-BR"/>
        </w:rPr>
        <w:t xml:space="preserve">das políticas públicas </w:t>
      </w:r>
      <w:r w:rsidR="00E42C94" w:rsidRPr="00AF329F">
        <w:rPr>
          <w:rFonts w:ascii="Times New Roman" w:eastAsia="Times New Roman" w:hAnsi="Times New Roman" w:cs="Times New Roman"/>
          <w:bCs/>
          <w:sz w:val="24"/>
          <w:szCs w:val="24"/>
          <w:lang w:val="pt-BR"/>
        </w:rPr>
        <w:t xml:space="preserve">na seara jurídica </w:t>
      </w:r>
      <w:r w:rsidRPr="00453252">
        <w:rPr>
          <w:rFonts w:ascii="Times New Roman" w:eastAsia="Times New Roman" w:hAnsi="Times New Roman" w:cs="Times New Roman"/>
          <w:bCs/>
          <w:sz w:val="24"/>
          <w:szCs w:val="24"/>
          <w:lang w:val="pt-BR"/>
        </w:rPr>
        <w:t xml:space="preserve">não é tema isento de controvérsias na doutrina. </w:t>
      </w:r>
      <w:r w:rsidR="00E42C94" w:rsidRPr="00AF329F">
        <w:rPr>
          <w:rFonts w:ascii="Times New Roman" w:eastAsia="Times New Roman" w:hAnsi="Times New Roman" w:cs="Times New Roman"/>
          <w:bCs/>
          <w:sz w:val="24"/>
          <w:szCs w:val="24"/>
          <w:lang w:val="pt-BR"/>
        </w:rPr>
        <w:t xml:space="preserve">Para aqueles que o fazem de maneira vinculada ao </w:t>
      </w:r>
      <w:r w:rsidRPr="00453252">
        <w:rPr>
          <w:rFonts w:ascii="Times New Roman" w:eastAsia="Times New Roman" w:hAnsi="Times New Roman" w:cs="Times New Roman"/>
          <w:bCs/>
          <w:sz w:val="24"/>
          <w:szCs w:val="24"/>
          <w:lang w:val="pt-BR"/>
        </w:rPr>
        <w:t>Direito Administrativo,</w:t>
      </w:r>
      <w:r w:rsidR="00E42C94" w:rsidRPr="00AF329F">
        <w:rPr>
          <w:rFonts w:ascii="Times New Roman" w:eastAsia="Times New Roman" w:hAnsi="Times New Roman" w:cs="Times New Roman"/>
          <w:bCs/>
          <w:sz w:val="24"/>
          <w:szCs w:val="24"/>
          <w:lang w:val="pt-BR"/>
        </w:rPr>
        <w:t xml:space="preserve"> justifica-se este recorte na </w:t>
      </w:r>
      <w:r w:rsidRPr="00453252">
        <w:rPr>
          <w:rFonts w:ascii="Times New Roman" w:eastAsia="Times New Roman" w:hAnsi="Times New Roman" w:cs="Times New Roman"/>
          <w:bCs/>
          <w:sz w:val="24"/>
          <w:szCs w:val="24"/>
          <w:lang w:val="pt-BR"/>
        </w:rPr>
        <w:t>medida em que grande parte das ações governamentais destinadas à implementação de programas estatais se realiza por meio da atividade administrativa, envolvendo planejamento, execução de políticas governamentais, utilização de instrumentos regulatórios e gestão de recursos públicos.</w:t>
      </w:r>
      <w:r w:rsidR="00AD532E" w:rsidRPr="00AF329F">
        <w:rPr>
          <w:rFonts w:ascii="Times New Roman" w:eastAsia="Times New Roman" w:hAnsi="Times New Roman" w:cs="Times New Roman"/>
          <w:bCs/>
          <w:sz w:val="24"/>
          <w:szCs w:val="24"/>
          <w:lang w:val="pt-BR"/>
        </w:rPr>
        <w:t xml:space="preserve"> Esse foi o viés adotado na Graduação, até por uma opção didática dentro da grade, considerada como uma primeira abordagem.</w:t>
      </w:r>
    </w:p>
    <w:p w14:paraId="2996A307" w14:textId="76B732CF" w:rsidR="001D58F9" w:rsidRPr="00AF329F" w:rsidRDefault="001D58F9" w:rsidP="00CD2350">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Deste modo, a </w:t>
      </w:r>
      <w:r w:rsidRPr="0008734C">
        <w:rPr>
          <w:rFonts w:ascii="Times New Roman" w:eastAsia="Times New Roman" w:hAnsi="Times New Roman" w:cs="Times New Roman"/>
          <w:bCs/>
          <w:sz w:val="24"/>
          <w:szCs w:val="24"/>
          <w:lang w:val="pt-BR"/>
        </w:rPr>
        <w:t>abordagem adotada procura articular conceitos clássicos do Direito Administrativo</w:t>
      </w:r>
      <w:r w:rsidRPr="00AF329F">
        <w:rPr>
          <w:rFonts w:ascii="Times New Roman" w:eastAsia="Times New Roman" w:hAnsi="Times New Roman" w:cs="Times New Roman"/>
          <w:bCs/>
          <w:sz w:val="24"/>
          <w:szCs w:val="24"/>
          <w:lang w:val="pt-BR"/>
        </w:rPr>
        <w:t xml:space="preserve">, tais como o exercício da </w:t>
      </w:r>
      <w:r w:rsidRPr="0008734C">
        <w:rPr>
          <w:rFonts w:ascii="Times New Roman" w:eastAsia="Times New Roman" w:hAnsi="Times New Roman" w:cs="Times New Roman"/>
          <w:bCs/>
          <w:sz w:val="24"/>
          <w:szCs w:val="24"/>
          <w:lang w:val="pt-BR"/>
        </w:rPr>
        <w:t xml:space="preserve">função administrativa, </w:t>
      </w:r>
      <w:r w:rsidRPr="00AF329F">
        <w:rPr>
          <w:rFonts w:ascii="Times New Roman" w:eastAsia="Times New Roman" w:hAnsi="Times New Roman" w:cs="Times New Roman"/>
          <w:bCs/>
          <w:sz w:val="24"/>
          <w:szCs w:val="24"/>
          <w:lang w:val="pt-BR"/>
        </w:rPr>
        <w:t xml:space="preserve">do </w:t>
      </w:r>
      <w:r w:rsidRPr="0008734C">
        <w:rPr>
          <w:rFonts w:ascii="Times New Roman" w:eastAsia="Times New Roman" w:hAnsi="Times New Roman" w:cs="Times New Roman"/>
          <w:bCs/>
          <w:sz w:val="24"/>
          <w:szCs w:val="24"/>
          <w:lang w:val="pt-BR"/>
        </w:rPr>
        <w:t xml:space="preserve">regime jurídico administrativo e </w:t>
      </w:r>
      <w:r w:rsidRPr="00AF329F">
        <w:rPr>
          <w:rFonts w:ascii="Times New Roman" w:eastAsia="Times New Roman" w:hAnsi="Times New Roman" w:cs="Times New Roman"/>
          <w:bCs/>
          <w:sz w:val="24"/>
          <w:szCs w:val="24"/>
          <w:lang w:val="pt-BR"/>
        </w:rPr>
        <w:t xml:space="preserve">o </w:t>
      </w:r>
      <w:r w:rsidRPr="0008734C">
        <w:rPr>
          <w:rFonts w:ascii="Times New Roman" w:eastAsia="Times New Roman" w:hAnsi="Times New Roman" w:cs="Times New Roman"/>
          <w:bCs/>
          <w:sz w:val="24"/>
          <w:szCs w:val="24"/>
          <w:lang w:val="pt-BR"/>
        </w:rPr>
        <w:t xml:space="preserve">controle da Administração </w:t>
      </w:r>
      <w:r w:rsidRPr="00AF329F">
        <w:rPr>
          <w:rFonts w:ascii="Times New Roman" w:eastAsia="Times New Roman" w:hAnsi="Times New Roman" w:cs="Times New Roman"/>
          <w:bCs/>
          <w:sz w:val="24"/>
          <w:szCs w:val="24"/>
          <w:lang w:val="pt-BR"/>
        </w:rPr>
        <w:t xml:space="preserve">Pública, </w:t>
      </w:r>
      <w:r w:rsidRPr="0008734C">
        <w:rPr>
          <w:rFonts w:ascii="Times New Roman" w:eastAsia="Times New Roman" w:hAnsi="Times New Roman" w:cs="Times New Roman"/>
          <w:bCs/>
          <w:sz w:val="24"/>
          <w:szCs w:val="24"/>
          <w:lang w:val="pt-BR"/>
        </w:rPr>
        <w:t>com a análise das políticas públicas enquanto instrumentos de ação estatal.</w:t>
      </w:r>
      <w:r w:rsidRPr="00AF329F">
        <w:rPr>
          <w:rFonts w:ascii="Times New Roman" w:eastAsia="Times New Roman" w:hAnsi="Times New Roman" w:cs="Times New Roman"/>
          <w:bCs/>
          <w:sz w:val="24"/>
          <w:szCs w:val="24"/>
          <w:lang w:val="pt-BR"/>
        </w:rPr>
        <w:t xml:space="preserve"> </w:t>
      </w:r>
      <w:r w:rsidR="00CA724E" w:rsidRPr="00AF329F">
        <w:rPr>
          <w:rFonts w:ascii="Times New Roman" w:eastAsia="Times New Roman" w:hAnsi="Times New Roman" w:cs="Times New Roman"/>
          <w:bCs/>
          <w:sz w:val="24"/>
          <w:szCs w:val="24"/>
          <w:lang w:val="pt-BR"/>
        </w:rPr>
        <w:t>Também se aprofunda o estudo dos instrumentos que são utilizados pelo Estado para realização de políticas públicas, notadamente o serviço público, o poder de polícia e o fomento (BITENCOURT; SCHIER, 2025).</w:t>
      </w:r>
    </w:p>
    <w:p w14:paraId="5A5C324E" w14:textId="4B3380AC" w:rsidR="00065BDC" w:rsidRPr="00AF329F" w:rsidRDefault="00173AED" w:rsidP="00CD2350">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lang w:val="pt-BR"/>
        </w:rPr>
        <w:t>Ampliando a tratativa para além do Direito Administrativo, na disciplina de Direito Financeiro</w:t>
      </w:r>
      <w:r w:rsidR="00065BDC" w:rsidRPr="00AF329F">
        <w:rPr>
          <w:rFonts w:ascii="Times New Roman" w:eastAsia="Times New Roman" w:hAnsi="Times New Roman" w:cs="Times New Roman"/>
          <w:bCs/>
          <w:sz w:val="24"/>
          <w:szCs w:val="24"/>
          <w:lang w:val="pt-BR"/>
        </w:rPr>
        <w:t xml:space="preserve"> o enfoque é recortado para </w:t>
      </w:r>
      <w:r w:rsidR="00B32032" w:rsidRPr="00AF329F">
        <w:rPr>
          <w:rFonts w:ascii="Times New Roman" w:eastAsia="Times New Roman" w:hAnsi="Times New Roman" w:cs="Times New Roman"/>
          <w:bCs/>
          <w:sz w:val="24"/>
          <w:szCs w:val="24"/>
          <w:lang w:val="pt-BR"/>
        </w:rPr>
        <w:t xml:space="preserve">o </w:t>
      </w:r>
      <w:r w:rsidR="00B32032" w:rsidRPr="00AF329F">
        <w:rPr>
          <w:rFonts w:ascii="Times New Roman" w:eastAsia="Times New Roman" w:hAnsi="Times New Roman" w:cs="Times New Roman"/>
          <w:bCs/>
          <w:sz w:val="24"/>
          <w:szCs w:val="24"/>
        </w:rPr>
        <w:t>financiamento de políticas públicas voltadas aos direitos fundamentais sociais/direitos humanos e para as políticas de fomentos, em especial as de concessão de créditos e renúncias fiscais</w:t>
      </w:r>
      <w:r w:rsidR="00D75305" w:rsidRPr="00AF329F">
        <w:rPr>
          <w:rFonts w:ascii="Times New Roman" w:eastAsia="Times New Roman" w:hAnsi="Times New Roman" w:cs="Times New Roman"/>
          <w:bCs/>
          <w:sz w:val="24"/>
          <w:szCs w:val="24"/>
        </w:rPr>
        <w:t>.</w:t>
      </w:r>
    </w:p>
    <w:p w14:paraId="019E4856" w14:textId="11543999" w:rsidR="001F6913" w:rsidRPr="00AF329F" w:rsidRDefault="0065566B" w:rsidP="00CD2350">
      <w:pPr>
        <w:spacing w:line="360" w:lineRule="auto"/>
        <w:ind w:firstLine="709"/>
        <w:jc w:val="both"/>
        <w:rPr>
          <w:rFonts w:ascii="Times New Roman" w:eastAsia="Times New Roman" w:hAnsi="Times New Roman" w:cs="Times New Roman"/>
          <w:sz w:val="24"/>
          <w:szCs w:val="24"/>
        </w:rPr>
      </w:pPr>
      <w:r w:rsidRPr="00AF329F">
        <w:rPr>
          <w:rFonts w:ascii="Times New Roman" w:eastAsia="Times New Roman" w:hAnsi="Times New Roman" w:cs="Times New Roman"/>
          <w:bCs/>
          <w:sz w:val="24"/>
          <w:szCs w:val="24"/>
        </w:rPr>
        <w:t>Nesse contexto, o estudo das políticas públicas a partir do Direito Financeiro revela-se essencial para compreender as condições materiais de implementação das ações estatais. A literatura contemporânea tem destacado que a efetivação dos direitos fundamentais depende diretamente das escolhas orçamentárias e da forma como o Estado estrutura suas prioridades de gasto. Conforme observa Élida Graziane Pinto, o orçamento público não pode ser compreendido apenas como instrumento técnico de planejamento financeiro, mas como verdadeiro mecanismo de concretização dos compromissos constitucionais, especialmente aqueles relacionados à garantia dos direitos fundamentais</w:t>
      </w:r>
      <w:r w:rsidR="003A728F" w:rsidRPr="00AF329F">
        <w:rPr>
          <w:rFonts w:ascii="Times New Roman" w:eastAsia="Times New Roman" w:hAnsi="Times New Roman" w:cs="Times New Roman"/>
          <w:bCs/>
          <w:sz w:val="24"/>
          <w:szCs w:val="24"/>
        </w:rPr>
        <w:t xml:space="preserve"> (PINTO, </w:t>
      </w:r>
      <w:r w:rsidR="006F7552" w:rsidRPr="00AF329F">
        <w:rPr>
          <w:rFonts w:ascii="Times New Roman" w:eastAsia="Times New Roman" w:hAnsi="Times New Roman" w:cs="Times New Roman"/>
          <w:bCs/>
          <w:sz w:val="24"/>
          <w:szCs w:val="24"/>
        </w:rPr>
        <w:t>2015, p. 357)</w:t>
      </w:r>
      <w:r w:rsidRPr="00AF329F">
        <w:rPr>
          <w:rFonts w:ascii="Times New Roman" w:eastAsia="Times New Roman" w:hAnsi="Times New Roman" w:cs="Times New Roman"/>
          <w:bCs/>
          <w:sz w:val="24"/>
          <w:szCs w:val="24"/>
        </w:rPr>
        <w:t>.</w:t>
      </w:r>
      <w:r w:rsidR="00FB345C" w:rsidRPr="00AF329F">
        <w:rPr>
          <w:rFonts w:ascii="Times New Roman" w:eastAsia="Times New Roman" w:hAnsi="Times New Roman" w:cs="Times New Roman"/>
          <w:bCs/>
          <w:sz w:val="24"/>
          <w:szCs w:val="24"/>
        </w:rPr>
        <w:t xml:space="preserve"> Essa ideia vem consagrada, igualmente, na obra de Fernando </w:t>
      </w:r>
      <w:r w:rsidR="006F64C7" w:rsidRPr="00AF329F">
        <w:rPr>
          <w:rFonts w:ascii="Times New Roman" w:eastAsia="Times New Roman" w:hAnsi="Times New Roman" w:cs="Times New Roman"/>
          <w:bCs/>
          <w:sz w:val="24"/>
          <w:szCs w:val="24"/>
        </w:rPr>
        <w:t xml:space="preserve">SCAFF (2018), que defende que </w:t>
      </w:r>
      <w:r w:rsidR="006F64C7" w:rsidRPr="00AF329F">
        <w:rPr>
          <w:rFonts w:ascii="Times New Roman" w:eastAsia="Times New Roman" w:hAnsi="Times New Roman" w:cs="Times New Roman"/>
          <w:sz w:val="24"/>
          <w:szCs w:val="24"/>
        </w:rPr>
        <w:t>o orçamento público é o instrumento por meio do qual o Estado define suas prioridades políticas e materializa as escolhas relativas à alocação de recursos públicos.</w:t>
      </w:r>
      <w:r w:rsidR="001F6913" w:rsidRPr="00AF329F">
        <w:rPr>
          <w:rFonts w:ascii="Times New Roman" w:eastAsia="Times New Roman" w:hAnsi="Times New Roman" w:cs="Times New Roman"/>
          <w:sz w:val="24"/>
          <w:szCs w:val="24"/>
        </w:rPr>
        <w:t xml:space="preserve"> </w:t>
      </w:r>
    </w:p>
    <w:p w14:paraId="1F75E2FC" w14:textId="667BAA1B" w:rsidR="00FB7562" w:rsidRPr="00AF329F" w:rsidRDefault="00FB7562" w:rsidP="00CD2350">
      <w:pPr>
        <w:spacing w:line="360" w:lineRule="auto"/>
        <w:ind w:firstLine="709"/>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rPr>
        <w:t xml:space="preserve">Nesse contexto, o estudo das políticas públicas a partir do Direito Financeiro revela-se essencial para compreender as condições materiais de implementação das ações estatais. Como </w:t>
      </w:r>
      <w:r w:rsidRPr="00AF329F">
        <w:rPr>
          <w:rFonts w:ascii="Times New Roman" w:eastAsia="Times New Roman" w:hAnsi="Times New Roman" w:cs="Times New Roman"/>
          <w:sz w:val="24"/>
          <w:szCs w:val="24"/>
        </w:rPr>
        <w:lastRenderedPageBreak/>
        <w:t xml:space="preserve">observa </w:t>
      </w:r>
      <w:r w:rsidR="001973F2" w:rsidRPr="00AF329F">
        <w:rPr>
          <w:rFonts w:ascii="Times New Roman" w:eastAsia="Times New Roman" w:hAnsi="Times New Roman" w:cs="Times New Roman"/>
          <w:sz w:val="24"/>
          <w:szCs w:val="24"/>
        </w:rPr>
        <w:t xml:space="preserve">Marina Macedo </w:t>
      </w:r>
      <w:r w:rsidRPr="00AF329F">
        <w:rPr>
          <w:rFonts w:ascii="Times New Roman" w:eastAsia="Times New Roman" w:hAnsi="Times New Roman" w:cs="Times New Roman"/>
          <w:sz w:val="24"/>
          <w:szCs w:val="24"/>
        </w:rPr>
        <w:t>Martynychen, a elaboração do orçamento público envolve necessariamente processos de tomada de decisão sobre as próprias políticas públicas, evidenciando que a definição das prioridades estatais passa pela estruturação jurídica e financei</w:t>
      </w:r>
      <w:r w:rsidR="003A4A17" w:rsidRPr="00AF329F">
        <w:rPr>
          <w:rFonts w:ascii="Times New Roman" w:eastAsia="Times New Roman" w:hAnsi="Times New Roman" w:cs="Times New Roman"/>
          <w:sz w:val="24"/>
          <w:szCs w:val="24"/>
        </w:rPr>
        <w:t>r</w:t>
      </w:r>
      <w:r w:rsidRPr="00AF329F">
        <w:rPr>
          <w:rFonts w:ascii="Times New Roman" w:eastAsia="Times New Roman" w:hAnsi="Times New Roman" w:cs="Times New Roman"/>
          <w:sz w:val="24"/>
          <w:szCs w:val="24"/>
        </w:rPr>
        <w:t>a do gasto público (MARTYNYCHEN</w:t>
      </w:r>
      <w:r w:rsidR="001973F2" w:rsidRPr="00AF329F">
        <w:rPr>
          <w:rFonts w:ascii="Times New Roman" w:eastAsia="Times New Roman" w:hAnsi="Times New Roman" w:cs="Times New Roman"/>
          <w:sz w:val="24"/>
          <w:szCs w:val="24"/>
        </w:rPr>
        <w:t xml:space="preserve"> </w:t>
      </w:r>
      <w:r w:rsidR="005A14D7" w:rsidRPr="00AF329F">
        <w:rPr>
          <w:rFonts w:ascii="Times New Roman" w:eastAsia="Times New Roman" w:hAnsi="Times New Roman" w:cs="Times New Roman"/>
          <w:sz w:val="24"/>
          <w:szCs w:val="24"/>
        </w:rPr>
        <w:t>e NASCIMENTO NETO</w:t>
      </w:r>
      <w:r w:rsidRPr="00AF329F">
        <w:rPr>
          <w:rFonts w:ascii="Times New Roman" w:eastAsia="Times New Roman" w:hAnsi="Times New Roman" w:cs="Times New Roman"/>
          <w:sz w:val="24"/>
          <w:szCs w:val="24"/>
        </w:rPr>
        <w:t>, 2023, p. 168).</w:t>
      </w:r>
    </w:p>
    <w:p w14:paraId="1DCD7299" w14:textId="4795578D" w:rsidR="008F62C8" w:rsidRPr="008F62C8" w:rsidRDefault="003A0B0E" w:rsidP="003A0B0E">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Já no âmbito do PPGD, as disciplinas nas quais o campo das públicas é investigado parte de uma dimensão mais ampla. Assim, </w:t>
      </w:r>
      <w:r w:rsidRPr="00453252">
        <w:rPr>
          <w:rFonts w:ascii="Times New Roman" w:eastAsia="Times New Roman" w:hAnsi="Times New Roman" w:cs="Times New Roman"/>
          <w:bCs/>
          <w:sz w:val="24"/>
          <w:szCs w:val="24"/>
          <w:lang w:val="pt-BR"/>
        </w:rPr>
        <w:t>sustenta</w:t>
      </w:r>
      <w:r w:rsidRPr="00AF329F">
        <w:rPr>
          <w:rFonts w:ascii="Times New Roman" w:eastAsia="Times New Roman" w:hAnsi="Times New Roman" w:cs="Times New Roman"/>
          <w:bCs/>
          <w:sz w:val="24"/>
          <w:szCs w:val="24"/>
          <w:lang w:val="pt-BR"/>
        </w:rPr>
        <w:t>-se</w:t>
      </w:r>
      <w:r w:rsidRPr="00453252">
        <w:rPr>
          <w:rFonts w:ascii="Times New Roman" w:eastAsia="Times New Roman" w:hAnsi="Times New Roman" w:cs="Times New Roman"/>
          <w:bCs/>
          <w:sz w:val="24"/>
          <w:szCs w:val="24"/>
          <w:lang w:val="pt-BR"/>
        </w:rPr>
        <w:t xml:space="preserve"> que a abordagem das políticas públicas não deve ser restrita ao âmbito do Direito Administrativo, mas compreendida como campo mais amplo de investigação no interior do Direito Público. </w:t>
      </w:r>
      <w:r w:rsidRPr="00AF329F">
        <w:rPr>
          <w:rFonts w:ascii="Times New Roman" w:eastAsia="Times New Roman" w:hAnsi="Times New Roman" w:cs="Times New Roman"/>
          <w:bCs/>
          <w:sz w:val="24"/>
          <w:szCs w:val="24"/>
          <w:lang w:val="pt-BR"/>
        </w:rPr>
        <w:t>E isto porque se reconhece que o estudo d</w:t>
      </w:r>
      <w:r w:rsidRPr="00453252">
        <w:rPr>
          <w:rFonts w:ascii="Times New Roman" w:eastAsia="Times New Roman" w:hAnsi="Times New Roman" w:cs="Times New Roman"/>
          <w:bCs/>
          <w:sz w:val="24"/>
          <w:szCs w:val="24"/>
          <w:lang w:val="pt-BR"/>
        </w:rPr>
        <w:t>as políticas públicas envolve não apenas a atuação administrativa, mas também decisões legislativas, escolhas constitucionais, definição de prioridades orçamentárias e processos</w:t>
      </w:r>
      <w:r w:rsidRPr="00AF329F">
        <w:rPr>
          <w:rFonts w:ascii="Times New Roman" w:eastAsia="Times New Roman" w:hAnsi="Times New Roman" w:cs="Times New Roman"/>
          <w:bCs/>
          <w:sz w:val="24"/>
          <w:szCs w:val="24"/>
          <w:lang w:val="pt-BR"/>
        </w:rPr>
        <w:t xml:space="preserve"> institucionais de controle democrático. Nesta esfera, a </w:t>
      </w:r>
      <w:r w:rsidR="008F62C8" w:rsidRPr="008F62C8">
        <w:rPr>
          <w:rFonts w:ascii="Times New Roman" w:eastAsia="Times New Roman" w:hAnsi="Times New Roman" w:cs="Times New Roman"/>
          <w:bCs/>
          <w:sz w:val="24"/>
          <w:szCs w:val="24"/>
          <w:lang w:val="pt-BR"/>
        </w:rPr>
        <w:t xml:space="preserve">abordagem das políticas públicas também se faz presente </w:t>
      </w:r>
      <w:r w:rsidR="003A4A17" w:rsidRPr="00AF329F">
        <w:rPr>
          <w:rFonts w:ascii="Times New Roman" w:eastAsia="Times New Roman" w:hAnsi="Times New Roman" w:cs="Times New Roman"/>
          <w:bCs/>
          <w:sz w:val="24"/>
          <w:szCs w:val="24"/>
          <w:lang w:val="pt-BR"/>
        </w:rPr>
        <w:t xml:space="preserve">nas </w:t>
      </w:r>
      <w:r w:rsidR="008F62C8" w:rsidRPr="008F62C8">
        <w:rPr>
          <w:rFonts w:ascii="Times New Roman" w:eastAsia="Times New Roman" w:hAnsi="Times New Roman" w:cs="Times New Roman"/>
          <w:bCs/>
          <w:sz w:val="24"/>
          <w:szCs w:val="24"/>
          <w:lang w:val="pt-BR"/>
        </w:rPr>
        <w:t>disciplinas ofertadas.</w:t>
      </w:r>
      <w:r w:rsidR="003A4A17" w:rsidRPr="00AF329F">
        <w:rPr>
          <w:rFonts w:ascii="Times New Roman" w:eastAsia="Times New Roman" w:hAnsi="Times New Roman" w:cs="Times New Roman"/>
          <w:bCs/>
          <w:sz w:val="24"/>
          <w:szCs w:val="24"/>
          <w:lang w:val="pt-BR"/>
        </w:rPr>
        <w:t xml:space="preserve"> No Mestrado,</w:t>
      </w:r>
      <w:r w:rsidR="008F62C8" w:rsidRPr="008F62C8">
        <w:rPr>
          <w:rFonts w:ascii="Times New Roman" w:eastAsia="Times New Roman" w:hAnsi="Times New Roman" w:cs="Times New Roman"/>
          <w:bCs/>
          <w:sz w:val="24"/>
          <w:szCs w:val="24"/>
          <w:lang w:val="pt-BR"/>
        </w:rPr>
        <w:t xml:space="preserve"> </w:t>
      </w:r>
      <w:r w:rsidR="003A4A17" w:rsidRPr="00AF329F">
        <w:rPr>
          <w:rFonts w:ascii="Times New Roman" w:eastAsia="Times New Roman" w:hAnsi="Times New Roman" w:cs="Times New Roman"/>
          <w:bCs/>
          <w:sz w:val="24"/>
          <w:szCs w:val="24"/>
          <w:lang w:val="pt-BR"/>
        </w:rPr>
        <w:t>a</w:t>
      </w:r>
      <w:r w:rsidR="008F62C8" w:rsidRPr="008F62C8">
        <w:rPr>
          <w:rFonts w:ascii="Times New Roman" w:eastAsia="Times New Roman" w:hAnsi="Times New Roman" w:cs="Times New Roman"/>
          <w:bCs/>
          <w:sz w:val="24"/>
          <w:szCs w:val="24"/>
          <w:lang w:val="pt-BR"/>
        </w:rPr>
        <w:t xml:space="preserve"> primeira delas é Administração Pública, Democracia e Direitos Fundamentais, disciplina obrigatória da linha de pesquisa</w:t>
      </w:r>
      <w:r w:rsidR="003A4A17" w:rsidRPr="00AF329F">
        <w:rPr>
          <w:rFonts w:ascii="Times New Roman" w:eastAsia="Times New Roman" w:hAnsi="Times New Roman" w:cs="Times New Roman"/>
          <w:bCs/>
          <w:sz w:val="24"/>
          <w:szCs w:val="24"/>
          <w:lang w:val="pt-BR"/>
        </w:rPr>
        <w:t xml:space="preserve"> </w:t>
      </w:r>
      <w:r w:rsidR="0060527F" w:rsidRPr="00AF329F">
        <w:rPr>
          <w:rFonts w:ascii="Times New Roman" w:eastAsia="Times New Roman" w:hAnsi="Times New Roman" w:cs="Times New Roman"/>
          <w:bCs/>
          <w:sz w:val="24"/>
          <w:szCs w:val="24"/>
          <w:lang w:val="pt-BR"/>
        </w:rPr>
        <w:t>Condições Materiais da Democracia</w:t>
      </w:r>
      <w:r w:rsidR="008F62C8" w:rsidRPr="008F62C8">
        <w:rPr>
          <w:rFonts w:ascii="Times New Roman" w:eastAsia="Times New Roman" w:hAnsi="Times New Roman" w:cs="Times New Roman"/>
          <w:bCs/>
          <w:sz w:val="24"/>
          <w:szCs w:val="24"/>
          <w:lang w:val="pt-BR"/>
        </w:rPr>
        <w:t>, na qual se busca examinar as relações entre Administração Pública, instituições democráticas e a efetivação dos direitos fundamentais. O objetivo é promover uma análise crítica acerca dos desafios institucionais enfrentados pelo Estado contemporâneo na formulação, implementação e avaliação de políticas públicas, discutindo o papel das estruturas jurídicas e institucionais na realização dos compromissos constitucionais assumidos pelo Estado brasileiro</w:t>
      </w:r>
      <w:r w:rsidR="0060527F" w:rsidRPr="00AF329F">
        <w:rPr>
          <w:rFonts w:ascii="Times New Roman" w:eastAsia="Times New Roman" w:hAnsi="Times New Roman" w:cs="Times New Roman"/>
          <w:bCs/>
          <w:sz w:val="24"/>
          <w:szCs w:val="24"/>
          <w:lang w:val="pt-BR"/>
        </w:rPr>
        <w:t>, enfocando, ainda, na dimensão do custeio das políticas públicas</w:t>
      </w:r>
      <w:r w:rsidR="008F62C8" w:rsidRPr="008F62C8">
        <w:rPr>
          <w:rFonts w:ascii="Times New Roman" w:eastAsia="Times New Roman" w:hAnsi="Times New Roman" w:cs="Times New Roman"/>
          <w:bCs/>
          <w:sz w:val="24"/>
          <w:szCs w:val="24"/>
          <w:lang w:val="pt-BR"/>
        </w:rPr>
        <w:t>.</w:t>
      </w:r>
    </w:p>
    <w:p w14:paraId="6DB20F2D" w14:textId="75DFBBA5" w:rsidR="008F62C8" w:rsidRPr="00AF329F" w:rsidRDefault="008F62C8" w:rsidP="00CD2350">
      <w:pPr>
        <w:spacing w:line="360" w:lineRule="auto"/>
        <w:ind w:firstLine="709"/>
        <w:jc w:val="both"/>
        <w:rPr>
          <w:rFonts w:ascii="Times New Roman" w:eastAsia="Times New Roman" w:hAnsi="Times New Roman" w:cs="Times New Roman"/>
          <w:bCs/>
          <w:sz w:val="24"/>
          <w:szCs w:val="24"/>
          <w:lang w:val="pt-BR"/>
        </w:rPr>
      </w:pPr>
      <w:r w:rsidRPr="008F62C8">
        <w:rPr>
          <w:rFonts w:ascii="Times New Roman" w:eastAsia="Times New Roman" w:hAnsi="Times New Roman" w:cs="Times New Roman"/>
          <w:bCs/>
          <w:sz w:val="24"/>
          <w:szCs w:val="24"/>
          <w:lang w:val="pt-BR"/>
        </w:rPr>
        <w:t>Complementarmente, a temática é aprofundada na disciplina Tópicos Especiais de Direito: Estado Sustentável e Políticas Públicas, de caráter eletivo, que se dedica a investigar de forma mais específica as relações entre Administração Pública, sustentabilidade e políticas públicas. Nesse espaço, os debates concentram-se na análise dos instrumentos jurídicos e institucionais utilizados pelo Estado para a promoção do desenvolvimento sustentável e para a concretização dos direitos fundamentais, com especial atenção às estratégias de planejamento</w:t>
      </w:r>
      <w:r w:rsidR="000909D4" w:rsidRPr="00AF329F">
        <w:rPr>
          <w:rFonts w:ascii="Times New Roman" w:eastAsia="Times New Roman" w:hAnsi="Times New Roman" w:cs="Times New Roman"/>
          <w:bCs/>
          <w:sz w:val="24"/>
          <w:szCs w:val="24"/>
          <w:lang w:val="pt-BR"/>
        </w:rPr>
        <w:t xml:space="preserve"> </w:t>
      </w:r>
      <w:r w:rsidRPr="008F62C8">
        <w:rPr>
          <w:rFonts w:ascii="Times New Roman" w:eastAsia="Times New Roman" w:hAnsi="Times New Roman" w:cs="Times New Roman"/>
          <w:bCs/>
          <w:sz w:val="24"/>
          <w:szCs w:val="24"/>
          <w:lang w:val="pt-BR"/>
        </w:rPr>
        <w:t>e implementação das políticas públicas.</w:t>
      </w:r>
    </w:p>
    <w:p w14:paraId="7724F46F" w14:textId="77777777" w:rsidR="00D84801" w:rsidRPr="008F62C8" w:rsidRDefault="00D84801" w:rsidP="00CD2350">
      <w:pPr>
        <w:spacing w:line="360" w:lineRule="auto"/>
        <w:ind w:firstLine="709"/>
        <w:jc w:val="both"/>
        <w:rPr>
          <w:rFonts w:ascii="Times New Roman" w:eastAsia="Times New Roman" w:hAnsi="Times New Roman" w:cs="Times New Roman"/>
          <w:bCs/>
          <w:sz w:val="24"/>
          <w:szCs w:val="24"/>
          <w:lang w:val="pt-BR"/>
        </w:rPr>
      </w:pPr>
      <w:r w:rsidRPr="008F62C8">
        <w:rPr>
          <w:rFonts w:ascii="Times New Roman" w:eastAsia="Times New Roman" w:hAnsi="Times New Roman" w:cs="Times New Roman"/>
          <w:bCs/>
          <w:sz w:val="24"/>
          <w:szCs w:val="24"/>
          <w:lang w:val="pt-BR"/>
        </w:rPr>
        <w:t>A articulação entre essas duas disciplinas permite que o tema das políticas públicas seja abordado no PPGD tanto em sua dimensão estrutural — relacionada ao funcionamento das instituições democráticas e da Administração Pública — quanto em sua dimensão aplicada, voltada à análise dos instrumentos jurídicos e institucionais utilizados pelo Estado para a implementação de políticas públicas.</w:t>
      </w:r>
    </w:p>
    <w:p w14:paraId="4F276D41" w14:textId="597D2526" w:rsidR="000909D4" w:rsidRPr="008F62C8" w:rsidRDefault="000909D4" w:rsidP="00CD2350">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 xml:space="preserve">No âmbito do Doutorado a matéria é novamente revisitada na disciplina </w:t>
      </w:r>
      <w:r w:rsidR="006005DC" w:rsidRPr="00AF329F">
        <w:rPr>
          <w:rFonts w:ascii="Times New Roman" w:eastAsia="Times New Roman" w:hAnsi="Times New Roman" w:cs="Times New Roman"/>
          <w:bCs/>
          <w:sz w:val="24"/>
          <w:szCs w:val="24"/>
          <w:lang w:val="pt-BR"/>
        </w:rPr>
        <w:t>Administração Pública e Desenvolvimento Sustentável.</w:t>
      </w:r>
    </w:p>
    <w:p w14:paraId="678F9059" w14:textId="4799B742" w:rsidR="00D84801" w:rsidRPr="00D84801" w:rsidRDefault="00D84801" w:rsidP="00CD2350">
      <w:pPr>
        <w:spacing w:line="360" w:lineRule="auto"/>
        <w:ind w:firstLine="709"/>
        <w:jc w:val="both"/>
        <w:rPr>
          <w:rFonts w:ascii="Times New Roman" w:eastAsia="Times New Roman" w:hAnsi="Times New Roman" w:cs="Times New Roman"/>
          <w:bCs/>
          <w:sz w:val="24"/>
          <w:szCs w:val="24"/>
          <w:lang w:val="pt-BR"/>
        </w:rPr>
      </w:pPr>
      <w:r w:rsidRPr="00D84801">
        <w:rPr>
          <w:rFonts w:ascii="Times New Roman" w:eastAsia="Times New Roman" w:hAnsi="Times New Roman" w:cs="Times New Roman"/>
          <w:bCs/>
          <w:sz w:val="24"/>
          <w:szCs w:val="24"/>
          <w:lang w:val="pt-BR"/>
        </w:rPr>
        <w:lastRenderedPageBreak/>
        <w:t xml:space="preserve">Nessa disciplina, a abordagem das políticas públicas assume caráter ainda mais aprofundado, voltado à análise das relações entre atuação estatal, sustentabilidade e </w:t>
      </w:r>
      <w:r w:rsidRPr="00AF329F">
        <w:rPr>
          <w:rFonts w:ascii="Times New Roman" w:eastAsia="Times New Roman" w:hAnsi="Times New Roman" w:cs="Times New Roman"/>
          <w:bCs/>
          <w:sz w:val="24"/>
          <w:szCs w:val="24"/>
          <w:lang w:val="pt-BR"/>
        </w:rPr>
        <w:t xml:space="preserve">realização </w:t>
      </w:r>
      <w:r w:rsidRPr="00D84801">
        <w:rPr>
          <w:rFonts w:ascii="Times New Roman" w:eastAsia="Times New Roman" w:hAnsi="Times New Roman" w:cs="Times New Roman"/>
          <w:bCs/>
          <w:sz w:val="24"/>
          <w:szCs w:val="24"/>
          <w:lang w:val="pt-BR"/>
        </w:rPr>
        <w:t>de direitos fundamentais em contextos institucionais complexos</w:t>
      </w:r>
      <w:r w:rsidRPr="00AF329F">
        <w:rPr>
          <w:rFonts w:ascii="Times New Roman" w:eastAsia="Times New Roman" w:hAnsi="Times New Roman" w:cs="Times New Roman"/>
          <w:bCs/>
          <w:sz w:val="24"/>
          <w:szCs w:val="24"/>
          <w:lang w:val="pt-BR"/>
        </w:rPr>
        <w:t>, muitas vezes de escassez orçamentária</w:t>
      </w:r>
      <w:r w:rsidRPr="00D84801">
        <w:rPr>
          <w:rFonts w:ascii="Times New Roman" w:eastAsia="Times New Roman" w:hAnsi="Times New Roman" w:cs="Times New Roman"/>
          <w:bCs/>
          <w:sz w:val="24"/>
          <w:szCs w:val="24"/>
          <w:lang w:val="pt-BR"/>
        </w:rPr>
        <w:t>. O objetivo é examinar criticamente os instrumentos jurídicos e os arranjos institucionais que estruturam as políticas públicas voltadas à promoção do desenvolvimento sustentável, considerando especialmente os desafios contemporâneos relacionados à governança pública, à formulação de estratégias estatais de longo prazo e à articulação entre diferentes níveis e esferas de poder.</w:t>
      </w:r>
    </w:p>
    <w:p w14:paraId="09A1A1F8" w14:textId="77777777" w:rsidR="00D84801" w:rsidRPr="00D84801" w:rsidRDefault="00D84801" w:rsidP="00CD2350">
      <w:pPr>
        <w:spacing w:line="360" w:lineRule="auto"/>
        <w:ind w:firstLine="709"/>
        <w:jc w:val="both"/>
        <w:rPr>
          <w:rFonts w:ascii="Times New Roman" w:eastAsia="Times New Roman" w:hAnsi="Times New Roman" w:cs="Times New Roman"/>
          <w:bCs/>
          <w:sz w:val="24"/>
          <w:szCs w:val="24"/>
          <w:lang w:val="pt-BR"/>
        </w:rPr>
      </w:pPr>
      <w:r w:rsidRPr="00D84801">
        <w:rPr>
          <w:rFonts w:ascii="Times New Roman" w:eastAsia="Times New Roman" w:hAnsi="Times New Roman" w:cs="Times New Roman"/>
          <w:bCs/>
          <w:sz w:val="24"/>
          <w:szCs w:val="24"/>
          <w:lang w:val="pt-BR"/>
        </w:rPr>
        <w:t>Nesse contexto, busca-se desenvolver pesquisas voltadas à compreensão das condições jurídicas, institucionais e financeiras necessárias à implementação de políticas públicas capazes de promover modelos de desenvolvimento socialmente inclusivos e ambientalmente sustentáveis, em consonância com os compromissos constitucionais e com os objetivos fundamentais do Estado brasileiro.</w:t>
      </w:r>
    </w:p>
    <w:p w14:paraId="457148EC" w14:textId="6239EF73" w:rsidR="005D022E" w:rsidRPr="00AF329F" w:rsidRDefault="006C30DC" w:rsidP="00CD2350">
      <w:pPr>
        <w:spacing w:line="360" w:lineRule="auto"/>
        <w:ind w:firstLine="709"/>
        <w:jc w:val="both"/>
        <w:rPr>
          <w:rFonts w:ascii="Times New Roman" w:eastAsia="Times New Roman" w:hAnsi="Times New Roman" w:cs="Times New Roman"/>
          <w:bCs/>
          <w:sz w:val="24"/>
          <w:szCs w:val="24"/>
          <w:lang w:val="pt-BR"/>
        </w:rPr>
      </w:pPr>
      <w:r w:rsidRPr="00AF329F">
        <w:rPr>
          <w:rFonts w:ascii="Times New Roman" w:eastAsia="Times New Roman" w:hAnsi="Times New Roman" w:cs="Times New Roman"/>
          <w:bCs/>
          <w:sz w:val="24"/>
          <w:szCs w:val="24"/>
          <w:lang w:val="pt-BR"/>
        </w:rPr>
        <w:t>Considerando que a Linha de Pesquisa do PPGD do U</w:t>
      </w:r>
      <w:r w:rsidR="003A0B0E" w:rsidRPr="00AF329F">
        <w:rPr>
          <w:rFonts w:ascii="Times New Roman" w:eastAsia="Times New Roman" w:hAnsi="Times New Roman" w:cs="Times New Roman"/>
          <w:bCs/>
          <w:sz w:val="24"/>
          <w:szCs w:val="24"/>
          <w:lang w:val="pt-BR"/>
        </w:rPr>
        <w:t>niBrasil</w:t>
      </w:r>
      <w:r w:rsidRPr="00AF329F">
        <w:rPr>
          <w:rFonts w:ascii="Times New Roman" w:eastAsia="Times New Roman" w:hAnsi="Times New Roman" w:cs="Times New Roman"/>
          <w:bCs/>
          <w:sz w:val="24"/>
          <w:szCs w:val="24"/>
          <w:lang w:val="pt-BR"/>
        </w:rPr>
        <w:t xml:space="preserve"> é Direitos Fundamentais e Democracia, </w:t>
      </w:r>
      <w:r w:rsidR="00CC20BB" w:rsidRPr="00AF329F">
        <w:rPr>
          <w:rFonts w:ascii="Times New Roman" w:eastAsia="Times New Roman" w:hAnsi="Times New Roman" w:cs="Times New Roman"/>
          <w:bCs/>
          <w:sz w:val="24"/>
          <w:szCs w:val="24"/>
          <w:lang w:val="pt-BR"/>
        </w:rPr>
        <w:t xml:space="preserve">a </w:t>
      </w:r>
      <w:r w:rsidRPr="00AF329F">
        <w:rPr>
          <w:rFonts w:ascii="Times New Roman" w:eastAsia="Times New Roman" w:hAnsi="Times New Roman" w:cs="Times New Roman"/>
          <w:bCs/>
          <w:sz w:val="24"/>
          <w:szCs w:val="24"/>
          <w:lang w:val="pt-BR"/>
        </w:rPr>
        <w:t xml:space="preserve">perspectiva </w:t>
      </w:r>
      <w:r w:rsidR="00CC20BB" w:rsidRPr="00AF329F">
        <w:rPr>
          <w:rFonts w:ascii="Times New Roman" w:eastAsia="Times New Roman" w:hAnsi="Times New Roman" w:cs="Times New Roman"/>
          <w:bCs/>
          <w:sz w:val="24"/>
          <w:szCs w:val="24"/>
          <w:lang w:val="pt-BR"/>
        </w:rPr>
        <w:t xml:space="preserve">adotada </w:t>
      </w:r>
      <w:r w:rsidRPr="00AF329F">
        <w:rPr>
          <w:rFonts w:ascii="Times New Roman" w:eastAsia="Times New Roman" w:hAnsi="Times New Roman" w:cs="Times New Roman"/>
          <w:bCs/>
          <w:sz w:val="24"/>
          <w:szCs w:val="24"/>
          <w:lang w:val="pt-BR"/>
        </w:rPr>
        <w:t xml:space="preserve">é de todo justificada, já que o estudo das públicas implicará em </w:t>
      </w:r>
      <w:r w:rsidR="005D022E" w:rsidRPr="00AF329F">
        <w:rPr>
          <w:rFonts w:ascii="Times New Roman" w:eastAsia="Times New Roman" w:hAnsi="Times New Roman" w:cs="Times New Roman"/>
          <w:bCs/>
          <w:sz w:val="24"/>
          <w:szCs w:val="24"/>
          <w:lang w:val="pt-BR"/>
        </w:rPr>
        <w:t>um diálogo entre diferentes ramos do Direito Público</w:t>
      </w:r>
      <w:r w:rsidRPr="00AF329F">
        <w:rPr>
          <w:rFonts w:ascii="Times New Roman" w:eastAsia="Times New Roman" w:hAnsi="Times New Roman" w:cs="Times New Roman"/>
          <w:bCs/>
          <w:sz w:val="24"/>
          <w:szCs w:val="24"/>
          <w:lang w:val="pt-BR"/>
        </w:rPr>
        <w:t xml:space="preserve">, assim como com </w:t>
      </w:r>
      <w:r w:rsidR="005D022E" w:rsidRPr="00AF329F">
        <w:rPr>
          <w:rFonts w:ascii="Times New Roman" w:eastAsia="Times New Roman" w:hAnsi="Times New Roman" w:cs="Times New Roman"/>
          <w:bCs/>
          <w:sz w:val="24"/>
          <w:szCs w:val="24"/>
          <w:lang w:val="pt-BR"/>
        </w:rPr>
        <w:t>outras áreas do conhecimento, como a ciência política e a administração pública.</w:t>
      </w:r>
      <w:r w:rsidRPr="00AF329F">
        <w:rPr>
          <w:rFonts w:ascii="Times New Roman" w:eastAsia="Times New Roman" w:hAnsi="Times New Roman" w:cs="Times New Roman"/>
          <w:bCs/>
          <w:sz w:val="24"/>
          <w:szCs w:val="24"/>
          <w:lang w:val="pt-BR"/>
        </w:rPr>
        <w:t xml:space="preserve"> A referência tomada, dentre tantas, é a obra de </w:t>
      </w:r>
      <w:r w:rsidR="005D022E" w:rsidRPr="00F405F2">
        <w:rPr>
          <w:rFonts w:ascii="Times New Roman" w:eastAsia="Times New Roman" w:hAnsi="Times New Roman" w:cs="Times New Roman"/>
          <w:bCs/>
          <w:sz w:val="24"/>
          <w:szCs w:val="24"/>
          <w:lang w:val="pt-BR"/>
        </w:rPr>
        <w:t>Saulo de Oliveira Pinto Coelho</w:t>
      </w:r>
      <w:r w:rsidRPr="00AF329F">
        <w:rPr>
          <w:rFonts w:ascii="Times New Roman" w:eastAsia="Times New Roman" w:hAnsi="Times New Roman" w:cs="Times New Roman"/>
          <w:bCs/>
          <w:sz w:val="24"/>
          <w:szCs w:val="24"/>
          <w:lang w:val="pt-BR"/>
        </w:rPr>
        <w:t>, que</w:t>
      </w:r>
      <w:r w:rsidR="005D022E" w:rsidRPr="00F405F2">
        <w:rPr>
          <w:rFonts w:ascii="Times New Roman" w:eastAsia="Times New Roman" w:hAnsi="Times New Roman" w:cs="Times New Roman"/>
          <w:bCs/>
          <w:sz w:val="24"/>
          <w:szCs w:val="24"/>
          <w:lang w:val="pt-BR"/>
        </w:rPr>
        <w:t xml:space="preserve"> observa que a abordagem das políticas públicas deve ser compreendida como um campo transversal de investigação jurídica, voltado à análise das formas pelas quais o Estado estrutura suas decisões e organiza institucionalmente a realização de objetivos constitucionalmente definidos</w:t>
      </w:r>
      <w:r w:rsidR="00DA7F6C" w:rsidRPr="00AF329F">
        <w:rPr>
          <w:rFonts w:ascii="Times New Roman" w:eastAsia="Times New Roman" w:hAnsi="Times New Roman" w:cs="Times New Roman"/>
          <w:bCs/>
          <w:sz w:val="24"/>
          <w:szCs w:val="24"/>
          <w:lang w:val="pt-BR"/>
        </w:rPr>
        <w:t xml:space="preserve"> (COELHO, 2018)</w:t>
      </w:r>
      <w:r w:rsidR="005D022E" w:rsidRPr="00F405F2">
        <w:rPr>
          <w:rFonts w:ascii="Times New Roman" w:eastAsia="Times New Roman" w:hAnsi="Times New Roman" w:cs="Times New Roman"/>
          <w:bCs/>
          <w:sz w:val="24"/>
          <w:szCs w:val="24"/>
          <w:lang w:val="pt-BR"/>
        </w:rPr>
        <w:t>. Tal perspectiva permite compreender as políticas públicas como fenômeno jurídico-institucional complexo, cuja análise demanda instrumentos teóricos capazes de articular diferentes dimensões da atuação estatal</w:t>
      </w:r>
      <w:r w:rsidR="00DA7F6C" w:rsidRPr="00AF329F">
        <w:rPr>
          <w:rFonts w:ascii="Times New Roman" w:eastAsia="Times New Roman" w:hAnsi="Times New Roman" w:cs="Times New Roman"/>
          <w:bCs/>
          <w:sz w:val="24"/>
          <w:szCs w:val="24"/>
          <w:lang w:val="pt-BR"/>
        </w:rPr>
        <w:t>.</w:t>
      </w:r>
    </w:p>
    <w:p w14:paraId="129FFB33" w14:textId="623FBADC" w:rsidR="00626DA6" w:rsidRPr="00AF329F" w:rsidRDefault="00823938" w:rsidP="00CD2350">
      <w:pPr>
        <w:spacing w:line="360" w:lineRule="auto"/>
        <w:ind w:firstLine="709"/>
        <w:jc w:val="both"/>
        <w:rPr>
          <w:rFonts w:ascii="Times New Roman" w:eastAsia="Calibri" w:hAnsi="Times New Roman" w:cs="Times New Roman"/>
          <w:sz w:val="24"/>
          <w:szCs w:val="24"/>
        </w:rPr>
      </w:pPr>
      <w:r w:rsidRPr="00AF329F">
        <w:rPr>
          <w:rFonts w:ascii="Times New Roman" w:eastAsia="Times New Roman" w:hAnsi="Times New Roman" w:cs="Times New Roman"/>
          <w:bCs/>
          <w:sz w:val="24"/>
          <w:szCs w:val="24"/>
          <w:lang w:val="pt-BR"/>
        </w:rPr>
        <w:t xml:space="preserve">Experiência bastante interessante e que merece citação no presente Relato </w:t>
      </w:r>
      <w:r w:rsidR="004B7021" w:rsidRPr="00AF329F">
        <w:rPr>
          <w:rFonts w:ascii="Times New Roman" w:eastAsia="Times New Roman" w:hAnsi="Times New Roman" w:cs="Times New Roman"/>
          <w:bCs/>
          <w:sz w:val="24"/>
          <w:szCs w:val="24"/>
          <w:lang w:val="pt-BR"/>
        </w:rPr>
        <w:t xml:space="preserve">é a Disciplina ofertada para os Mestrandos que realizam o Curso através de um Convênio com a ESMAGIS/MT. </w:t>
      </w:r>
      <w:r w:rsidR="000F70E2" w:rsidRPr="00AF329F">
        <w:rPr>
          <w:rFonts w:ascii="Times New Roman" w:eastAsia="Times New Roman" w:hAnsi="Times New Roman" w:cs="Times New Roman"/>
          <w:bCs/>
          <w:sz w:val="24"/>
          <w:szCs w:val="24"/>
          <w:lang w:val="pt-BR"/>
        </w:rPr>
        <w:t xml:space="preserve">Neste particular, aproveitando-se da abertura </w:t>
      </w:r>
      <w:r w:rsidR="00626DA6" w:rsidRPr="00AF329F">
        <w:rPr>
          <w:rFonts w:ascii="Times New Roman" w:eastAsia="Times New Roman" w:hAnsi="Times New Roman" w:cs="Times New Roman"/>
          <w:bCs/>
          <w:sz w:val="24"/>
          <w:szCs w:val="24"/>
          <w:lang w:val="pt-BR"/>
        </w:rPr>
        <w:t xml:space="preserve">axiológica da disciplina Tópicos Especiais de Direito Constitucional, a temática será </w:t>
      </w:r>
      <w:r w:rsidR="005C2A2D" w:rsidRPr="00AF329F">
        <w:rPr>
          <w:rFonts w:ascii="Times New Roman" w:eastAsia="Times New Roman" w:hAnsi="Times New Roman" w:cs="Times New Roman"/>
          <w:bCs/>
          <w:sz w:val="24"/>
          <w:szCs w:val="24"/>
          <w:lang w:val="pt-BR"/>
        </w:rPr>
        <w:t xml:space="preserve">toda estruturada a partir das políticas públicas. Na Ementa constam os temas </w:t>
      </w:r>
      <w:r w:rsidR="00626DA6" w:rsidRPr="00AF329F">
        <w:rPr>
          <w:rFonts w:ascii="Times New Roman" w:hAnsi="Times New Roman" w:cs="Times New Roman"/>
          <w:sz w:val="24"/>
          <w:szCs w:val="24"/>
        </w:rPr>
        <w:t>Metodologia das Políticas Públicas como ação do poder público em prol da realização dos direitos fundamentais</w:t>
      </w:r>
      <w:r w:rsidR="005C2A2D" w:rsidRPr="00AF329F">
        <w:rPr>
          <w:rFonts w:ascii="Times New Roman" w:hAnsi="Times New Roman" w:cs="Times New Roman"/>
          <w:sz w:val="24"/>
          <w:szCs w:val="24"/>
        </w:rPr>
        <w:t xml:space="preserve">; </w:t>
      </w:r>
      <w:r w:rsidR="00626DA6" w:rsidRPr="00AF329F">
        <w:rPr>
          <w:rFonts w:ascii="Times New Roman" w:hAnsi="Times New Roman" w:cs="Times New Roman"/>
          <w:sz w:val="24"/>
          <w:szCs w:val="24"/>
        </w:rPr>
        <w:t xml:space="preserve">Instrumentos de efetivação das políticas públicas e atuação do </w:t>
      </w:r>
      <w:r w:rsidR="005C2A2D" w:rsidRPr="00AF329F">
        <w:rPr>
          <w:rFonts w:ascii="Times New Roman" w:hAnsi="Times New Roman" w:cs="Times New Roman"/>
          <w:sz w:val="24"/>
          <w:szCs w:val="24"/>
        </w:rPr>
        <w:t>P</w:t>
      </w:r>
      <w:r w:rsidR="00626DA6" w:rsidRPr="00AF329F">
        <w:rPr>
          <w:rFonts w:ascii="Times New Roman" w:hAnsi="Times New Roman" w:cs="Times New Roman"/>
          <w:sz w:val="24"/>
          <w:szCs w:val="24"/>
        </w:rPr>
        <w:t xml:space="preserve">oder </w:t>
      </w:r>
      <w:r w:rsidR="005C2A2D" w:rsidRPr="00AF329F">
        <w:rPr>
          <w:rFonts w:ascii="Times New Roman" w:hAnsi="Times New Roman" w:cs="Times New Roman"/>
          <w:sz w:val="24"/>
          <w:szCs w:val="24"/>
        </w:rPr>
        <w:t>J</w:t>
      </w:r>
      <w:r w:rsidR="00626DA6" w:rsidRPr="00AF329F">
        <w:rPr>
          <w:rFonts w:ascii="Times New Roman" w:hAnsi="Times New Roman" w:cs="Times New Roman"/>
          <w:sz w:val="24"/>
          <w:szCs w:val="24"/>
        </w:rPr>
        <w:t xml:space="preserve">udiciário – </w:t>
      </w:r>
      <w:r w:rsidR="005C2A2D" w:rsidRPr="00AF329F">
        <w:rPr>
          <w:rFonts w:ascii="Times New Roman" w:hAnsi="Times New Roman" w:cs="Times New Roman"/>
          <w:sz w:val="24"/>
          <w:szCs w:val="24"/>
        </w:rPr>
        <w:t xml:space="preserve">a atuação </w:t>
      </w:r>
      <w:r w:rsidR="00626DA6" w:rsidRPr="00AF329F">
        <w:rPr>
          <w:rFonts w:ascii="Times New Roman" w:hAnsi="Times New Roman" w:cs="Times New Roman"/>
          <w:sz w:val="24"/>
          <w:szCs w:val="24"/>
        </w:rPr>
        <w:t xml:space="preserve">para além do controle. </w:t>
      </w:r>
      <w:r w:rsidR="005C2A2D" w:rsidRPr="00AF329F">
        <w:rPr>
          <w:rFonts w:ascii="Times New Roman" w:hAnsi="Times New Roman" w:cs="Times New Roman"/>
          <w:sz w:val="24"/>
          <w:szCs w:val="24"/>
        </w:rPr>
        <w:t>Políticas públicas de prestação de s</w:t>
      </w:r>
      <w:r w:rsidR="00626DA6" w:rsidRPr="00AF329F">
        <w:rPr>
          <w:rFonts w:ascii="Times New Roman" w:hAnsi="Times New Roman" w:cs="Times New Roman"/>
          <w:sz w:val="24"/>
          <w:szCs w:val="24"/>
        </w:rPr>
        <w:t>erviço público e serviço público digital</w:t>
      </w:r>
      <w:r w:rsidR="005C2A2D" w:rsidRPr="00AF329F">
        <w:rPr>
          <w:rFonts w:ascii="Times New Roman" w:hAnsi="Times New Roman" w:cs="Times New Roman"/>
          <w:sz w:val="24"/>
          <w:szCs w:val="24"/>
        </w:rPr>
        <w:t xml:space="preserve">; </w:t>
      </w:r>
      <w:r w:rsidR="00626DA6" w:rsidRPr="00AF329F">
        <w:rPr>
          <w:rFonts w:ascii="Times New Roman" w:hAnsi="Times New Roman" w:cs="Times New Roman"/>
          <w:sz w:val="24"/>
          <w:szCs w:val="24"/>
        </w:rPr>
        <w:t xml:space="preserve"> </w:t>
      </w:r>
      <w:r w:rsidR="005C2A2D" w:rsidRPr="00AF329F">
        <w:rPr>
          <w:rFonts w:ascii="Times New Roman" w:hAnsi="Times New Roman" w:cs="Times New Roman"/>
          <w:sz w:val="24"/>
          <w:szCs w:val="24"/>
        </w:rPr>
        <w:t>Políticas públicas de r</w:t>
      </w:r>
      <w:r w:rsidR="00626DA6" w:rsidRPr="00AF329F">
        <w:rPr>
          <w:rFonts w:ascii="Times New Roman" w:hAnsi="Times New Roman" w:cs="Times New Roman"/>
          <w:sz w:val="24"/>
          <w:szCs w:val="24"/>
        </w:rPr>
        <w:t xml:space="preserve">egulação Sustentável e Direito ao </w:t>
      </w:r>
      <w:r w:rsidR="005C2A2D" w:rsidRPr="00AF329F">
        <w:rPr>
          <w:rFonts w:ascii="Times New Roman" w:hAnsi="Times New Roman" w:cs="Times New Roman"/>
          <w:sz w:val="24"/>
          <w:szCs w:val="24"/>
        </w:rPr>
        <w:t>D</w:t>
      </w:r>
      <w:r w:rsidR="00626DA6" w:rsidRPr="00AF329F">
        <w:rPr>
          <w:rFonts w:ascii="Times New Roman" w:hAnsi="Times New Roman" w:cs="Times New Roman"/>
          <w:sz w:val="24"/>
          <w:szCs w:val="24"/>
        </w:rPr>
        <w:t>esenvolvimento</w:t>
      </w:r>
      <w:r w:rsidR="005C2A2D" w:rsidRPr="00AF329F">
        <w:rPr>
          <w:rFonts w:ascii="Times New Roman" w:hAnsi="Times New Roman" w:cs="Times New Roman"/>
          <w:sz w:val="24"/>
          <w:szCs w:val="24"/>
        </w:rPr>
        <w:t xml:space="preserve"> e Políticas Públicas de </w:t>
      </w:r>
      <w:r w:rsidR="00626DA6" w:rsidRPr="00AF329F">
        <w:rPr>
          <w:rFonts w:ascii="Times New Roman" w:eastAsia="Calibri" w:hAnsi="Times New Roman" w:cs="Times New Roman"/>
          <w:sz w:val="24"/>
          <w:szCs w:val="24"/>
        </w:rPr>
        <w:t>Fomento e controle do Poder Judiciário</w:t>
      </w:r>
      <w:r w:rsidR="00332A45" w:rsidRPr="00AF329F">
        <w:rPr>
          <w:rFonts w:ascii="Times New Roman" w:eastAsia="Calibri" w:hAnsi="Times New Roman" w:cs="Times New Roman"/>
          <w:sz w:val="24"/>
          <w:szCs w:val="24"/>
        </w:rPr>
        <w:t xml:space="preserve">. Este relato assume ainda maior importância porque a turma, de </w:t>
      </w:r>
      <w:r w:rsidR="00332A45" w:rsidRPr="00AF329F">
        <w:rPr>
          <w:rFonts w:ascii="Times New Roman" w:eastAsia="Calibri" w:hAnsi="Times New Roman" w:cs="Times New Roman"/>
          <w:sz w:val="24"/>
          <w:szCs w:val="24"/>
        </w:rPr>
        <w:lastRenderedPageBreak/>
        <w:t>aproximadamente 20 alunos, é integralmente formada por Magistrados e daí a justificativa do recorte adotado.</w:t>
      </w:r>
    </w:p>
    <w:p w14:paraId="3C62EFF1" w14:textId="77777777" w:rsidR="00D86AB9" w:rsidRPr="00D86AB9" w:rsidRDefault="00D86AB9" w:rsidP="00CD2350">
      <w:pPr>
        <w:spacing w:line="360" w:lineRule="auto"/>
        <w:ind w:firstLine="709"/>
        <w:jc w:val="both"/>
        <w:rPr>
          <w:rFonts w:ascii="Times New Roman" w:eastAsia="Times New Roman" w:hAnsi="Times New Roman" w:cs="Times New Roman"/>
          <w:bCs/>
          <w:sz w:val="24"/>
          <w:szCs w:val="24"/>
          <w:lang w:val="pt-BR"/>
        </w:rPr>
      </w:pPr>
      <w:r w:rsidRPr="00D86AB9">
        <w:rPr>
          <w:rFonts w:ascii="Times New Roman" w:eastAsia="Times New Roman" w:hAnsi="Times New Roman" w:cs="Times New Roman"/>
          <w:bCs/>
          <w:sz w:val="24"/>
          <w:szCs w:val="24"/>
          <w:lang w:val="pt-BR"/>
        </w:rPr>
        <w:t>Deste modo, ainda que a implementação concreta de políticas públicas frequentemente se realize por meio da atividade administrativa, financiada pelos mecanismos eleitos pela legislação — perspectiva adotada no âmbito da Graduação, especialmente a partir das disciplinas de Direito Administrativo e Direito Financeiro — sua compreensão exige um olhar mais amplo sobre o funcionamento das instituições públicas e sobre os mecanismos jurídicos que estruturam a ação estatal. Essa ampliação analítica torna-se possível no ambiente mais sofisticado da pesquisa desenvolvida na Pós-graduação stricto sensu, no qual o tema é revisitado sob diferentes perspectivas teóricas e institucionais.</w:t>
      </w:r>
    </w:p>
    <w:p w14:paraId="03406C11" w14:textId="7CDEB8E3" w:rsidR="00D86AB9" w:rsidRPr="00D86AB9" w:rsidRDefault="00D86AB9" w:rsidP="00CD2350">
      <w:pPr>
        <w:spacing w:line="360" w:lineRule="auto"/>
        <w:ind w:firstLine="709"/>
        <w:jc w:val="both"/>
        <w:rPr>
          <w:rFonts w:ascii="Times New Roman" w:eastAsia="Times New Roman" w:hAnsi="Times New Roman" w:cs="Times New Roman"/>
          <w:bCs/>
          <w:sz w:val="24"/>
          <w:szCs w:val="24"/>
          <w:lang w:val="pt-BR"/>
        </w:rPr>
      </w:pPr>
      <w:r w:rsidRPr="00D86AB9">
        <w:rPr>
          <w:rFonts w:ascii="Times New Roman" w:eastAsia="Times New Roman" w:hAnsi="Times New Roman" w:cs="Times New Roman"/>
          <w:bCs/>
          <w:sz w:val="24"/>
          <w:szCs w:val="24"/>
          <w:lang w:val="pt-BR"/>
        </w:rPr>
        <w:t>Nesse percurso formativo, observa-se uma progressiva ampliação da abordagem das políticas públicas no interior do curso: na graduação, o tema é trabalhado a partir da análise dos instrumentos jurídicos de atuação estatal, notadamente no âmbito do Direito Administrativo e do Direito Financeiro; no mestrado, a discussão desloca-se para a relação entre políticas públicas, instituições democráticas e efetivação dos direitos fundamentais; e, no doutorado, o debate assume dimensão ainda mais abrangente, voltando-se à análise das relações entre políticas públicas, governança pública e desenvolvimento sustentável.</w:t>
      </w:r>
    </w:p>
    <w:p w14:paraId="0884E2C2" w14:textId="77777777" w:rsidR="005D022E" w:rsidRPr="00AF329F" w:rsidRDefault="005D022E" w:rsidP="003773D6">
      <w:pPr>
        <w:spacing w:line="360" w:lineRule="auto"/>
        <w:jc w:val="both"/>
        <w:rPr>
          <w:rFonts w:ascii="Times New Roman" w:eastAsia="Times New Roman" w:hAnsi="Times New Roman" w:cs="Times New Roman"/>
          <w:bCs/>
          <w:sz w:val="24"/>
          <w:szCs w:val="24"/>
          <w:lang w:val="pt-BR"/>
        </w:rPr>
      </w:pPr>
    </w:p>
    <w:p w14:paraId="365902BF" w14:textId="25917513" w:rsidR="003E3121" w:rsidRPr="003E3121" w:rsidRDefault="003A0B0E" w:rsidP="003773D6">
      <w:pPr>
        <w:spacing w:line="360" w:lineRule="auto"/>
        <w:jc w:val="both"/>
        <w:rPr>
          <w:rFonts w:ascii="Times New Roman" w:eastAsia="Times New Roman" w:hAnsi="Times New Roman" w:cs="Times New Roman"/>
          <w:b/>
          <w:bCs/>
          <w:sz w:val="24"/>
          <w:szCs w:val="24"/>
          <w:lang w:val="pt-BR"/>
        </w:rPr>
      </w:pPr>
      <w:r w:rsidRPr="00AF329F">
        <w:rPr>
          <w:rFonts w:ascii="Times New Roman" w:eastAsia="Times New Roman" w:hAnsi="Times New Roman" w:cs="Times New Roman"/>
          <w:b/>
          <w:bCs/>
          <w:sz w:val="24"/>
          <w:szCs w:val="24"/>
          <w:lang w:val="pt-BR"/>
        </w:rPr>
        <w:t xml:space="preserve">5. </w:t>
      </w:r>
      <w:r w:rsidR="003E3121" w:rsidRPr="003E3121">
        <w:rPr>
          <w:rFonts w:ascii="Times New Roman" w:eastAsia="Times New Roman" w:hAnsi="Times New Roman" w:cs="Times New Roman"/>
          <w:b/>
          <w:bCs/>
          <w:sz w:val="24"/>
          <w:szCs w:val="24"/>
          <w:lang w:val="pt-BR"/>
        </w:rPr>
        <w:t xml:space="preserve">Estratégias pedagógicas </w:t>
      </w:r>
      <w:r w:rsidR="002D181C" w:rsidRPr="00AF329F">
        <w:rPr>
          <w:rFonts w:ascii="Times New Roman" w:eastAsia="Times New Roman" w:hAnsi="Times New Roman" w:cs="Times New Roman"/>
          <w:b/>
          <w:bCs/>
          <w:sz w:val="24"/>
          <w:szCs w:val="24"/>
          <w:lang w:val="pt-BR"/>
        </w:rPr>
        <w:t>de ensino adotadas pela IES, no Curso de Direito</w:t>
      </w:r>
    </w:p>
    <w:p w14:paraId="0FCB3C72" w14:textId="17ACBD0A" w:rsidR="003E3121" w:rsidRPr="00AF329F" w:rsidRDefault="003E3121" w:rsidP="003A0B0E">
      <w:pPr>
        <w:spacing w:line="360" w:lineRule="auto"/>
        <w:ind w:firstLine="709"/>
        <w:jc w:val="both"/>
        <w:rPr>
          <w:rFonts w:ascii="Times New Roman" w:eastAsia="Times New Roman" w:hAnsi="Times New Roman" w:cs="Times New Roman"/>
          <w:sz w:val="24"/>
          <w:szCs w:val="24"/>
          <w:lang w:val="pt-BR"/>
        </w:rPr>
      </w:pPr>
      <w:r w:rsidRPr="003E3121">
        <w:rPr>
          <w:rFonts w:ascii="Times New Roman" w:eastAsia="Times New Roman" w:hAnsi="Times New Roman" w:cs="Times New Roman"/>
          <w:sz w:val="24"/>
          <w:szCs w:val="24"/>
          <w:lang w:val="pt-BR"/>
        </w:rPr>
        <w:t>A inserção da temática das políticas públicas nas disciplinas analisadas não se limitou à inclusão de conteúdos programáticos, mas implicou também a adoção de estratégias pedagógicas voltadas à construção de uma compreensão mais concreta e institucional da atuação estatal. A proposta pedagógica buscou superar uma abordagem exclusivamente dogmática do Direito Administrativo</w:t>
      </w:r>
      <w:r w:rsidR="002177A1" w:rsidRPr="00AF329F">
        <w:rPr>
          <w:rFonts w:ascii="Times New Roman" w:eastAsia="Times New Roman" w:hAnsi="Times New Roman" w:cs="Times New Roman"/>
          <w:sz w:val="24"/>
          <w:szCs w:val="24"/>
          <w:lang w:val="pt-BR"/>
        </w:rPr>
        <w:t xml:space="preserve"> e do Direito Financeiro</w:t>
      </w:r>
      <w:r w:rsidRPr="003E3121">
        <w:rPr>
          <w:rFonts w:ascii="Times New Roman" w:eastAsia="Times New Roman" w:hAnsi="Times New Roman" w:cs="Times New Roman"/>
          <w:sz w:val="24"/>
          <w:szCs w:val="24"/>
          <w:lang w:val="pt-BR"/>
        </w:rPr>
        <w:t>, tradicionalmente centrada</w:t>
      </w:r>
      <w:r w:rsidR="002177A1" w:rsidRPr="00AF329F">
        <w:rPr>
          <w:rFonts w:ascii="Times New Roman" w:eastAsia="Times New Roman" w:hAnsi="Times New Roman" w:cs="Times New Roman"/>
          <w:sz w:val="24"/>
          <w:szCs w:val="24"/>
          <w:lang w:val="pt-BR"/>
        </w:rPr>
        <w:t>s</w:t>
      </w:r>
      <w:r w:rsidRPr="003E3121">
        <w:rPr>
          <w:rFonts w:ascii="Times New Roman" w:eastAsia="Times New Roman" w:hAnsi="Times New Roman" w:cs="Times New Roman"/>
          <w:sz w:val="24"/>
          <w:szCs w:val="24"/>
          <w:lang w:val="pt-BR"/>
        </w:rPr>
        <w:t xml:space="preserve"> na interpretação de normas e institutos jurídicos, incorporando metodologias capazes de aproximar os estudantes da realidade das decisões públicas.</w:t>
      </w:r>
    </w:p>
    <w:p w14:paraId="27485351" w14:textId="77777777" w:rsidR="002D181C" w:rsidRPr="00AF329F" w:rsidRDefault="002D181C" w:rsidP="003A0B0E">
      <w:pPr>
        <w:spacing w:line="360" w:lineRule="auto"/>
        <w:ind w:firstLine="709"/>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lang w:val="pt-BR"/>
        </w:rPr>
        <w:t>Além das práticas extensionistas, citadas no tópico anterior, n</w:t>
      </w:r>
      <w:r w:rsidR="003E3121" w:rsidRPr="003E3121">
        <w:rPr>
          <w:rFonts w:ascii="Times New Roman" w:eastAsia="Times New Roman" w:hAnsi="Times New Roman" w:cs="Times New Roman"/>
          <w:sz w:val="24"/>
          <w:szCs w:val="24"/>
          <w:lang w:val="pt-BR"/>
        </w:rPr>
        <w:t>o âmbito da</w:t>
      </w:r>
      <w:r w:rsidR="002177A1" w:rsidRPr="00AF329F">
        <w:rPr>
          <w:rFonts w:ascii="Times New Roman" w:eastAsia="Times New Roman" w:hAnsi="Times New Roman" w:cs="Times New Roman"/>
          <w:sz w:val="24"/>
          <w:szCs w:val="24"/>
          <w:lang w:val="pt-BR"/>
        </w:rPr>
        <w:t>s</w:t>
      </w:r>
      <w:r w:rsidR="003E3121" w:rsidRPr="003E3121">
        <w:rPr>
          <w:rFonts w:ascii="Times New Roman" w:eastAsia="Times New Roman" w:hAnsi="Times New Roman" w:cs="Times New Roman"/>
          <w:sz w:val="24"/>
          <w:szCs w:val="24"/>
          <w:lang w:val="pt-BR"/>
        </w:rPr>
        <w:t xml:space="preserve"> disciplina</w:t>
      </w:r>
      <w:r w:rsidR="002177A1" w:rsidRPr="00AF329F">
        <w:rPr>
          <w:rFonts w:ascii="Times New Roman" w:eastAsia="Times New Roman" w:hAnsi="Times New Roman" w:cs="Times New Roman"/>
          <w:sz w:val="24"/>
          <w:szCs w:val="24"/>
          <w:lang w:val="pt-BR"/>
        </w:rPr>
        <w:t>s</w:t>
      </w:r>
      <w:r w:rsidR="003E3121" w:rsidRPr="003E3121">
        <w:rPr>
          <w:rFonts w:ascii="Times New Roman" w:eastAsia="Times New Roman" w:hAnsi="Times New Roman" w:cs="Times New Roman"/>
          <w:sz w:val="24"/>
          <w:szCs w:val="24"/>
          <w:lang w:val="pt-BR"/>
        </w:rPr>
        <w:t xml:space="preserve"> </w:t>
      </w:r>
      <w:r w:rsidR="002177A1" w:rsidRPr="00AF329F">
        <w:rPr>
          <w:rFonts w:ascii="Times New Roman" w:eastAsia="Times New Roman" w:hAnsi="Times New Roman" w:cs="Times New Roman"/>
          <w:sz w:val="24"/>
          <w:szCs w:val="24"/>
          <w:lang w:val="pt-BR"/>
        </w:rPr>
        <w:t>de graduação</w:t>
      </w:r>
      <w:r w:rsidR="003E3121" w:rsidRPr="003E3121">
        <w:rPr>
          <w:rFonts w:ascii="Times New Roman" w:eastAsia="Times New Roman" w:hAnsi="Times New Roman" w:cs="Times New Roman"/>
          <w:sz w:val="24"/>
          <w:szCs w:val="24"/>
          <w:lang w:val="pt-BR"/>
        </w:rPr>
        <w:t>, ofertada</w:t>
      </w:r>
      <w:r w:rsidR="002177A1" w:rsidRPr="00AF329F">
        <w:rPr>
          <w:rFonts w:ascii="Times New Roman" w:eastAsia="Times New Roman" w:hAnsi="Times New Roman" w:cs="Times New Roman"/>
          <w:sz w:val="24"/>
          <w:szCs w:val="24"/>
          <w:lang w:val="pt-BR"/>
        </w:rPr>
        <w:t>s</w:t>
      </w:r>
      <w:r w:rsidR="003E3121" w:rsidRPr="003E3121">
        <w:rPr>
          <w:rFonts w:ascii="Times New Roman" w:eastAsia="Times New Roman" w:hAnsi="Times New Roman" w:cs="Times New Roman"/>
          <w:sz w:val="24"/>
          <w:szCs w:val="24"/>
          <w:lang w:val="pt-BR"/>
        </w:rPr>
        <w:t xml:space="preserve"> no sexto período da graduação em Direito, a abordagem das políticas públicas foi estruturada de forma integrada aos conteúdos clássicos da</w:t>
      </w:r>
      <w:r w:rsidRPr="00AF329F">
        <w:rPr>
          <w:rFonts w:ascii="Times New Roman" w:eastAsia="Times New Roman" w:hAnsi="Times New Roman" w:cs="Times New Roman"/>
          <w:sz w:val="24"/>
          <w:szCs w:val="24"/>
          <w:lang w:val="pt-BR"/>
        </w:rPr>
        <w:t>s</w:t>
      </w:r>
      <w:r w:rsidR="003E3121" w:rsidRPr="003E3121">
        <w:rPr>
          <w:rFonts w:ascii="Times New Roman" w:eastAsia="Times New Roman" w:hAnsi="Times New Roman" w:cs="Times New Roman"/>
          <w:sz w:val="24"/>
          <w:szCs w:val="24"/>
          <w:lang w:val="pt-BR"/>
        </w:rPr>
        <w:t xml:space="preserve"> matéria</w:t>
      </w:r>
      <w:r w:rsidRPr="00AF329F">
        <w:rPr>
          <w:rFonts w:ascii="Times New Roman" w:eastAsia="Times New Roman" w:hAnsi="Times New Roman" w:cs="Times New Roman"/>
          <w:sz w:val="24"/>
          <w:szCs w:val="24"/>
          <w:lang w:val="pt-BR"/>
        </w:rPr>
        <w:t>s</w:t>
      </w:r>
      <w:r w:rsidR="003E3121" w:rsidRPr="003E3121">
        <w:rPr>
          <w:rFonts w:ascii="Times New Roman" w:eastAsia="Times New Roman" w:hAnsi="Times New Roman" w:cs="Times New Roman"/>
          <w:sz w:val="24"/>
          <w:szCs w:val="24"/>
          <w:lang w:val="pt-BR"/>
        </w:rPr>
        <w:t xml:space="preserve">. </w:t>
      </w:r>
    </w:p>
    <w:p w14:paraId="4DF7EDDB" w14:textId="258DCAD9" w:rsidR="002D181C" w:rsidRPr="00AF329F" w:rsidRDefault="002D181C" w:rsidP="003A0B0E">
      <w:pPr>
        <w:spacing w:line="360" w:lineRule="auto"/>
        <w:ind w:firstLine="709"/>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lang w:val="pt-BR"/>
        </w:rPr>
        <w:t>No Direito Administrativo, a</w:t>
      </w:r>
      <w:r w:rsidR="003E3121" w:rsidRPr="003E3121">
        <w:rPr>
          <w:rFonts w:ascii="Times New Roman" w:eastAsia="Times New Roman" w:hAnsi="Times New Roman" w:cs="Times New Roman"/>
          <w:sz w:val="24"/>
          <w:szCs w:val="24"/>
          <w:lang w:val="pt-BR"/>
        </w:rPr>
        <w:t xml:space="preserve"> discussão sobre função administrativa, atuação estatal e organização da Administração Pública passou a incluir reflexões sobre o papel do Estado na formulação e implementação de políticas públicas voltadas à concretização dos direitos fundamentais.</w:t>
      </w:r>
      <w:r w:rsidR="004202F4" w:rsidRPr="00AF329F">
        <w:rPr>
          <w:rFonts w:ascii="Times New Roman" w:eastAsia="Times New Roman" w:hAnsi="Times New Roman" w:cs="Times New Roman"/>
          <w:sz w:val="24"/>
          <w:szCs w:val="24"/>
          <w:lang w:val="pt-BR"/>
        </w:rPr>
        <w:t xml:space="preserve"> </w:t>
      </w:r>
    </w:p>
    <w:p w14:paraId="02DA99D7" w14:textId="1CB10420" w:rsidR="003E3121" w:rsidRPr="003E3121" w:rsidRDefault="004202F4" w:rsidP="003A0B0E">
      <w:pPr>
        <w:spacing w:line="360" w:lineRule="auto"/>
        <w:ind w:firstLine="709"/>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lang w:val="pt-BR"/>
        </w:rPr>
        <w:t>Já no âmbito do Direito Financeiro, procura-se demonstrar</w:t>
      </w:r>
      <w:r w:rsidR="0061237F" w:rsidRPr="00AF329F">
        <w:rPr>
          <w:rFonts w:ascii="Times New Roman" w:eastAsia="Times New Roman" w:hAnsi="Times New Roman" w:cs="Times New Roman"/>
          <w:sz w:val="24"/>
          <w:szCs w:val="24"/>
          <w:lang w:val="pt-BR"/>
        </w:rPr>
        <w:t>, de forma crítica,</w:t>
      </w:r>
      <w:r w:rsidRPr="00AF329F">
        <w:rPr>
          <w:rFonts w:ascii="Times New Roman" w:eastAsia="Times New Roman" w:hAnsi="Times New Roman" w:cs="Times New Roman"/>
          <w:sz w:val="24"/>
          <w:szCs w:val="24"/>
          <w:lang w:val="pt-BR"/>
        </w:rPr>
        <w:t xml:space="preserve"> a </w:t>
      </w:r>
      <w:r w:rsidR="0061237F" w:rsidRPr="00AF329F">
        <w:rPr>
          <w:rFonts w:ascii="Times New Roman" w:eastAsia="Times New Roman" w:hAnsi="Times New Roman" w:cs="Times New Roman"/>
          <w:sz w:val="24"/>
          <w:szCs w:val="24"/>
          <w:lang w:val="pt-BR"/>
        </w:rPr>
        <w:lastRenderedPageBreak/>
        <w:t>perspectiva do financiamento público para as ações governamentais.</w:t>
      </w:r>
    </w:p>
    <w:p w14:paraId="174C77F8" w14:textId="23220090" w:rsidR="003E3121" w:rsidRPr="00AF329F" w:rsidRDefault="003E3121" w:rsidP="003A0B0E">
      <w:pPr>
        <w:spacing w:line="360" w:lineRule="auto"/>
        <w:ind w:firstLine="709"/>
        <w:jc w:val="both"/>
        <w:rPr>
          <w:rFonts w:ascii="Times New Roman" w:eastAsia="Times New Roman" w:hAnsi="Times New Roman" w:cs="Times New Roman"/>
          <w:sz w:val="24"/>
          <w:szCs w:val="24"/>
          <w:lang w:val="pt-BR"/>
        </w:rPr>
      </w:pPr>
      <w:r w:rsidRPr="003E3121">
        <w:rPr>
          <w:rFonts w:ascii="Times New Roman" w:eastAsia="Times New Roman" w:hAnsi="Times New Roman" w:cs="Times New Roman"/>
          <w:sz w:val="24"/>
          <w:szCs w:val="24"/>
          <w:lang w:val="pt-BR"/>
        </w:rPr>
        <w:t xml:space="preserve">Nesse contexto, as aulas </w:t>
      </w:r>
      <w:r w:rsidR="00D44935" w:rsidRPr="00AF329F">
        <w:rPr>
          <w:rFonts w:ascii="Times New Roman" w:eastAsia="Times New Roman" w:hAnsi="Times New Roman" w:cs="Times New Roman"/>
          <w:sz w:val="24"/>
          <w:szCs w:val="24"/>
          <w:lang w:val="pt-BR"/>
        </w:rPr>
        <w:t xml:space="preserve">de ambas as disciplinas </w:t>
      </w:r>
      <w:r w:rsidRPr="003E3121">
        <w:rPr>
          <w:rFonts w:ascii="Times New Roman" w:eastAsia="Times New Roman" w:hAnsi="Times New Roman" w:cs="Times New Roman"/>
          <w:sz w:val="24"/>
          <w:szCs w:val="24"/>
          <w:lang w:val="pt-BR"/>
        </w:rPr>
        <w:t xml:space="preserve">procuram demonstrar que a atuação administrativa não se esgota na execução de comandos normativos previamente estabelecidos, mas envolve processos decisórios complexos, que incluem planejamento, definição de prioridades, alocação de recursos e avaliação de resultados. </w:t>
      </w:r>
    </w:p>
    <w:p w14:paraId="56CA89AC" w14:textId="38D780F0" w:rsidR="00453409" w:rsidRPr="00AF329F" w:rsidRDefault="00453409" w:rsidP="003A0B0E">
      <w:pPr>
        <w:spacing w:line="360" w:lineRule="auto"/>
        <w:ind w:firstLine="709"/>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Nesse percurso formativo, as disciplinas também buscam proporcionar aos estudantes contato direto com a produção teórica mais relevante sobre o campo das políticas públicas no Direito. Para tanto, são trabalhadas obras clássicas e contemporâneas da literatura jurídica nacional e internacional, que abordam desde os fundamentos teóricos da relação entre Direito e políticas públicas até os instrumentos institucionais de formulação, implementação e controle das ações governamentais. Essa aproximação com a bibliografia especializada permite que os estudantes desenvolvam uma compreensão crítica acerca do papel do Direito na organização da ação estatal, favorecendo a articulação entre reflexão teórica, análise institucional e investigação empírica sobre a implementação de políticas públicas.</w:t>
      </w:r>
    </w:p>
    <w:p w14:paraId="416CC1E4" w14:textId="41F7B12B" w:rsidR="00486798" w:rsidRPr="00486798" w:rsidRDefault="0077107E" w:rsidP="003A0B0E">
      <w:pPr>
        <w:spacing w:line="360" w:lineRule="auto"/>
        <w:ind w:firstLine="709"/>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rPr>
        <w:t xml:space="preserve">Além das aulas expositivas, </w:t>
      </w:r>
      <w:r w:rsidRPr="00AF329F">
        <w:rPr>
          <w:rFonts w:ascii="Times New Roman" w:eastAsia="Times New Roman" w:hAnsi="Times New Roman" w:cs="Times New Roman"/>
          <w:sz w:val="24"/>
          <w:szCs w:val="24"/>
          <w:lang w:val="pt-BR"/>
        </w:rPr>
        <w:t xml:space="preserve">outra </w:t>
      </w:r>
      <w:r w:rsidR="00486798" w:rsidRPr="00486798">
        <w:rPr>
          <w:rFonts w:ascii="Times New Roman" w:eastAsia="Times New Roman" w:hAnsi="Times New Roman" w:cs="Times New Roman"/>
          <w:sz w:val="24"/>
          <w:szCs w:val="24"/>
          <w:lang w:val="pt-BR"/>
        </w:rPr>
        <w:t xml:space="preserve">estratégia pedagógica adotada consiste na análise de casos concretos de políticas públicas, permitindo aos estudantes identificar como instrumentos jurídicos são mobilizados na implementação de programas governamentais. A partir dessa metodologia, os alunos são estimulados a examinar diferentes dimensões das políticas públicas, como os fundamentos jurídicos das decisões administrativas, </w:t>
      </w:r>
      <w:r w:rsidR="00957952" w:rsidRPr="00AF329F">
        <w:rPr>
          <w:rFonts w:ascii="Times New Roman" w:eastAsia="Times New Roman" w:hAnsi="Times New Roman" w:cs="Times New Roman"/>
          <w:sz w:val="24"/>
          <w:szCs w:val="24"/>
          <w:lang w:val="pt-BR"/>
        </w:rPr>
        <w:t xml:space="preserve">a sua forma de financiamento, </w:t>
      </w:r>
      <w:r w:rsidR="00486798" w:rsidRPr="00486798">
        <w:rPr>
          <w:rFonts w:ascii="Times New Roman" w:eastAsia="Times New Roman" w:hAnsi="Times New Roman" w:cs="Times New Roman"/>
          <w:sz w:val="24"/>
          <w:szCs w:val="24"/>
          <w:lang w:val="pt-BR"/>
        </w:rPr>
        <w:t>os mecanismos institucionais de execução e as formas de controle exercidas pelos órgãos de fiscalização e pelo Poder Judiciário.</w:t>
      </w:r>
    </w:p>
    <w:p w14:paraId="04570E6A" w14:textId="0E520C63" w:rsidR="00486798" w:rsidRPr="00486798"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 xml:space="preserve">Além disso, as atividades desenvolvidas em sala de aula incluem debates orientados sobre textos teóricos e jurídicos que tratam da relação entre Direito Administrativo, </w:t>
      </w:r>
      <w:r w:rsidR="00957952" w:rsidRPr="00AF329F">
        <w:rPr>
          <w:rFonts w:ascii="Times New Roman" w:eastAsia="Times New Roman" w:hAnsi="Times New Roman" w:cs="Times New Roman"/>
          <w:sz w:val="24"/>
          <w:szCs w:val="24"/>
          <w:lang w:val="pt-BR"/>
        </w:rPr>
        <w:t xml:space="preserve">Direito Financeiro, </w:t>
      </w:r>
      <w:r w:rsidRPr="00486798">
        <w:rPr>
          <w:rFonts w:ascii="Times New Roman" w:eastAsia="Times New Roman" w:hAnsi="Times New Roman" w:cs="Times New Roman"/>
          <w:sz w:val="24"/>
          <w:szCs w:val="24"/>
          <w:lang w:val="pt-BR"/>
        </w:rPr>
        <w:t>políticas públicas e direitos fundamentais. Essa abordagem busca incentivar uma postura analítica e crítica por parte dos estudantes, permitindo-lhes compreender como diferentes modelos de atuação estatal podem influenciar a efetividade das políticas públicas.</w:t>
      </w:r>
    </w:p>
    <w:p w14:paraId="1AD0B008" w14:textId="77777777" w:rsidR="00486798" w:rsidRPr="00AF329F"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Outra dimensão relevante da experiência pedagógica consiste na realização de trabalhos acadêmicos voltados à análise de políticas públicas específicas. Nessas atividades, os estudantes são convidados a examinar programas governamentais concretos, identificando seus objetivos, instrumentos jurídicos, formas de implementação e eventuais desafios institucionais. Essa metodologia permite aproximar o ensino jurídico das práticas administrativas reais, favorecendo uma compreensão mais aplicada do Direito.</w:t>
      </w:r>
    </w:p>
    <w:p w14:paraId="12124A33" w14:textId="499A655A" w:rsidR="00486798" w:rsidRPr="00486798"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No âmbito do Programa de Pós-Graduação em Direito, a</w:t>
      </w:r>
      <w:r w:rsidR="004B7447" w:rsidRPr="00AF329F">
        <w:rPr>
          <w:rFonts w:ascii="Times New Roman" w:eastAsia="Times New Roman" w:hAnsi="Times New Roman" w:cs="Times New Roman"/>
          <w:sz w:val="24"/>
          <w:szCs w:val="24"/>
          <w:lang w:val="pt-BR"/>
        </w:rPr>
        <w:t>s</w:t>
      </w:r>
      <w:r w:rsidRPr="00486798">
        <w:rPr>
          <w:rFonts w:ascii="Times New Roman" w:eastAsia="Times New Roman" w:hAnsi="Times New Roman" w:cs="Times New Roman"/>
          <w:sz w:val="24"/>
          <w:szCs w:val="24"/>
          <w:lang w:val="pt-BR"/>
        </w:rPr>
        <w:t xml:space="preserve"> disciplina</w:t>
      </w:r>
      <w:r w:rsidR="004B7447" w:rsidRPr="00AF329F">
        <w:rPr>
          <w:rFonts w:ascii="Times New Roman" w:eastAsia="Times New Roman" w:hAnsi="Times New Roman" w:cs="Times New Roman"/>
          <w:sz w:val="24"/>
          <w:szCs w:val="24"/>
          <w:lang w:val="pt-BR"/>
        </w:rPr>
        <w:t xml:space="preserve">s antes citadas </w:t>
      </w:r>
      <w:r w:rsidRPr="00486798">
        <w:rPr>
          <w:rFonts w:ascii="Times New Roman" w:eastAsia="Times New Roman" w:hAnsi="Times New Roman" w:cs="Times New Roman"/>
          <w:sz w:val="24"/>
          <w:szCs w:val="24"/>
          <w:lang w:val="pt-BR"/>
        </w:rPr>
        <w:t>aprofunda</w:t>
      </w:r>
      <w:r w:rsidR="004B7447" w:rsidRPr="00AF329F">
        <w:rPr>
          <w:rFonts w:ascii="Times New Roman" w:eastAsia="Times New Roman" w:hAnsi="Times New Roman" w:cs="Times New Roman"/>
          <w:sz w:val="24"/>
          <w:szCs w:val="24"/>
          <w:lang w:val="pt-BR"/>
        </w:rPr>
        <w:t>m</w:t>
      </w:r>
      <w:r w:rsidRPr="00486798">
        <w:rPr>
          <w:rFonts w:ascii="Times New Roman" w:eastAsia="Times New Roman" w:hAnsi="Times New Roman" w:cs="Times New Roman"/>
          <w:sz w:val="24"/>
          <w:szCs w:val="24"/>
          <w:lang w:val="pt-BR"/>
        </w:rPr>
        <w:t xml:space="preserve"> essa abordagem, incorporando debates teóricos mais complexos e perspectivas </w:t>
      </w:r>
      <w:r w:rsidRPr="00486798">
        <w:rPr>
          <w:rFonts w:ascii="Times New Roman" w:eastAsia="Times New Roman" w:hAnsi="Times New Roman" w:cs="Times New Roman"/>
          <w:sz w:val="24"/>
          <w:szCs w:val="24"/>
          <w:lang w:val="pt-BR"/>
        </w:rPr>
        <w:lastRenderedPageBreak/>
        <w:t xml:space="preserve">interdisciplinares. Nesse nível de formação, a análise das políticas públicas é articulada com discussões sobre sustentabilidade, governança estatal e </w:t>
      </w:r>
      <w:r w:rsidR="00221013" w:rsidRPr="00AF329F">
        <w:rPr>
          <w:rFonts w:ascii="Times New Roman" w:eastAsia="Times New Roman" w:hAnsi="Times New Roman" w:cs="Times New Roman"/>
          <w:sz w:val="24"/>
          <w:szCs w:val="24"/>
          <w:lang w:val="pt-BR"/>
        </w:rPr>
        <w:t>realização</w:t>
      </w:r>
      <w:r w:rsidRPr="00486798">
        <w:rPr>
          <w:rFonts w:ascii="Times New Roman" w:eastAsia="Times New Roman" w:hAnsi="Times New Roman" w:cs="Times New Roman"/>
          <w:sz w:val="24"/>
          <w:szCs w:val="24"/>
          <w:lang w:val="pt-BR"/>
        </w:rPr>
        <w:t xml:space="preserve"> de direitos fundamentais</w:t>
      </w:r>
      <w:r w:rsidR="00221013" w:rsidRPr="00AF329F">
        <w:rPr>
          <w:rFonts w:ascii="Times New Roman" w:eastAsia="Times New Roman" w:hAnsi="Times New Roman" w:cs="Times New Roman"/>
          <w:sz w:val="24"/>
          <w:szCs w:val="24"/>
          <w:lang w:val="pt-BR"/>
        </w:rPr>
        <w:t>, inclusive sobre a perspectiva do financiamento público</w:t>
      </w:r>
      <w:r w:rsidRPr="00486798">
        <w:rPr>
          <w:rFonts w:ascii="Times New Roman" w:eastAsia="Times New Roman" w:hAnsi="Times New Roman" w:cs="Times New Roman"/>
          <w:sz w:val="24"/>
          <w:szCs w:val="24"/>
          <w:lang w:val="pt-BR"/>
        </w:rPr>
        <w:t>.</w:t>
      </w:r>
    </w:p>
    <w:p w14:paraId="62B533DB" w14:textId="71A3A8A6" w:rsidR="00486798" w:rsidRPr="00486798"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A</w:t>
      </w:r>
      <w:r w:rsidR="00221013" w:rsidRPr="00AF329F">
        <w:rPr>
          <w:rFonts w:ascii="Times New Roman" w:eastAsia="Times New Roman" w:hAnsi="Times New Roman" w:cs="Times New Roman"/>
          <w:sz w:val="24"/>
          <w:szCs w:val="24"/>
          <w:lang w:val="pt-BR"/>
        </w:rPr>
        <w:t>s</w:t>
      </w:r>
      <w:r w:rsidRPr="00486798">
        <w:rPr>
          <w:rFonts w:ascii="Times New Roman" w:eastAsia="Times New Roman" w:hAnsi="Times New Roman" w:cs="Times New Roman"/>
          <w:sz w:val="24"/>
          <w:szCs w:val="24"/>
          <w:lang w:val="pt-BR"/>
        </w:rPr>
        <w:t xml:space="preserve"> disciplina</w:t>
      </w:r>
      <w:r w:rsidR="00221013" w:rsidRPr="00AF329F">
        <w:rPr>
          <w:rFonts w:ascii="Times New Roman" w:eastAsia="Times New Roman" w:hAnsi="Times New Roman" w:cs="Times New Roman"/>
          <w:sz w:val="24"/>
          <w:szCs w:val="24"/>
          <w:lang w:val="pt-BR"/>
        </w:rPr>
        <w:t>s</w:t>
      </w:r>
      <w:r w:rsidRPr="00486798">
        <w:rPr>
          <w:rFonts w:ascii="Times New Roman" w:eastAsia="Times New Roman" w:hAnsi="Times New Roman" w:cs="Times New Roman"/>
          <w:sz w:val="24"/>
          <w:szCs w:val="24"/>
          <w:lang w:val="pt-BR"/>
        </w:rPr>
        <w:t xml:space="preserve"> busca</w:t>
      </w:r>
      <w:r w:rsidR="00221013" w:rsidRPr="00AF329F">
        <w:rPr>
          <w:rFonts w:ascii="Times New Roman" w:eastAsia="Times New Roman" w:hAnsi="Times New Roman" w:cs="Times New Roman"/>
          <w:sz w:val="24"/>
          <w:szCs w:val="24"/>
          <w:lang w:val="pt-BR"/>
        </w:rPr>
        <w:t>m</w:t>
      </w:r>
      <w:r w:rsidRPr="00486798">
        <w:rPr>
          <w:rFonts w:ascii="Times New Roman" w:eastAsia="Times New Roman" w:hAnsi="Times New Roman" w:cs="Times New Roman"/>
          <w:sz w:val="24"/>
          <w:szCs w:val="24"/>
          <w:lang w:val="pt-BR"/>
        </w:rPr>
        <w:t xml:space="preserve"> examinar como a Administração Pública pode atuar de maneira estratégica na promoção de políticas públicas voltadas ao desenvolvimento sustentável e à garantia de direitos sociais, ambientais e econômicos. Para tanto, são discutidos tanto os fundamentos constitucionais da atuação estatal quanto os instrumentos administrativos</w:t>
      </w:r>
      <w:r w:rsidR="00221013" w:rsidRPr="00AF329F">
        <w:rPr>
          <w:rFonts w:ascii="Times New Roman" w:eastAsia="Times New Roman" w:hAnsi="Times New Roman" w:cs="Times New Roman"/>
          <w:sz w:val="24"/>
          <w:szCs w:val="24"/>
          <w:lang w:val="pt-BR"/>
        </w:rPr>
        <w:t>, financeiros</w:t>
      </w:r>
      <w:r w:rsidRPr="00486798">
        <w:rPr>
          <w:rFonts w:ascii="Times New Roman" w:eastAsia="Times New Roman" w:hAnsi="Times New Roman" w:cs="Times New Roman"/>
          <w:sz w:val="24"/>
          <w:szCs w:val="24"/>
          <w:lang w:val="pt-BR"/>
        </w:rPr>
        <w:t xml:space="preserve"> e institucionais que permitem a implementação dessas políticas.</w:t>
      </w:r>
    </w:p>
    <w:p w14:paraId="087AB2CA" w14:textId="77777777" w:rsidR="00221013" w:rsidRPr="00AF329F"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 xml:space="preserve">As atividades pedagógicas incluem seminários temáticos, debates dirigidos e produção de trabalhos acadêmicos voltados à análise crítica de experiências institucionais. </w:t>
      </w:r>
    </w:p>
    <w:p w14:paraId="5C9354A3" w14:textId="5E0888F3" w:rsidR="00486798" w:rsidRPr="00486798"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 xml:space="preserve">Os </w:t>
      </w:r>
      <w:r w:rsidR="00221013" w:rsidRPr="00AF329F">
        <w:rPr>
          <w:rFonts w:ascii="Times New Roman" w:eastAsia="Times New Roman" w:hAnsi="Times New Roman" w:cs="Times New Roman"/>
          <w:sz w:val="24"/>
          <w:szCs w:val="24"/>
          <w:lang w:val="pt-BR"/>
        </w:rPr>
        <w:t xml:space="preserve">pesquisadores </w:t>
      </w:r>
      <w:r w:rsidRPr="00486798">
        <w:rPr>
          <w:rFonts w:ascii="Times New Roman" w:eastAsia="Times New Roman" w:hAnsi="Times New Roman" w:cs="Times New Roman"/>
          <w:sz w:val="24"/>
          <w:szCs w:val="24"/>
          <w:lang w:val="pt-BR"/>
        </w:rPr>
        <w:t>são incentivados a relacionar conceitos teóricos com casos concretos, explorando as tensões existentes entre formulação normativa, capacidade institucional do Estado e efetividade das políticas públicas.</w:t>
      </w:r>
    </w:p>
    <w:p w14:paraId="1B22E9A1" w14:textId="77777777" w:rsidR="00486798" w:rsidRPr="00AF329F" w:rsidRDefault="00486798" w:rsidP="003A0B0E">
      <w:pPr>
        <w:spacing w:line="360" w:lineRule="auto"/>
        <w:ind w:firstLine="709"/>
        <w:jc w:val="both"/>
        <w:rPr>
          <w:rFonts w:ascii="Times New Roman" w:eastAsia="Times New Roman" w:hAnsi="Times New Roman" w:cs="Times New Roman"/>
          <w:sz w:val="24"/>
          <w:szCs w:val="24"/>
          <w:lang w:val="pt-BR"/>
        </w:rPr>
      </w:pPr>
      <w:r w:rsidRPr="00486798">
        <w:rPr>
          <w:rFonts w:ascii="Times New Roman" w:eastAsia="Times New Roman" w:hAnsi="Times New Roman" w:cs="Times New Roman"/>
          <w:sz w:val="24"/>
          <w:szCs w:val="24"/>
          <w:lang w:val="pt-BR"/>
        </w:rPr>
        <w:t>Essa dinâmica pedagógica contribui para aproximar a pesquisa jurídica dos desafios enfrentados pela Administração Pública contemporânea, estimulando reflexões sobre os limites e as possibilidades da atuação estatal na concretização dos direitos fundamentais.</w:t>
      </w:r>
    </w:p>
    <w:p w14:paraId="69DC3FFF" w14:textId="355848EB" w:rsidR="002A126C" w:rsidRPr="00AF329F" w:rsidRDefault="002A126C" w:rsidP="003A0B0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sz w:val="24"/>
          <w:szCs w:val="24"/>
        </w:rPr>
        <w:t>No âmbito do PPGD, ainda há um</w:t>
      </w:r>
      <w:r w:rsidR="00A3199D" w:rsidRPr="00AF329F">
        <w:rPr>
          <w:rFonts w:ascii="Times New Roman" w:eastAsia="Times New Roman" w:hAnsi="Times New Roman" w:cs="Times New Roman"/>
          <w:sz w:val="24"/>
          <w:szCs w:val="24"/>
        </w:rPr>
        <w:t xml:space="preserve"> Projeto de Pesquisa específico intitulado: 2) Estado Sustentável, Finanças e Políticas Públicas: a materialização de direitos fundamentais, vinculado ao Grupo de Estudos: </w:t>
      </w:r>
      <w:r w:rsidRPr="00AF329F">
        <w:rPr>
          <w:rFonts w:ascii="Times New Roman" w:eastAsia="Times New Roman" w:hAnsi="Times New Roman" w:cs="Times New Roman"/>
          <w:sz w:val="24"/>
          <w:szCs w:val="24"/>
        </w:rPr>
        <w:t>NUPECONST - Núcleo de Pesquisas em Dire</w:t>
      </w:r>
      <w:r w:rsidR="00A3199D" w:rsidRPr="00AF329F">
        <w:rPr>
          <w:rFonts w:ascii="Times New Roman" w:eastAsia="Times New Roman" w:hAnsi="Times New Roman" w:cs="Times New Roman"/>
          <w:sz w:val="24"/>
          <w:szCs w:val="24"/>
        </w:rPr>
        <w:t>i</w:t>
      </w:r>
      <w:r w:rsidRPr="00AF329F">
        <w:rPr>
          <w:rFonts w:ascii="Times New Roman" w:eastAsia="Times New Roman" w:hAnsi="Times New Roman" w:cs="Times New Roman"/>
          <w:sz w:val="24"/>
          <w:szCs w:val="24"/>
        </w:rPr>
        <w:t>to Constitucional do UNIBRASIL</w:t>
      </w:r>
      <w:r w:rsidR="00A3199D" w:rsidRPr="00AF329F">
        <w:rPr>
          <w:rFonts w:ascii="Times New Roman" w:eastAsia="Times New Roman" w:hAnsi="Times New Roman" w:cs="Times New Roman"/>
          <w:sz w:val="24"/>
          <w:szCs w:val="24"/>
        </w:rPr>
        <w:t>.</w:t>
      </w:r>
      <w:r w:rsidRPr="00AF329F">
        <w:rPr>
          <w:rFonts w:ascii="Times New Roman" w:eastAsia="Times New Roman" w:hAnsi="Times New Roman" w:cs="Times New Roman"/>
          <w:bCs/>
          <w:sz w:val="24"/>
          <w:szCs w:val="24"/>
        </w:rPr>
        <w:t xml:space="preserve"> </w:t>
      </w:r>
    </w:p>
    <w:p w14:paraId="695DF608" w14:textId="2726AF91" w:rsidR="009F1839" w:rsidRPr="00AF329F" w:rsidRDefault="009F1839" w:rsidP="003A0B0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O principal resultado que decorre destas práticas é a intensa produção acadêmica de professores e alunos</w:t>
      </w:r>
      <w:r w:rsidR="00B401B3" w:rsidRPr="00AF329F">
        <w:rPr>
          <w:rFonts w:ascii="Times New Roman" w:eastAsia="Times New Roman" w:hAnsi="Times New Roman" w:cs="Times New Roman"/>
          <w:bCs/>
          <w:sz w:val="24"/>
          <w:szCs w:val="24"/>
        </w:rPr>
        <w:t>, em especial os vinculados ao PPGD, tratando da temática das políticas públicas.</w:t>
      </w:r>
    </w:p>
    <w:p w14:paraId="3DCDD26B" w14:textId="37C76DBD" w:rsidR="004452B8" w:rsidRPr="00AF329F" w:rsidRDefault="006C6F30" w:rsidP="004452B8">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 xml:space="preserve">Dentre os artigos publicados, tem-se especial referência na produção de </w:t>
      </w:r>
      <w:r w:rsidR="005A1B7C" w:rsidRPr="00AF329F">
        <w:rPr>
          <w:rFonts w:ascii="Times New Roman" w:eastAsia="Times New Roman" w:hAnsi="Times New Roman" w:cs="Times New Roman"/>
          <w:bCs/>
          <w:sz w:val="24"/>
          <w:szCs w:val="24"/>
        </w:rPr>
        <w:t xml:space="preserve">Vanessa Volpi Bellegard Palacios, </w:t>
      </w:r>
      <w:r w:rsidR="0026495A" w:rsidRPr="00AF329F">
        <w:rPr>
          <w:rFonts w:ascii="Times New Roman" w:eastAsia="Times New Roman" w:hAnsi="Times New Roman" w:cs="Times New Roman"/>
          <w:bCs/>
          <w:sz w:val="24"/>
          <w:szCs w:val="24"/>
        </w:rPr>
        <w:t xml:space="preserve">Procuradora-Geral do Município de Curitiba, que realizou um estudo sobre o </w:t>
      </w:r>
      <w:r w:rsidR="00D037C3" w:rsidRPr="00AF329F">
        <w:rPr>
          <w:rFonts w:ascii="Times New Roman" w:eastAsia="Times New Roman" w:hAnsi="Times New Roman" w:cs="Times New Roman"/>
          <w:bCs/>
          <w:sz w:val="24"/>
          <w:szCs w:val="24"/>
        </w:rPr>
        <w:t xml:space="preserve">Projeto “Gestão de Risco Climático no Bairro Novo do Caximba”. </w:t>
      </w:r>
      <w:r w:rsidR="004452B8" w:rsidRPr="00AF329F">
        <w:rPr>
          <w:rFonts w:ascii="Times New Roman" w:eastAsia="Times New Roman" w:hAnsi="Times New Roman" w:cs="Times New Roman"/>
          <w:bCs/>
          <w:sz w:val="24"/>
          <w:szCs w:val="24"/>
        </w:rPr>
        <w:t xml:space="preserve"> Tal Projeto foi </w:t>
      </w:r>
      <w:r w:rsidR="004452B8" w:rsidRPr="00AF329F">
        <w:rPr>
          <w:rFonts w:ascii="Times New Roman" w:hAnsi="Times New Roman" w:cs="Times New Roman"/>
          <w:sz w:val="24"/>
          <w:szCs w:val="24"/>
        </w:rPr>
        <w:t>desenvolvido e executado pelo Município de Curitiba, com financiamento da Agência Francesa de Desenvolvimento, voltado à comunidade que ocupava irregularmente a Vila 29 de Outubro. O projeto foi estruturado por meio de ações multidimensionais e transversais com a finalidade de transformar a vida das pessoas em situação de extrema vulnerabilidade socioeconômica e ambiental.</w:t>
      </w:r>
      <w:r w:rsidR="004452B8" w:rsidRPr="00AF329F">
        <w:rPr>
          <w:rStyle w:val="Refdenotaderodap"/>
          <w:rFonts w:ascii="Times New Roman" w:hAnsi="Times New Roman" w:cs="Times New Roman"/>
          <w:sz w:val="24"/>
          <w:szCs w:val="24"/>
        </w:rPr>
        <w:footnoteReference w:id="1"/>
      </w:r>
      <w:r w:rsidR="004452B8" w:rsidRPr="00AF329F">
        <w:rPr>
          <w:rFonts w:ascii="Times New Roman" w:hAnsi="Times New Roman" w:cs="Times New Roman"/>
          <w:sz w:val="24"/>
          <w:szCs w:val="24"/>
        </w:rPr>
        <w:t xml:space="preserve"> Em julho e dezembro de 2024 foram entregues as primeiras unidades, que contaram </w:t>
      </w:r>
      <w:r w:rsidR="004452B8" w:rsidRPr="00AF329F">
        <w:rPr>
          <w:rFonts w:ascii="Times New Roman" w:hAnsi="Times New Roman" w:cs="Times New Roman"/>
          <w:sz w:val="24"/>
          <w:szCs w:val="24"/>
        </w:rPr>
        <w:lastRenderedPageBreak/>
        <w:t>com a assistência do Município em todo o processo de mudança</w:t>
      </w:r>
      <w:r w:rsidR="000F3926" w:rsidRPr="00AF329F">
        <w:rPr>
          <w:rFonts w:ascii="Times New Roman" w:hAnsi="Times New Roman" w:cs="Times New Roman"/>
          <w:sz w:val="24"/>
          <w:szCs w:val="24"/>
        </w:rPr>
        <w:t xml:space="preserve"> (</w:t>
      </w:r>
      <w:r w:rsidR="00B86C2B" w:rsidRPr="00AF329F">
        <w:rPr>
          <w:rFonts w:ascii="Times New Roman" w:hAnsi="Times New Roman" w:cs="Times New Roman"/>
          <w:sz w:val="24"/>
          <w:szCs w:val="24"/>
        </w:rPr>
        <w:t>PALACIOS e SCHIER, 2025)</w:t>
      </w:r>
      <w:r w:rsidR="004452B8" w:rsidRPr="00AF329F">
        <w:rPr>
          <w:rFonts w:ascii="Times New Roman" w:hAnsi="Times New Roman" w:cs="Times New Roman"/>
          <w:sz w:val="24"/>
          <w:szCs w:val="24"/>
        </w:rPr>
        <w:t xml:space="preserve">.  </w:t>
      </w:r>
    </w:p>
    <w:p w14:paraId="738EA367" w14:textId="2ED29CC3" w:rsidR="00B401B3" w:rsidRPr="00AF329F" w:rsidRDefault="00B401B3" w:rsidP="003A0B0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Desde 2022</w:t>
      </w:r>
      <w:r w:rsidR="00C92086" w:rsidRPr="00AF329F">
        <w:rPr>
          <w:rFonts w:ascii="Times New Roman" w:eastAsia="Times New Roman" w:hAnsi="Times New Roman" w:cs="Times New Roman"/>
          <w:bCs/>
          <w:sz w:val="24"/>
          <w:szCs w:val="24"/>
        </w:rPr>
        <w:t xml:space="preserve">, tem-se 12 </w:t>
      </w:r>
      <w:r w:rsidR="00EB421B" w:rsidRPr="00AF329F">
        <w:rPr>
          <w:rFonts w:ascii="Times New Roman" w:eastAsia="Times New Roman" w:hAnsi="Times New Roman" w:cs="Times New Roman"/>
          <w:bCs/>
          <w:sz w:val="24"/>
          <w:szCs w:val="24"/>
        </w:rPr>
        <w:t xml:space="preserve">Projetos de Tese de Doutorado </w:t>
      </w:r>
      <w:r w:rsidR="00C92086" w:rsidRPr="00AF329F">
        <w:rPr>
          <w:rFonts w:ascii="Times New Roman" w:eastAsia="Times New Roman" w:hAnsi="Times New Roman" w:cs="Times New Roman"/>
          <w:bCs/>
          <w:sz w:val="24"/>
          <w:szCs w:val="24"/>
        </w:rPr>
        <w:t>cujos temas de suas teses transita pelas púb</w:t>
      </w:r>
      <w:r w:rsidR="00EB421B" w:rsidRPr="00AF329F">
        <w:rPr>
          <w:rFonts w:ascii="Times New Roman" w:eastAsia="Times New Roman" w:hAnsi="Times New Roman" w:cs="Times New Roman"/>
          <w:bCs/>
          <w:sz w:val="24"/>
          <w:szCs w:val="24"/>
        </w:rPr>
        <w:t>licas</w:t>
      </w:r>
      <w:r w:rsidR="00C92086" w:rsidRPr="00AF329F">
        <w:rPr>
          <w:rFonts w:ascii="Times New Roman" w:eastAsia="Times New Roman" w:hAnsi="Times New Roman" w:cs="Times New Roman"/>
          <w:bCs/>
          <w:sz w:val="24"/>
          <w:szCs w:val="24"/>
        </w:rPr>
        <w:t>.</w:t>
      </w:r>
      <w:r w:rsidR="00EB421B" w:rsidRPr="00AF329F">
        <w:rPr>
          <w:rFonts w:ascii="Times New Roman" w:eastAsia="Times New Roman" w:hAnsi="Times New Roman" w:cs="Times New Roman"/>
          <w:bCs/>
          <w:sz w:val="24"/>
          <w:szCs w:val="24"/>
        </w:rPr>
        <w:t xml:space="preserve"> Destes, </w:t>
      </w:r>
      <w:r w:rsidR="009577C3" w:rsidRPr="00AF329F">
        <w:rPr>
          <w:rFonts w:ascii="Times New Roman" w:eastAsia="Times New Roman" w:hAnsi="Times New Roman" w:cs="Times New Roman"/>
          <w:bCs/>
          <w:sz w:val="24"/>
          <w:szCs w:val="24"/>
        </w:rPr>
        <w:t>2 já foram defendidas com êxito.</w:t>
      </w:r>
      <w:r w:rsidR="00C92086" w:rsidRPr="00AF329F">
        <w:rPr>
          <w:rFonts w:ascii="Times New Roman" w:eastAsia="Times New Roman" w:hAnsi="Times New Roman" w:cs="Times New Roman"/>
          <w:bCs/>
          <w:sz w:val="24"/>
          <w:szCs w:val="24"/>
        </w:rPr>
        <w:t xml:space="preserve"> Já dissertações de mestrado totalizam </w:t>
      </w:r>
      <w:r w:rsidR="00EB421B" w:rsidRPr="00AF329F">
        <w:rPr>
          <w:rFonts w:ascii="Times New Roman" w:eastAsia="Times New Roman" w:hAnsi="Times New Roman" w:cs="Times New Roman"/>
          <w:bCs/>
          <w:sz w:val="24"/>
          <w:szCs w:val="24"/>
        </w:rPr>
        <w:t>10 alunos</w:t>
      </w:r>
      <w:r w:rsidR="009577C3" w:rsidRPr="00AF329F">
        <w:rPr>
          <w:rFonts w:ascii="Times New Roman" w:eastAsia="Times New Roman" w:hAnsi="Times New Roman" w:cs="Times New Roman"/>
          <w:bCs/>
          <w:sz w:val="24"/>
          <w:szCs w:val="24"/>
        </w:rPr>
        <w:t>, dentre os quais 4 já concluíram suas pesquisas.</w:t>
      </w:r>
    </w:p>
    <w:p w14:paraId="5AB2A141" w14:textId="7F37CF07" w:rsidR="009577C3" w:rsidRPr="00AF329F" w:rsidRDefault="009577C3" w:rsidP="003A0B0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No âmbito da graduação também</w:t>
      </w:r>
      <w:r w:rsidR="006C6F30" w:rsidRPr="00AF329F">
        <w:rPr>
          <w:rFonts w:ascii="Times New Roman" w:eastAsia="Times New Roman" w:hAnsi="Times New Roman" w:cs="Times New Roman"/>
          <w:bCs/>
          <w:sz w:val="24"/>
          <w:szCs w:val="24"/>
        </w:rPr>
        <w:t xml:space="preserve"> despontam Trabalhos de Conclusão de Curso que se aproximam da temática.</w:t>
      </w:r>
    </w:p>
    <w:p w14:paraId="29A9B33A" w14:textId="49115057" w:rsidR="002A126C" w:rsidRPr="00AF329F" w:rsidRDefault="002A126C" w:rsidP="003A0B0E">
      <w:pPr>
        <w:spacing w:line="360" w:lineRule="auto"/>
        <w:ind w:firstLine="709"/>
        <w:jc w:val="both"/>
        <w:rPr>
          <w:rFonts w:ascii="Times New Roman" w:eastAsia="Times New Roman" w:hAnsi="Times New Roman" w:cs="Times New Roman"/>
          <w:bCs/>
          <w:sz w:val="24"/>
          <w:szCs w:val="24"/>
        </w:rPr>
      </w:pPr>
      <w:r w:rsidRPr="00AF329F">
        <w:rPr>
          <w:rFonts w:ascii="Times New Roman" w:eastAsia="Times New Roman" w:hAnsi="Times New Roman" w:cs="Times New Roman"/>
          <w:bCs/>
          <w:sz w:val="24"/>
          <w:szCs w:val="24"/>
        </w:rPr>
        <w:t xml:space="preserve">Outras ações que complementam </w:t>
      </w:r>
      <w:r w:rsidR="00EE44A5" w:rsidRPr="00AF329F">
        <w:rPr>
          <w:rFonts w:ascii="Times New Roman" w:eastAsia="Times New Roman" w:hAnsi="Times New Roman" w:cs="Times New Roman"/>
          <w:bCs/>
          <w:sz w:val="24"/>
          <w:szCs w:val="24"/>
        </w:rPr>
        <w:t xml:space="preserve">a tratativa das políticas públicas no UniBrasil é a realização de </w:t>
      </w:r>
      <w:r w:rsidRPr="00AF329F">
        <w:rPr>
          <w:rFonts w:ascii="Times New Roman" w:eastAsia="Times New Roman" w:hAnsi="Times New Roman" w:cs="Times New Roman"/>
          <w:bCs/>
          <w:sz w:val="24"/>
          <w:szCs w:val="24"/>
        </w:rPr>
        <w:t xml:space="preserve">eventos que discutem </w:t>
      </w:r>
      <w:r w:rsidR="00EE44A5" w:rsidRPr="00AF329F">
        <w:rPr>
          <w:rFonts w:ascii="Times New Roman" w:eastAsia="Times New Roman" w:hAnsi="Times New Roman" w:cs="Times New Roman"/>
          <w:bCs/>
          <w:sz w:val="24"/>
          <w:szCs w:val="24"/>
        </w:rPr>
        <w:t xml:space="preserve">a </w:t>
      </w:r>
      <w:r w:rsidRPr="00AF329F">
        <w:rPr>
          <w:rFonts w:ascii="Times New Roman" w:eastAsia="Times New Roman" w:hAnsi="Times New Roman" w:cs="Times New Roman"/>
          <w:bCs/>
          <w:sz w:val="24"/>
          <w:szCs w:val="24"/>
        </w:rPr>
        <w:t xml:space="preserve">temática. </w:t>
      </w:r>
      <w:r w:rsidR="00EE44A5" w:rsidRPr="00AF329F">
        <w:rPr>
          <w:rFonts w:ascii="Times New Roman" w:eastAsia="Times New Roman" w:hAnsi="Times New Roman" w:cs="Times New Roman"/>
          <w:bCs/>
          <w:sz w:val="24"/>
          <w:szCs w:val="24"/>
        </w:rPr>
        <w:t xml:space="preserve">O maior </w:t>
      </w:r>
      <w:r w:rsidRPr="00AF329F">
        <w:rPr>
          <w:rFonts w:ascii="Times New Roman" w:eastAsia="Times New Roman" w:hAnsi="Times New Roman" w:cs="Times New Roman"/>
          <w:bCs/>
          <w:sz w:val="24"/>
          <w:szCs w:val="24"/>
        </w:rPr>
        <w:t xml:space="preserve">exemplo recente foi o UniBrasil </w:t>
      </w:r>
      <w:r w:rsidR="00EE44A5" w:rsidRPr="00AF329F">
        <w:rPr>
          <w:rFonts w:ascii="Times New Roman" w:eastAsia="Times New Roman" w:hAnsi="Times New Roman" w:cs="Times New Roman"/>
          <w:bCs/>
          <w:sz w:val="24"/>
          <w:szCs w:val="24"/>
        </w:rPr>
        <w:t xml:space="preserve">ter </w:t>
      </w:r>
      <w:r w:rsidRPr="00AF329F">
        <w:rPr>
          <w:rFonts w:ascii="Times New Roman" w:eastAsia="Times New Roman" w:hAnsi="Times New Roman" w:cs="Times New Roman"/>
          <w:bCs/>
          <w:sz w:val="24"/>
          <w:szCs w:val="24"/>
        </w:rPr>
        <w:t>sedia</w:t>
      </w:r>
      <w:r w:rsidR="00EE44A5" w:rsidRPr="00AF329F">
        <w:rPr>
          <w:rFonts w:ascii="Times New Roman" w:eastAsia="Times New Roman" w:hAnsi="Times New Roman" w:cs="Times New Roman"/>
          <w:bCs/>
          <w:sz w:val="24"/>
          <w:szCs w:val="24"/>
        </w:rPr>
        <w:t>do</w:t>
      </w:r>
      <w:r w:rsidRPr="00AF329F">
        <w:rPr>
          <w:rFonts w:ascii="Times New Roman" w:eastAsia="Times New Roman" w:hAnsi="Times New Roman" w:cs="Times New Roman"/>
          <w:bCs/>
          <w:sz w:val="24"/>
          <w:szCs w:val="24"/>
        </w:rPr>
        <w:t xml:space="preserve"> o IV Congresso Brasileiro de Direito e Políticas Públicas, </w:t>
      </w:r>
      <w:r w:rsidR="00EE44A5" w:rsidRPr="00AF329F">
        <w:rPr>
          <w:rFonts w:ascii="Times New Roman" w:eastAsia="Times New Roman" w:hAnsi="Times New Roman" w:cs="Times New Roman"/>
          <w:bCs/>
          <w:sz w:val="24"/>
          <w:szCs w:val="24"/>
        </w:rPr>
        <w:t xml:space="preserve">promovido pela Rede Brasileira de Direito e Políticas Públicas, </w:t>
      </w:r>
      <w:r w:rsidRPr="00AF329F">
        <w:rPr>
          <w:rFonts w:ascii="Times New Roman" w:eastAsia="Times New Roman" w:hAnsi="Times New Roman" w:cs="Times New Roman"/>
          <w:bCs/>
          <w:sz w:val="24"/>
          <w:szCs w:val="24"/>
        </w:rPr>
        <w:t>que teve a presença de diversos palestrantes importantes na área jurídica e com transmissão ao vivo pelo Youtube a toda a comunidade. O evento teve três dias de duração e as diferentes palestras proporcionaram um espaço de reflexão e aprendizado sobre a integração entre direito e políticas públicas, reforçando a importância de um diálogo colaborativo entre essas áreas</w:t>
      </w:r>
      <w:r w:rsidR="00EE5003" w:rsidRPr="00AF329F">
        <w:rPr>
          <w:rFonts w:ascii="Times New Roman" w:eastAsia="Times New Roman" w:hAnsi="Times New Roman" w:cs="Times New Roman"/>
          <w:bCs/>
          <w:sz w:val="24"/>
          <w:szCs w:val="24"/>
        </w:rPr>
        <w:t xml:space="preserve"> (</w:t>
      </w:r>
      <w:r w:rsidRPr="00AF329F">
        <w:rPr>
          <w:rFonts w:ascii="Times New Roman" w:eastAsia="Times New Roman" w:hAnsi="Times New Roman" w:cs="Times New Roman"/>
          <w:bCs/>
          <w:sz w:val="24"/>
          <w:szCs w:val="24"/>
        </w:rPr>
        <w:fldChar w:fldCharType="begin"/>
      </w:r>
      <w:r w:rsidRPr="00AF329F">
        <w:rPr>
          <w:rFonts w:ascii="Times New Roman" w:eastAsia="Times New Roman" w:hAnsi="Times New Roman" w:cs="Times New Roman"/>
          <w:bCs/>
          <w:sz w:val="24"/>
          <w:szCs w:val="24"/>
        </w:rPr>
        <w:instrText>HYPERLINK "https://www.youtube.com/watch?v=_JmU3dvv46g"</w:instrText>
      </w:r>
      <w:r w:rsidRPr="00AF329F">
        <w:rPr>
          <w:rFonts w:ascii="Times New Roman" w:eastAsia="Times New Roman" w:hAnsi="Times New Roman" w:cs="Times New Roman"/>
          <w:bCs/>
          <w:sz w:val="24"/>
          <w:szCs w:val="24"/>
        </w:rPr>
      </w:r>
      <w:r w:rsidRPr="00AF329F">
        <w:rPr>
          <w:rFonts w:ascii="Times New Roman" w:eastAsia="Times New Roman" w:hAnsi="Times New Roman" w:cs="Times New Roman"/>
          <w:bCs/>
          <w:sz w:val="24"/>
          <w:szCs w:val="24"/>
        </w:rPr>
        <w:fldChar w:fldCharType="separate"/>
      </w:r>
      <w:r w:rsidRPr="00AF329F">
        <w:rPr>
          <w:rStyle w:val="Hyperlink"/>
          <w:rFonts w:ascii="Times New Roman" w:eastAsia="Times New Roman" w:hAnsi="Times New Roman" w:cs="Times New Roman"/>
          <w:bCs/>
          <w:sz w:val="24"/>
          <w:szCs w:val="24"/>
        </w:rPr>
        <w:t>https://www.youtube.com/watch?v=_JmU3dvv46g</w:t>
      </w:r>
      <w:r w:rsidRPr="00AF329F">
        <w:rPr>
          <w:rFonts w:ascii="Times New Roman" w:eastAsia="Times New Roman" w:hAnsi="Times New Roman" w:cs="Times New Roman"/>
          <w:bCs/>
          <w:sz w:val="24"/>
          <w:szCs w:val="24"/>
        </w:rPr>
        <w:fldChar w:fldCharType="end"/>
      </w:r>
      <w:r w:rsidR="00EE5003" w:rsidRPr="00AF329F">
        <w:rPr>
          <w:rFonts w:ascii="Times New Roman" w:eastAsia="Times New Roman" w:hAnsi="Times New Roman" w:cs="Times New Roman"/>
          <w:bCs/>
          <w:sz w:val="24"/>
          <w:szCs w:val="24"/>
        </w:rPr>
        <w:t>)</w:t>
      </w:r>
    </w:p>
    <w:p w14:paraId="53A31264" w14:textId="77777777" w:rsidR="003243F4" w:rsidRPr="00AF329F" w:rsidRDefault="003243F4" w:rsidP="003773D6">
      <w:pPr>
        <w:spacing w:line="360" w:lineRule="auto"/>
        <w:jc w:val="both"/>
        <w:rPr>
          <w:rFonts w:ascii="Times New Roman" w:eastAsia="Times New Roman" w:hAnsi="Times New Roman" w:cs="Times New Roman"/>
          <w:sz w:val="24"/>
          <w:szCs w:val="24"/>
          <w:lang w:val="pt-BR"/>
        </w:rPr>
      </w:pPr>
    </w:p>
    <w:p w14:paraId="2D3B0ED6" w14:textId="7F545A75" w:rsidR="003243F4" w:rsidRPr="003243F4" w:rsidRDefault="003243F4" w:rsidP="003773D6">
      <w:pPr>
        <w:spacing w:line="360" w:lineRule="auto"/>
        <w:jc w:val="both"/>
        <w:rPr>
          <w:rFonts w:ascii="Times New Roman" w:eastAsia="Times New Roman" w:hAnsi="Times New Roman" w:cs="Times New Roman"/>
          <w:b/>
          <w:bCs/>
          <w:sz w:val="24"/>
          <w:szCs w:val="24"/>
          <w:lang w:val="pt-BR"/>
        </w:rPr>
      </w:pPr>
      <w:r w:rsidRPr="003243F4">
        <w:rPr>
          <w:rFonts w:ascii="Times New Roman" w:eastAsia="Times New Roman" w:hAnsi="Times New Roman" w:cs="Times New Roman"/>
          <w:b/>
          <w:bCs/>
          <w:sz w:val="24"/>
          <w:szCs w:val="24"/>
          <w:lang w:val="pt-BR"/>
        </w:rPr>
        <w:t>C</w:t>
      </w:r>
      <w:r w:rsidR="00EF03B8" w:rsidRPr="00AF329F">
        <w:rPr>
          <w:rFonts w:ascii="Times New Roman" w:eastAsia="Times New Roman" w:hAnsi="Times New Roman" w:cs="Times New Roman"/>
          <w:b/>
          <w:bCs/>
          <w:sz w:val="24"/>
          <w:szCs w:val="24"/>
          <w:lang w:val="pt-BR"/>
        </w:rPr>
        <w:t>onsiderações Finais</w:t>
      </w:r>
    </w:p>
    <w:p w14:paraId="1532AD2E" w14:textId="77777777" w:rsidR="003243F4" w:rsidRPr="00AF329F"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 xml:space="preserve">O presente relato buscou examinar a inserção da abordagem Direito e Políticas Públicas na formação jurídica a partir da experiência institucional desenvolvida no Centro Universitário do Brasil – UniBrasil. </w:t>
      </w:r>
    </w:p>
    <w:p w14:paraId="4DB4E2C9" w14:textId="32056CFB" w:rsidR="003243F4" w:rsidRPr="003243F4"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Partiu-se do diagnóstico de que o ensino jurídico tradicional, historicamente estruturado sobre bases predominantemente dogmáticas, revela limitações para compreender a complexidade das decisões estatais contemporâneas e dos arranjos institucionais responsáveis pela implementação de direitos fundamentais.</w:t>
      </w:r>
    </w:p>
    <w:p w14:paraId="2F6D17F4" w14:textId="77777777" w:rsidR="003243F4" w:rsidRPr="003243F4"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Nesse cenário, a incorporação da abordagem das políticas públicas no currículo jurídico apresenta-se como importante estratégia de renovação pedagógica. Ao deslocar o foco do ensino jurídico para além da mera interpretação normativa, essa perspectiva permite compreender o Direito como elemento estruturante da ação estatal, articulando normas, instituições, decisões políticas e instrumentos financeiros voltados à realização dos compromissos constitucionais.</w:t>
      </w:r>
    </w:p>
    <w:p w14:paraId="073CCACE" w14:textId="77777777" w:rsidR="003243F4" w:rsidRPr="003243F4"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 xml:space="preserve">A experiência relatada demonstra que a inserção da temática das políticas públicas no âmbito da graduação e da pós-graduação possibilita construir uma trajetória formativa progressiva. Na graduação, o tema é trabalhado sobretudo a partir dos instrumentos jurídicos de atuação estatal, especialmente no campo do Direito Administrativo e do Direito Financeiro. </w:t>
      </w:r>
      <w:r w:rsidRPr="003243F4">
        <w:rPr>
          <w:rFonts w:ascii="Times New Roman" w:eastAsia="Times New Roman" w:hAnsi="Times New Roman" w:cs="Times New Roman"/>
          <w:sz w:val="24"/>
          <w:szCs w:val="24"/>
          <w:lang w:val="pt-BR"/>
        </w:rPr>
        <w:lastRenderedPageBreak/>
        <w:t>No mestrado, a análise desloca-se para o estudo das relações entre políticas públicas, instituições democráticas e efetivação dos direitos fundamentais. Já no doutorado, o debate assume dimensão ainda mais abrangente, incorporando reflexões sobre governança pública, sustentabilidade e desenvolvimento, em diálogo com os desafios institucionais enfrentados pelo Estado contemporâneo.</w:t>
      </w:r>
    </w:p>
    <w:p w14:paraId="5E475F4E" w14:textId="77777777" w:rsidR="003E6297" w:rsidRPr="00AF329F"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 xml:space="preserve">Essa verticalização da abordagem ao longo da formação acadêmica permite aos estudantes desenvolver uma compreensão mais ampla do fenômeno jurídico, reconhecendo que a implementação de políticas públicas envolve processos decisórios complexos, nos quais se articulam escolhas políticas, estruturas institucionais, mecanismos administrativos e decisões orçamentárias. </w:t>
      </w:r>
    </w:p>
    <w:p w14:paraId="423CE82C" w14:textId="75231772" w:rsidR="003243F4" w:rsidRPr="003243F4"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Ao mesmo tempo, a adoção de estratégias pedagógicas voltadas à análise de casos concretos, ao diálogo interdisciplinar e à produção de pesquisas aplicadas contribui para aproximar o ensino jurídico da realidade das instituições públicas.</w:t>
      </w:r>
    </w:p>
    <w:p w14:paraId="35A3C7B0" w14:textId="77777777" w:rsidR="003243F4" w:rsidRPr="003243F4" w:rsidRDefault="003243F4" w:rsidP="003A0B0E">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A experiência desenvolvida no UniBrasil evidencia, portanto, que a abordagem Direito e Políticas Públicas constitui importante ferramenta para a renovação do ensino jurídico, permitindo formar profissionais e pesquisadores capazes de compreender o Direito não apenas como sistema normativo, mas como instrumento de organização da ação estatal e de promoção de direitos fundamentais. Mais do que ampliar o repertório teórico dos estudantes, essa abordagem contribui para formar juristas aptos a intervir criticamente na realidade institucional, seja na formulação e implementação de políticas públicas, seja na produção de conhecimento jurídico voltado à qualificação da ação estatal.</w:t>
      </w:r>
    </w:p>
    <w:p w14:paraId="59D5DABA" w14:textId="1188CE33" w:rsidR="00EF5659" w:rsidRPr="00AF329F" w:rsidRDefault="003243F4" w:rsidP="00EF5659">
      <w:pPr>
        <w:spacing w:line="360" w:lineRule="auto"/>
        <w:ind w:firstLine="709"/>
        <w:jc w:val="both"/>
        <w:rPr>
          <w:rFonts w:ascii="Times New Roman" w:eastAsia="Times New Roman" w:hAnsi="Times New Roman" w:cs="Times New Roman"/>
          <w:sz w:val="24"/>
          <w:szCs w:val="24"/>
          <w:lang w:val="pt-BR"/>
        </w:rPr>
      </w:pPr>
      <w:r w:rsidRPr="003243F4">
        <w:rPr>
          <w:rFonts w:ascii="Times New Roman" w:eastAsia="Times New Roman" w:hAnsi="Times New Roman" w:cs="Times New Roman"/>
          <w:sz w:val="24"/>
          <w:szCs w:val="24"/>
          <w:lang w:val="pt-BR"/>
        </w:rPr>
        <w:t>Em um contexto marcado por profundas desigualdades sociais e por crescentes desafios institucionais, pensar o ensino jurídico a partir da perspectiva das políticas públicas significa reconhecer que a formação do jurista deve estar comprometida com a construção de instituições democráticas capazes de promover o desenvolvimento sustentável, reduzir desigualdades e garantir a efetividade dos direitos fundamentais. É nesse horizonte que a integração entre Direito e Políticas Públicas se apresenta não apenas como inovação pedagógica, mas como caminho promissor para a formação jurídica no século XXI.</w:t>
      </w:r>
    </w:p>
    <w:p w14:paraId="6F92F06B" w14:textId="77777777" w:rsidR="00EF5659" w:rsidRPr="00AF329F" w:rsidRDefault="00EF5659" w:rsidP="00EF5659">
      <w:pPr>
        <w:spacing w:line="360" w:lineRule="auto"/>
        <w:ind w:firstLine="709"/>
        <w:jc w:val="both"/>
        <w:rPr>
          <w:rFonts w:ascii="Times New Roman" w:eastAsia="Times New Roman" w:hAnsi="Times New Roman" w:cs="Times New Roman"/>
          <w:sz w:val="24"/>
          <w:szCs w:val="24"/>
          <w:lang w:val="pt-BR"/>
        </w:rPr>
      </w:pPr>
    </w:p>
    <w:p w14:paraId="65FCA833" w14:textId="09D64541" w:rsidR="00EF5659" w:rsidRPr="00AF329F" w:rsidRDefault="00EF5659" w:rsidP="00EF5659">
      <w:pPr>
        <w:spacing w:line="360" w:lineRule="auto"/>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lang w:val="pt-BR"/>
        </w:rPr>
        <w:t>REFERÊNCIAS BIBLIOGRÁFICAS</w:t>
      </w:r>
    </w:p>
    <w:p w14:paraId="4DE8D292" w14:textId="77777777" w:rsidR="00C23E74" w:rsidRPr="00AF329F" w:rsidRDefault="00C23E74" w:rsidP="00C23E74">
      <w:pPr>
        <w:pBdr>
          <w:top w:val="nil"/>
          <w:left w:val="nil"/>
          <w:bottom w:val="nil"/>
          <w:right w:val="nil"/>
          <w:between w:val="nil"/>
        </w:pBdr>
        <w:jc w:val="both"/>
        <w:rPr>
          <w:rFonts w:ascii="Times New Roman" w:hAnsi="Times New Roman" w:cs="Times New Roman"/>
          <w:color w:val="000000"/>
          <w:sz w:val="24"/>
          <w:szCs w:val="24"/>
        </w:rPr>
      </w:pPr>
      <w:r w:rsidRPr="00AF329F">
        <w:rPr>
          <w:rFonts w:ascii="Times New Roman" w:hAnsi="Times New Roman" w:cs="Times New Roman"/>
          <w:color w:val="000000"/>
          <w:sz w:val="24"/>
          <w:szCs w:val="24"/>
        </w:rPr>
        <w:t xml:space="preserve">ANASTASIA, Antônio; PIRES, Maria Coeli Simões. O papel do federalismo na execução de políticas públicas. MENDES, Gilmar Ferreira e PAIVA, Paula. </w:t>
      </w:r>
      <w:r w:rsidRPr="00AF329F">
        <w:rPr>
          <w:rFonts w:ascii="Times New Roman" w:hAnsi="Times New Roman" w:cs="Times New Roman"/>
          <w:b/>
          <w:color w:val="000000"/>
          <w:sz w:val="24"/>
          <w:szCs w:val="24"/>
        </w:rPr>
        <w:t>Políticas públicas no Brasil</w:t>
      </w:r>
      <w:r w:rsidRPr="00AF329F">
        <w:rPr>
          <w:rFonts w:ascii="Times New Roman" w:hAnsi="Times New Roman" w:cs="Times New Roman"/>
          <w:color w:val="000000"/>
          <w:sz w:val="24"/>
          <w:szCs w:val="24"/>
        </w:rPr>
        <w:t xml:space="preserve">: uma abordagem institucional. São Paulo: Saraiva, 2017. </w:t>
      </w:r>
    </w:p>
    <w:p w14:paraId="196A380B" w14:textId="45F70F14" w:rsidR="00EF5659" w:rsidRPr="00EF5659" w:rsidRDefault="00EF5659" w:rsidP="003C242E">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BERCOVICI, Gilberto; MASSONETTO, Luís Fernando. </w:t>
      </w:r>
      <w:r w:rsidRPr="00EF5659">
        <w:rPr>
          <w:rFonts w:ascii="Times New Roman" w:eastAsia="Times New Roman" w:hAnsi="Times New Roman" w:cs="Times New Roman"/>
          <w:b/>
          <w:bCs/>
          <w:sz w:val="24"/>
          <w:szCs w:val="24"/>
          <w:lang w:val="pt-BR"/>
        </w:rPr>
        <w:t>A constituição dirigente invertida: a blindagem da Constituição financeira e a agonia da Constituição econômica.</w:t>
      </w:r>
      <w:r w:rsidRPr="00EF5659">
        <w:rPr>
          <w:rFonts w:ascii="Times New Roman" w:eastAsia="Times New Roman" w:hAnsi="Times New Roman" w:cs="Times New Roman"/>
          <w:sz w:val="24"/>
          <w:szCs w:val="24"/>
          <w:lang w:val="pt-BR"/>
        </w:rPr>
        <w:t xml:space="preserve"> Boletim de </w:t>
      </w:r>
      <w:r w:rsidRPr="00EF5659">
        <w:rPr>
          <w:rFonts w:ascii="Times New Roman" w:eastAsia="Times New Roman" w:hAnsi="Times New Roman" w:cs="Times New Roman"/>
          <w:sz w:val="24"/>
          <w:szCs w:val="24"/>
          <w:lang w:val="pt-BR"/>
        </w:rPr>
        <w:lastRenderedPageBreak/>
        <w:t>Ciências Econômicas, Coimbra, v. 49, p. 19-54, 2006.</w:t>
      </w:r>
    </w:p>
    <w:p w14:paraId="1AF4B457" w14:textId="11D6F737" w:rsidR="00EF5659" w:rsidRPr="00AF329F"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BITENCOURT, Caroline Müller. </w:t>
      </w:r>
      <w:r w:rsidRPr="00EF5659">
        <w:rPr>
          <w:rFonts w:ascii="Times New Roman" w:eastAsia="Times New Roman" w:hAnsi="Times New Roman" w:cs="Times New Roman"/>
          <w:b/>
          <w:bCs/>
          <w:sz w:val="24"/>
          <w:szCs w:val="24"/>
          <w:lang w:val="pt-BR"/>
        </w:rPr>
        <w:t xml:space="preserve">Controle </w:t>
      </w:r>
      <w:r w:rsidR="001E76F7" w:rsidRPr="00AF329F">
        <w:rPr>
          <w:rFonts w:ascii="Times New Roman" w:eastAsia="Times New Roman" w:hAnsi="Times New Roman" w:cs="Times New Roman"/>
          <w:b/>
          <w:bCs/>
          <w:sz w:val="24"/>
          <w:szCs w:val="24"/>
          <w:lang w:val="pt-BR"/>
        </w:rPr>
        <w:t xml:space="preserve">jurisdicional </w:t>
      </w:r>
      <w:r w:rsidRPr="00EF5659">
        <w:rPr>
          <w:rFonts w:ascii="Times New Roman" w:eastAsia="Times New Roman" w:hAnsi="Times New Roman" w:cs="Times New Roman"/>
          <w:b/>
          <w:bCs/>
          <w:sz w:val="24"/>
          <w:szCs w:val="24"/>
          <w:lang w:val="pt-BR"/>
        </w:rPr>
        <w:t>de políticas públicas</w:t>
      </w:r>
      <w:r w:rsidR="001E76F7" w:rsidRPr="00AF329F">
        <w:rPr>
          <w:rFonts w:ascii="Times New Roman" w:eastAsia="Times New Roman" w:hAnsi="Times New Roman" w:cs="Times New Roman"/>
          <w:b/>
          <w:bCs/>
          <w:sz w:val="24"/>
          <w:szCs w:val="24"/>
          <w:lang w:val="pt-BR"/>
        </w:rPr>
        <w:t xml:space="preserve">. </w:t>
      </w:r>
      <w:r w:rsidR="001E76F7" w:rsidRPr="00AF329F">
        <w:rPr>
          <w:rFonts w:ascii="Times New Roman" w:eastAsia="Times New Roman" w:hAnsi="Times New Roman" w:cs="Times New Roman"/>
          <w:sz w:val="24"/>
          <w:szCs w:val="24"/>
          <w:lang w:val="pt-BR"/>
        </w:rPr>
        <w:t>Porto Alegre</w:t>
      </w:r>
      <w:r w:rsidRPr="00EF5659">
        <w:rPr>
          <w:rFonts w:ascii="Times New Roman" w:eastAsia="Times New Roman" w:hAnsi="Times New Roman" w:cs="Times New Roman"/>
          <w:sz w:val="24"/>
          <w:szCs w:val="24"/>
          <w:lang w:val="pt-BR"/>
        </w:rPr>
        <w:t xml:space="preserve">: </w:t>
      </w:r>
      <w:r w:rsidR="001E76F7" w:rsidRPr="00AF329F">
        <w:rPr>
          <w:rFonts w:ascii="Times New Roman" w:eastAsia="Times New Roman" w:hAnsi="Times New Roman" w:cs="Times New Roman"/>
          <w:sz w:val="24"/>
          <w:szCs w:val="24"/>
          <w:lang w:val="pt-BR"/>
        </w:rPr>
        <w:t>Fabris</w:t>
      </w:r>
      <w:r w:rsidRPr="00EF5659">
        <w:rPr>
          <w:rFonts w:ascii="Times New Roman" w:eastAsia="Times New Roman" w:hAnsi="Times New Roman" w:cs="Times New Roman"/>
          <w:sz w:val="24"/>
          <w:szCs w:val="24"/>
          <w:lang w:val="pt-BR"/>
        </w:rPr>
        <w:t>, 201</w:t>
      </w:r>
      <w:r w:rsidR="001E76F7" w:rsidRPr="00AF329F">
        <w:rPr>
          <w:rFonts w:ascii="Times New Roman" w:eastAsia="Times New Roman" w:hAnsi="Times New Roman" w:cs="Times New Roman"/>
          <w:sz w:val="24"/>
          <w:szCs w:val="24"/>
          <w:lang w:val="pt-BR"/>
        </w:rPr>
        <w:t>3</w:t>
      </w:r>
      <w:r w:rsidRPr="00EF5659">
        <w:rPr>
          <w:rFonts w:ascii="Times New Roman" w:eastAsia="Times New Roman" w:hAnsi="Times New Roman" w:cs="Times New Roman"/>
          <w:sz w:val="24"/>
          <w:szCs w:val="24"/>
          <w:lang w:val="pt-BR"/>
        </w:rPr>
        <w:t>.</w:t>
      </w:r>
    </w:p>
    <w:p w14:paraId="74C04621" w14:textId="4E8E3E7D" w:rsidR="00752E67" w:rsidRPr="00AF329F" w:rsidRDefault="00752E67" w:rsidP="00EF5659">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 xml:space="preserve">BITENCOURT, Caroline Muller; SCHIER, Adriana da Costa Ricardo. </w:t>
      </w:r>
      <w:r w:rsidR="00E86F53" w:rsidRPr="00AF329F">
        <w:rPr>
          <w:rFonts w:ascii="Times New Roman" w:eastAsia="Times New Roman" w:hAnsi="Times New Roman" w:cs="Times New Roman"/>
          <w:sz w:val="24"/>
          <w:szCs w:val="24"/>
        </w:rPr>
        <w:t>Politica pública e seus instrumentos: um olhar sobre o fomento como instrumento de políticas públicas. </w:t>
      </w:r>
      <w:r w:rsidRPr="00AF329F">
        <w:rPr>
          <w:rFonts w:ascii="Times New Roman" w:eastAsia="Times New Roman" w:hAnsi="Times New Roman" w:cs="Times New Roman"/>
          <w:b/>
          <w:bCs/>
          <w:sz w:val="24"/>
          <w:szCs w:val="24"/>
        </w:rPr>
        <w:t>Revista Eletrônica Direito e Política</w:t>
      </w:r>
      <w:r w:rsidRPr="00AF329F">
        <w:rPr>
          <w:rFonts w:ascii="Times New Roman" w:eastAsia="Times New Roman" w:hAnsi="Times New Roman" w:cs="Times New Roman"/>
          <w:sz w:val="24"/>
          <w:szCs w:val="24"/>
        </w:rPr>
        <w:t xml:space="preserve">, [S. l.], v. 20, n. 2, p. 290–319, 2025. Disponível em: https://periodicos.univali.br/index.php/rdp/article/view/20070. Acesso em: </w:t>
      </w:r>
      <w:r w:rsidR="00E86F53" w:rsidRPr="00AF329F">
        <w:rPr>
          <w:rFonts w:ascii="Times New Roman" w:eastAsia="Times New Roman" w:hAnsi="Times New Roman" w:cs="Times New Roman"/>
          <w:sz w:val="24"/>
          <w:szCs w:val="24"/>
        </w:rPr>
        <w:t>8</w:t>
      </w:r>
      <w:r w:rsidRPr="00AF329F">
        <w:rPr>
          <w:rFonts w:ascii="Times New Roman" w:eastAsia="Times New Roman" w:hAnsi="Times New Roman" w:cs="Times New Roman"/>
          <w:sz w:val="24"/>
          <w:szCs w:val="24"/>
        </w:rPr>
        <w:t xml:space="preserve"> mar. 2026.</w:t>
      </w:r>
    </w:p>
    <w:p w14:paraId="67468C2D" w14:textId="77777777" w:rsidR="00EF5659" w:rsidRPr="00EF5659"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BUCCI, Maria Paula Dallari. </w:t>
      </w:r>
      <w:r w:rsidRPr="00EF5659">
        <w:rPr>
          <w:rFonts w:ascii="Times New Roman" w:eastAsia="Times New Roman" w:hAnsi="Times New Roman" w:cs="Times New Roman"/>
          <w:b/>
          <w:bCs/>
          <w:sz w:val="24"/>
          <w:szCs w:val="24"/>
          <w:lang w:val="pt-BR"/>
        </w:rPr>
        <w:t>Direito administrativo e políticas públicas.</w:t>
      </w:r>
      <w:r w:rsidRPr="00EF5659">
        <w:rPr>
          <w:rFonts w:ascii="Times New Roman" w:eastAsia="Times New Roman" w:hAnsi="Times New Roman" w:cs="Times New Roman"/>
          <w:sz w:val="24"/>
          <w:szCs w:val="24"/>
          <w:lang w:val="pt-BR"/>
        </w:rPr>
        <w:t xml:space="preserve"> São Paulo: Saraiva, 2002.</w:t>
      </w:r>
    </w:p>
    <w:p w14:paraId="187C7EC1" w14:textId="77777777" w:rsidR="00EF5659" w:rsidRPr="00EF5659"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BUCCI, Maria Paula Dallari. </w:t>
      </w:r>
      <w:r w:rsidRPr="00EF5659">
        <w:rPr>
          <w:rFonts w:ascii="Times New Roman" w:eastAsia="Times New Roman" w:hAnsi="Times New Roman" w:cs="Times New Roman"/>
          <w:b/>
          <w:bCs/>
          <w:sz w:val="24"/>
          <w:szCs w:val="24"/>
          <w:lang w:val="pt-BR"/>
        </w:rPr>
        <w:t>Fundamentos para uma teoria jurídica das políticas públicas.</w:t>
      </w:r>
      <w:r w:rsidRPr="00EF5659">
        <w:rPr>
          <w:rFonts w:ascii="Times New Roman" w:eastAsia="Times New Roman" w:hAnsi="Times New Roman" w:cs="Times New Roman"/>
          <w:sz w:val="24"/>
          <w:szCs w:val="24"/>
          <w:lang w:val="pt-BR"/>
        </w:rPr>
        <w:t xml:space="preserve"> São Paulo: Saraiva, 2013.</w:t>
      </w:r>
    </w:p>
    <w:p w14:paraId="7B1774DF" w14:textId="37D09886" w:rsidR="00EF5659" w:rsidRPr="00EF5659" w:rsidRDefault="00F82CC2" w:rsidP="00EF5659">
      <w:pPr>
        <w:spacing w:before="120" w:after="120"/>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rPr>
        <w:t>BUCCI, Maria Paula Dallari. </w:t>
      </w:r>
      <w:r w:rsidRPr="00AF329F">
        <w:rPr>
          <w:rFonts w:ascii="Times New Roman" w:eastAsia="Times New Roman" w:hAnsi="Times New Roman" w:cs="Times New Roman"/>
          <w:b/>
          <w:bCs/>
          <w:sz w:val="24"/>
          <w:szCs w:val="24"/>
        </w:rPr>
        <w:t>A abordagem Direito e Políticas Públicas no Brasil: quadros analíticos</w:t>
      </w:r>
      <w:r w:rsidRPr="00AF329F">
        <w:rPr>
          <w:rFonts w:ascii="Times New Roman" w:eastAsia="Times New Roman" w:hAnsi="Times New Roman" w:cs="Times New Roman"/>
          <w:sz w:val="24"/>
          <w:szCs w:val="24"/>
        </w:rPr>
        <w:t>. Revista Campo de Públicas: conexões e experiências, Belo Horizonte, v. 2, n. 1, p. 91-127, jan./jun. 2023. </w:t>
      </w:r>
    </w:p>
    <w:p w14:paraId="4DEB8925" w14:textId="77777777" w:rsidR="00EF5659" w:rsidRPr="00EF5659"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CITTADINO, Gisele. </w:t>
      </w:r>
      <w:r w:rsidRPr="00EF5659">
        <w:rPr>
          <w:rFonts w:ascii="Times New Roman" w:eastAsia="Times New Roman" w:hAnsi="Times New Roman" w:cs="Times New Roman"/>
          <w:b/>
          <w:bCs/>
          <w:sz w:val="24"/>
          <w:szCs w:val="24"/>
          <w:lang w:val="pt-BR"/>
        </w:rPr>
        <w:t>Pluralismo, direito e justiça distributiva: elementos da filosofia constitucional contemporânea.</w:t>
      </w:r>
      <w:r w:rsidRPr="00EF5659">
        <w:rPr>
          <w:rFonts w:ascii="Times New Roman" w:eastAsia="Times New Roman" w:hAnsi="Times New Roman" w:cs="Times New Roman"/>
          <w:sz w:val="24"/>
          <w:szCs w:val="24"/>
          <w:lang w:val="pt-BR"/>
        </w:rPr>
        <w:t xml:space="preserve"> Rio de Janeiro: </w:t>
      </w:r>
      <w:proofErr w:type="spellStart"/>
      <w:r w:rsidRPr="00EF5659">
        <w:rPr>
          <w:rFonts w:ascii="Times New Roman" w:eastAsia="Times New Roman" w:hAnsi="Times New Roman" w:cs="Times New Roman"/>
          <w:sz w:val="24"/>
          <w:szCs w:val="24"/>
          <w:lang w:val="pt-BR"/>
        </w:rPr>
        <w:t>Lumen</w:t>
      </w:r>
      <w:proofErr w:type="spellEnd"/>
      <w:r w:rsidRPr="00EF5659">
        <w:rPr>
          <w:rFonts w:ascii="Times New Roman" w:eastAsia="Times New Roman" w:hAnsi="Times New Roman" w:cs="Times New Roman"/>
          <w:sz w:val="24"/>
          <w:szCs w:val="24"/>
          <w:lang w:val="pt-BR"/>
        </w:rPr>
        <w:t xml:space="preserve"> Juris, 2004.</w:t>
      </w:r>
    </w:p>
    <w:p w14:paraId="2313D1B5" w14:textId="77777777" w:rsidR="00934A93" w:rsidRPr="00AF329F" w:rsidRDefault="00934A93" w:rsidP="00EF5659">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 xml:space="preserve">CLÈVE, Clèmerson Merlin. </w:t>
      </w:r>
      <w:r w:rsidRPr="00AF329F">
        <w:rPr>
          <w:rFonts w:ascii="Times New Roman" w:eastAsia="Times New Roman" w:hAnsi="Times New Roman" w:cs="Times New Roman"/>
          <w:b/>
          <w:bCs/>
          <w:sz w:val="24"/>
          <w:szCs w:val="24"/>
        </w:rPr>
        <w:t>O direito e os direitos: elementos para uma crítica do direito contemporâneo.</w:t>
      </w:r>
      <w:r w:rsidRPr="00AF329F">
        <w:rPr>
          <w:rFonts w:ascii="Times New Roman" w:eastAsia="Times New Roman" w:hAnsi="Times New Roman" w:cs="Times New Roman"/>
          <w:sz w:val="24"/>
          <w:szCs w:val="24"/>
        </w:rPr>
        <w:t xml:space="preserve"> 3. ed. São Paulo: Revista dos Tribunais, 2011.</w:t>
      </w:r>
    </w:p>
    <w:p w14:paraId="2357571A" w14:textId="77777777" w:rsidR="0056315F" w:rsidRPr="00AF329F" w:rsidRDefault="000A44AB" w:rsidP="0056315F">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 xml:space="preserve">CHUEIRI, Vera Karam de; GODOY, Miguel Gualano de. Constitucionalismo e democracia: soberania e poder constituinte. </w:t>
      </w:r>
      <w:r w:rsidRPr="00AF329F">
        <w:rPr>
          <w:rFonts w:ascii="Times New Roman" w:eastAsia="Times New Roman" w:hAnsi="Times New Roman" w:cs="Times New Roman"/>
          <w:b/>
          <w:bCs/>
          <w:sz w:val="24"/>
          <w:szCs w:val="24"/>
        </w:rPr>
        <w:t>Revista Direito GV</w:t>
      </w:r>
      <w:r w:rsidRPr="00AF329F">
        <w:rPr>
          <w:rFonts w:ascii="Times New Roman" w:eastAsia="Times New Roman" w:hAnsi="Times New Roman" w:cs="Times New Roman"/>
          <w:sz w:val="24"/>
          <w:szCs w:val="24"/>
        </w:rPr>
        <w:t xml:space="preserve">, São Paulo, v. 6, n. 1, p. 159-174, jan./jun. 2010. </w:t>
      </w:r>
    </w:p>
    <w:p w14:paraId="24A90586" w14:textId="12BE2327" w:rsidR="0056315F" w:rsidRPr="00AF329F" w:rsidRDefault="0056315F" w:rsidP="0056315F">
      <w:pPr>
        <w:spacing w:before="120" w:after="120"/>
        <w:jc w:val="both"/>
        <w:rPr>
          <w:rFonts w:ascii="Times New Roman" w:eastAsia="Times New Roman" w:hAnsi="Times New Roman" w:cs="Times New Roman"/>
          <w:sz w:val="24"/>
          <w:szCs w:val="24"/>
        </w:rPr>
      </w:pPr>
      <w:r w:rsidRPr="00AF329F">
        <w:rPr>
          <w:rFonts w:ascii="Times New Roman" w:hAnsi="Times New Roman" w:cs="Times New Roman"/>
          <w:color w:val="000000"/>
          <w:sz w:val="24"/>
          <w:szCs w:val="24"/>
        </w:rPr>
        <w:t xml:space="preserve">FREITAS, Juarez. </w:t>
      </w:r>
      <w:r w:rsidRPr="00AF329F">
        <w:rPr>
          <w:rFonts w:ascii="Times New Roman" w:hAnsi="Times New Roman" w:cs="Times New Roman"/>
          <w:b/>
          <w:color w:val="000000"/>
          <w:sz w:val="24"/>
          <w:szCs w:val="24"/>
        </w:rPr>
        <w:t>Sustentabilidade</w:t>
      </w:r>
      <w:r w:rsidRPr="00AF329F">
        <w:rPr>
          <w:rFonts w:ascii="Times New Roman" w:hAnsi="Times New Roman" w:cs="Times New Roman"/>
          <w:color w:val="000000"/>
          <w:sz w:val="24"/>
          <w:szCs w:val="24"/>
        </w:rPr>
        <w:t>: direito ao futuro. 4. ed. Belo Horizonte: Fórum, 2019.</w:t>
      </w:r>
    </w:p>
    <w:p w14:paraId="53667308" w14:textId="71BB45A7" w:rsidR="00EF5659" w:rsidRPr="00AF329F"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GONÇALVES, Ana Maria. </w:t>
      </w:r>
      <w:r w:rsidRPr="00EF5659">
        <w:rPr>
          <w:rFonts w:ascii="Times New Roman" w:eastAsia="Times New Roman" w:hAnsi="Times New Roman" w:cs="Times New Roman"/>
          <w:b/>
          <w:bCs/>
          <w:sz w:val="24"/>
          <w:szCs w:val="24"/>
          <w:lang w:val="pt-BR"/>
        </w:rPr>
        <w:t>Um defeito de cor.</w:t>
      </w:r>
      <w:r w:rsidRPr="00EF5659">
        <w:rPr>
          <w:rFonts w:ascii="Times New Roman" w:eastAsia="Times New Roman" w:hAnsi="Times New Roman" w:cs="Times New Roman"/>
          <w:sz w:val="24"/>
          <w:szCs w:val="24"/>
          <w:lang w:val="pt-BR"/>
        </w:rPr>
        <w:t xml:space="preserve"> Rio de Janeiro: Record, 2006.</w:t>
      </w:r>
    </w:p>
    <w:p w14:paraId="19386493" w14:textId="77777777" w:rsidR="00E10365" w:rsidRPr="00AF329F" w:rsidRDefault="00E10365" w:rsidP="00E10365">
      <w:pPr>
        <w:pBdr>
          <w:top w:val="nil"/>
          <w:left w:val="nil"/>
          <w:bottom w:val="nil"/>
          <w:right w:val="nil"/>
          <w:between w:val="nil"/>
        </w:pBdr>
        <w:jc w:val="both"/>
        <w:rPr>
          <w:rFonts w:ascii="Times New Roman" w:hAnsi="Times New Roman" w:cs="Times New Roman"/>
          <w:color w:val="000000"/>
          <w:sz w:val="24"/>
          <w:szCs w:val="24"/>
        </w:rPr>
      </w:pPr>
      <w:r w:rsidRPr="00AF329F">
        <w:rPr>
          <w:rFonts w:ascii="Times New Roman" w:hAnsi="Times New Roman" w:cs="Times New Roman"/>
          <w:color w:val="000000"/>
          <w:sz w:val="24"/>
          <w:szCs w:val="24"/>
        </w:rPr>
        <w:t xml:space="preserve">HACHEM, Daniel Wunder. </w:t>
      </w:r>
      <w:r w:rsidRPr="00AF329F">
        <w:rPr>
          <w:rFonts w:ascii="Times New Roman" w:hAnsi="Times New Roman" w:cs="Times New Roman"/>
          <w:color w:val="000000"/>
          <w:sz w:val="24"/>
          <w:szCs w:val="24"/>
          <w:highlight w:val="white"/>
        </w:rPr>
        <w:t>A maximização dos direitos fundamentais econômicos e sociais pela via administrativa e a promoção do desenvolvimento</w:t>
      </w:r>
      <w:r w:rsidRPr="00AF329F">
        <w:rPr>
          <w:rFonts w:ascii="Times New Roman" w:hAnsi="Times New Roman" w:cs="Times New Roman"/>
          <w:color w:val="000000"/>
          <w:sz w:val="24"/>
          <w:szCs w:val="24"/>
        </w:rPr>
        <w:t xml:space="preserve">. </w:t>
      </w:r>
      <w:r w:rsidRPr="00AF329F">
        <w:rPr>
          <w:rFonts w:ascii="Times New Roman" w:hAnsi="Times New Roman" w:cs="Times New Roman"/>
          <w:b/>
          <w:color w:val="000000"/>
          <w:sz w:val="24"/>
          <w:szCs w:val="24"/>
        </w:rPr>
        <w:t>Revista de Direitos Fundamentais e Democraci</w:t>
      </w:r>
      <w:r w:rsidRPr="00AF329F">
        <w:rPr>
          <w:rFonts w:ascii="Times New Roman" w:hAnsi="Times New Roman" w:cs="Times New Roman"/>
          <w:color w:val="000000"/>
          <w:sz w:val="24"/>
          <w:szCs w:val="24"/>
        </w:rPr>
        <w:t xml:space="preserve">a, Curitiba, v. 13, n. 13, p. 340-399, janeiro/junho de 2013. </w:t>
      </w:r>
    </w:p>
    <w:p w14:paraId="2508AA64" w14:textId="1C052A68" w:rsidR="001B578C" w:rsidRPr="00AF329F" w:rsidRDefault="001B578C" w:rsidP="00EF5659">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 xml:space="preserve">MARTYNYCHEN, Marina Micheli de Macedo; NASCIMENTO NETO, José. Perspectivas da teoria da escolha pública no orçamento público: uma análise das emendas do relator geral do orçamento (RP 9). </w:t>
      </w:r>
      <w:r w:rsidRPr="00AF329F">
        <w:rPr>
          <w:rFonts w:ascii="Times New Roman" w:eastAsia="Times New Roman" w:hAnsi="Times New Roman" w:cs="Times New Roman"/>
          <w:b/>
          <w:bCs/>
          <w:sz w:val="24"/>
          <w:szCs w:val="24"/>
        </w:rPr>
        <w:t>Revista Tributária e de Finanças Públicas</w:t>
      </w:r>
      <w:r w:rsidRPr="00AF329F">
        <w:rPr>
          <w:rFonts w:ascii="Times New Roman" w:eastAsia="Times New Roman" w:hAnsi="Times New Roman" w:cs="Times New Roman"/>
          <w:sz w:val="24"/>
          <w:szCs w:val="24"/>
        </w:rPr>
        <w:t>, São Paulo, v. 159, p. 159-182, 2023.</w:t>
      </w:r>
    </w:p>
    <w:p w14:paraId="3D76E759" w14:textId="26ABB9EE" w:rsidR="004A3D73" w:rsidRPr="00AF329F" w:rsidRDefault="004A3D73" w:rsidP="00EF5659">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MINOW, Martha. </w:t>
      </w:r>
      <w:r w:rsidRPr="00AF329F">
        <w:rPr>
          <w:rFonts w:ascii="Times New Roman" w:eastAsia="Times New Roman" w:hAnsi="Times New Roman" w:cs="Times New Roman"/>
          <w:b/>
          <w:bCs/>
          <w:sz w:val="24"/>
          <w:szCs w:val="24"/>
        </w:rPr>
        <w:t>Archetypal Legal Scholarship: A Field Guide</w:t>
      </w:r>
      <w:r w:rsidRPr="00AF329F">
        <w:rPr>
          <w:rFonts w:ascii="Times New Roman" w:eastAsia="Times New Roman" w:hAnsi="Times New Roman" w:cs="Times New Roman"/>
          <w:sz w:val="24"/>
          <w:szCs w:val="24"/>
        </w:rPr>
        <w:t>. Journal of Legal Education, [s. l.], v. 63, n. 1, p. 65-69, ago. 2013. Disponível em: </w:t>
      </w:r>
      <w:r w:rsidRPr="00AF329F">
        <w:rPr>
          <w:rFonts w:ascii="Times New Roman" w:eastAsia="Times New Roman" w:hAnsi="Times New Roman" w:cs="Times New Roman"/>
          <w:sz w:val="24"/>
          <w:szCs w:val="24"/>
        </w:rPr>
        <w:fldChar w:fldCharType="begin"/>
      </w:r>
      <w:r w:rsidRPr="00AF329F">
        <w:rPr>
          <w:rFonts w:ascii="Times New Roman" w:eastAsia="Times New Roman" w:hAnsi="Times New Roman" w:cs="Times New Roman"/>
          <w:sz w:val="24"/>
          <w:szCs w:val="24"/>
        </w:rPr>
        <w:instrText>HYPERLINK "https://jle.aals.org/home/vol63/iss1/4/" \t "_blank"</w:instrText>
      </w:r>
      <w:r w:rsidRPr="00AF329F">
        <w:rPr>
          <w:rFonts w:ascii="Times New Roman" w:eastAsia="Times New Roman" w:hAnsi="Times New Roman" w:cs="Times New Roman"/>
          <w:sz w:val="24"/>
          <w:szCs w:val="24"/>
        </w:rPr>
      </w:r>
      <w:r w:rsidRPr="00AF329F">
        <w:rPr>
          <w:rFonts w:ascii="Times New Roman" w:eastAsia="Times New Roman" w:hAnsi="Times New Roman" w:cs="Times New Roman"/>
          <w:sz w:val="24"/>
          <w:szCs w:val="24"/>
        </w:rPr>
        <w:fldChar w:fldCharType="separate"/>
      </w:r>
      <w:r w:rsidRPr="00AF329F">
        <w:rPr>
          <w:rStyle w:val="Hyperlink"/>
          <w:rFonts w:ascii="Times New Roman" w:eastAsia="Times New Roman" w:hAnsi="Times New Roman" w:cs="Times New Roman"/>
          <w:sz w:val="24"/>
          <w:szCs w:val="24"/>
        </w:rPr>
        <w:t>https://jle.aals.org/home/vol63/iss1/4/</w:t>
      </w:r>
      <w:r w:rsidRPr="00AF329F">
        <w:rPr>
          <w:rFonts w:ascii="Times New Roman" w:eastAsia="Times New Roman" w:hAnsi="Times New Roman" w:cs="Times New Roman"/>
          <w:sz w:val="24"/>
          <w:szCs w:val="24"/>
          <w:lang w:val="pt-BR"/>
        </w:rPr>
        <w:fldChar w:fldCharType="end"/>
      </w:r>
      <w:r w:rsidRPr="00AF329F">
        <w:rPr>
          <w:rFonts w:ascii="Times New Roman" w:eastAsia="Times New Roman" w:hAnsi="Times New Roman" w:cs="Times New Roman"/>
          <w:sz w:val="24"/>
          <w:szCs w:val="24"/>
        </w:rPr>
        <w:t>. Acesso em: 9 mar. 2026. </w:t>
      </w:r>
    </w:p>
    <w:p w14:paraId="546D55EE" w14:textId="77777777" w:rsidR="003D6331" w:rsidRPr="00AF329F" w:rsidRDefault="003D6331" w:rsidP="003D6331">
      <w:pPr>
        <w:spacing w:before="120" w:after="120"/>
        <w:jc w:val="both"/>
        <w:rPr>
          <w:rFonts w:ascii="Times New Roman" w:eastAsia="Times New Roman" w:hAnsi="Times New Roman" w:cs="Times New Roman"/>
          <w:sz w:val="24"/>
          <w:szCs w:val="24"/>
          <w:lang w:val="pt-BR"/>
        </w:rPr>
      </w:pPr>
      <w:r w:rsidRPr="00AF329F">
        <w:rPr>
          <w:rFonts w:ascii="Times New Roman" w:eastAsia="Times New Roman" w:hAnsi="Times New Roman" w:cs="Times New Roman"/>
          <w:sz w:val="24"/>
          <w:szCs w:val="24"/>
        </w:rPr>
        <w:t>O’BRIAN, Bridget. </w:t>
      </w:r>
      <w:r w:rsidRPr="00AF329F">
        <w:rPr>
          <w:rFonts w:ascii="Times New Roman" w:eastAsia="Times New Roman" w:hAnsi="Times New Roman" w:cs="Times New Roman"/>
          <w:b/>
          <w:bCs/>
          <w:sz w:val="24"/>
          <w:szCs w:val="24"/>
        </w:rPr>
        <w:t>Faculty Q&amp;A With Susan Sturm</w:t>
      </w:r>
      <w:r w:rsidRPr="00AF329F">
        <w:rPr>
          <w:rFonts w:ascii="Times New Roman" w:eastAsia="Times New Roman" w:hAnsi="Times New Roman" w:cs="Times New Roman"/>
          <w:sz w:val="24"/>
          <w:szCs w:val="24"/>
        </w:rPr>
        <w:t>. Columbia News, New York, 19 abr. 2012. Disponível em: </w:t>
      </w:r>
      <w:r w:rsidRPr="00AF329F">
        <w:rPr>
          <w:rFonts w:ascii="Times New Roman" w:eastAsia="Times New Roman" w:hAnsi="Times New Roman" w:cs="Times New Roman"/>
          <w:sz w:val="24"/>
          <w:szCs w:val="24"/>
        </w:rPr>
        <w:fldChar w:fldCharType="begin"/>
      </w:r>
      <w:r w:rsidRPr="00AF329F">
        <w:rPr>
          <w:rFonts w:ascii="Times New Roman" w:eastAsia="Times New Roman" w:hAnsi="Times New Roman" w:cs="Times New Roman"/>
          <w:sz w:val="24"/>
          <w:szCs w:val="24"/>
        </w:rPr>
        <w:instrText>HYPERLINK "https://news.columbia.edu/news/faculty-qa-susan-sturm" \t "_blank"</w:instrText>
      </w:r>
      <w:r w:rsidRPr="00AF329F">
        <w:rPr>
          <w:rFonts w:ascii="Times New Roman" w:eastAsia="Times New Roman" w:hAnsi="Times New Roman" w:cs="Times New Roman"/>
          <w:sz w:val="24"/>
          <w:szCs w:val="24"/>
        </w:rPr>
      </w:r>
      <w:r w:rsidRPr="00AF329F">
        <w:rPr>
          <w:rFonts w:ascii="Times New Roman" w:eastAsia="Times New Roman" w:hAnsi="Times New Roman" w:cs="Times New Roman"/>
          <w:sz w:val="24"/>
          <w:szCs w:val="24"/>
        </w:rPr>
        <w:fldChar w:fldCharType="separate"/>
      </w:r>
      <w:r w:rsidRPr="00AF329F">
        <w:rPr>
          <w:rStyle w:val="Hyperlink"/>
          <w:rFonts w:ascii="Times New Roman" w:eastAsia="Times New Roman" w:hAnsi="Times New Roman" w:cs="Times New Roman"/>
          <w:sz w:val="24"/>
          <w:szCs w:val="24"/>
        </w:rPr>
        <w:t>https://news.columbia.edu/news/faculty-qa-susan-sturm</w:t>
      </w:r>
      <w:r w:rsidRPr="00AF329F">
        <w:rPr>
          <w:rFonts w:ascii="Times New Roman" w:eastAsia="Times New Roman" w:hAnsi="Times New Roman" w:cs="Times New Roman"/>
          <w:sz w:val="24"/>
          <w:szCs w:val="24"/>
          <w:lang w:val="pt-BR"/>
        </w:rPr>
        <w:fldChar w:fldCharType="end"/>
      </w:r>
      <w:r w:rsidRPr="00AF329F">
        <w:rPr>
          <w:rFonts w:ascii="Times New Roman" w:eastAsia="Times New Roman" w:hAnsi="Times New Roman" w:cs="Times New Roman"/>
          <w:sz w:val="24"/>
          <w:szCs w:val="24"/>
        </w:rPr>
        <w:t>.</w:t>
      </w:r>
    </w:p>
    <w:p w14:paraId="32E1F29B" w14:textId="61AD0DDB" w:rsidR="00DA5B69" w:rsidRPr="00AF329F" w:rsidRDefault="00C74AD8" w:rsidP="00DA5B69">
      <w:pPr>
        <w:spacing w:before="120" w:after="120"/>
        <w:jc w:val="both"/>
        <w:rPr>
          <w:rFonts w:ascii="Times New Roman" w:hAnsi="Times New Roman" w:cs="Times New Roman"/>
          <w:sz w:val="24"/>
          <w:szCs w:val="24"/>
        </w:rPr>
      </w:pPr>
      <w:r w:rsidRPr="00AF329F">
        <w:rPr>
          <w:rFonts w:ascii="Times New Roman" w:eastAsia="Times New Roman" w:hAnsi="Times New Roman" w:cs="Times New Roman"/>
          <w:sz w:val="24"/>
          <w:szCs w:val="24"/>
          <w:lang w:val="pt-BR"/>
        </w:rPr>
        <w:t>PALACIOUS, Vanessa Volpi e SCHIER, Adriana da Costa Ricardo Schier.</w:t>
      </w:r>
      <w:r w:rsidR="00DA5B69" w:rsidRPr="00AF329F">
        <w:rPr>
          <w:rFonts w:ascii="Times New Roman" w:eastAsia="Times New Roman" w:hAnsi="Times New Roman" w:cs="Times New Roman"/>
          <w:sz w:val="24"/>
          <w:szCs w:val="24"/>
          <w:lang w:val="pt-BR"/>
        </w:rPr>
        <w:t xml:space="preserve"> Políticas públicas e direitos fundamentais: o projeto gestão de risco climático no bairro novo do Caximba como modelo de desenvolvimento sustentável. In: </w:t>
      </w:r>
      <w:r w:rsidR="00077F91" w:rsidRPr="00AF329F">
        <w:rPr>
          <w:rFonts w:ascii="Times New Roman" w:eastAsia="Times New Roman" w:hAnsi="Times New Roman" w:cs="Times New Roman"/>
          <w:b/>
          <w:bCs/>
          <w:sz w:val="24"/>
          <w:szCs w:val="24"/>
          <w:lang w:val="pt-BR"/>
        </w:rPr>
        <w:t xml:space="preserve">Infraestrutura e cidade na visão delas. </w:t>
      </w:r>
      <w:r w:rsidR="009C1D75" w:rsidRPr="00AF329F">
        <w:rPr>
          <w:rFonts w:ascii="Times New Roman" w:hAnsi="Times New Roman" w:cs="Times New Roman"/>
          <w:sz w:val="24"/>
          <w:szCs w:val="24"/>
        </w:rPr>
        <w:t>PREDIGER, Carin;</w:t>
      </w:r>
      <w:r w:rsidR="009C1D75" w:rsidRPr="00AF329F">
        <w:rPr>
          <w:rFonts w:ascii="Times New Roman" w:eastAsia="Times New Roman" w:hAnsi="Times New Roman" w:cs="Times New Roman"/>
          <w:sz w:val="24"/>
          <w:szCs w:val="24"/>
          <w:lang w:val="pt-BR"/>
        </w:rPr>
        <w:t xml:space="preserve"> BITENCOURT, Caroline Muller; FORTINI, Cristiana e</w:t>
      </w:r>
      <w:r w:rsidR="009C1D75" w:rsidRPr="00AF329F">
        <w:rPr>
          <w:rFonts w:ascii="Times New Roman" w:eastAsia="Times New Roman" w:hAnsi="Times New Roman" w:cs="Times New Roman"/>
          <w:b/>
          <w:bCs/>
          <w:sz w:val="24"/>
          <w:szCs w:val="24"/>
          <w:lang w:val="pt-BR"/>
        </w:rPr>
        <w:t xml:space="preserve"> </w:t>
      </w:r>
      <w:r w:rsidR="00077F91" w:rsidRPr="00AF329F">
        <w:rPr>
          <w:rFonts w:ascii="Times New Roman" w:eastAsia="Times New Roman" w:hAnsi="Times New Roman" w:cs="Times New Roman"/>
          <w:sz w:val="24"/>
          <w:szCs w:val="24"/>
          <w:lang w:val="pt-BR"/>
        </w:rPr>
        <w:t>M</w:t>
      </w:r>
      <w:r w:rsidR="00A45C30" w:rsidRPr="00AF329F">
        <w:rPr>
          <w:rFonts w:ascii="Times New Roman" w:eastAsia="Times New Roman" w:hAnsi="Times New Roman" w:cs="Times New Roman"/>
          <w:sz w:val="24"/>
          <w:szCs w:val="24"/>
          <w:lang w:val="pt-BR"/>
        </w:rPr>
        <w:t>ELO</w:t>
      </w:r>
      <w:r w:rsidR="00077F91" w:rsidRPr="00AF329F">
        <w:rPr>
          <w:rFonts w:ascii="Times New Roman" w:eastAsia="Times New Roman" w:hAnsi="Times New Roman" w:cs="Times New Roman"/>
          <w:sz w:val="24"/>
          <w:szCs w:val="24"/>
          <w:lang w:val="pt-BR"/>
        </w:rPr>
        <w:t>, Lígia</w:t>
      </w:r>
      <w:r w:rsidR="00A45C30" w:rsidRPr="00AF329F">
        <w:rPr>
          <w:rFonts w:ascii="Times New Roman" w:eastAsia="Times New Roman" w:hAnsi="Times New Roman" w:cs="Times New Roman"/>
          <w:sz w:val="24"/>
          <w:szCs w:val="24"/>
          <w:lang w:val="pt-BR"/>
        </w:rPr>
        <w:t xml:space="preserve"> (org.). Curitiba: </w:t>
      </w:r>
      <w:proofErr w:type="spellStart"/>
      <w:r w:rsidR="00A45C30" w:rsidRPr="00AF329F">
        <w:rPr>
          <w:rFonts w:ascii="Times New Roman" w:eastAsia="Times New Roman" w:hAnsi="Times New Roman" w:cs="Times New Roman"/>
          <w:sz w:val="24"/>
          <w:szCs w:val="24"/>
          <w:lang w:val="pt-BR"/>
        </w:rPr>
        <w:t>Íthala</w:t>
      </w:r>
      <w:proofErr w:type="spellEnd"/>
      <w:r w:rsidR="00A45C30" w:rsidRPr="00AF329F">
        <w:rPr>
          <w:rFonts w:ascii="Times New Roman" w:eastAsia="Times New Roman" w:hAnsi="Times New Roman" w:cs="Times New Roman"/>
          <w:sz w:val="24"/>
          <w:szCs w:val="24"/>
          <w:lang w:val="pt-BR"/>
        </w:rPr>
        <w:t>, 2025.</w:t>
      </w:r>
      <w:r w:rsidR="00077F91" w:rsidRPr="00AF329F">
        <w:rPr>
          <w:rFonts w:ascii="Times New Roman" w:eastAsia="Times New Roman" w:hAnsi="Times New Roman" w:cs="Times New Roman"/>
          <w:sz w:val="24"/>
          <w:szCs w:val="24"/>
          <w:lang w:val="pt-BR"/>
        </w:rPr>
        <w:t xml:space="preserve"> </w:t>
      </w:r>
    </w:p>
    <w:p w14:paraId="70E7521B" w14:textId="495B9F04" w:rsidR="00EF5659" w:rsidRPr="00EF5659"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PINTO, Élida Graziane. </w:t>
      </w:r>
      <w:r w:rsidRPr="00EF5659">
        <w:rPr>
          <w:rFonts w:ascii="Times New Roman" w:eastAsia="Times New Roman" w:hAnsi="Times New Roman" w:cs="Times New Roman"/>
          <w:b/>
          <w:bCs/>
          <w:sz w:val="24"/>
          <w:szCs w:val="24"/>
          <w:lang w:val="pt-BR"/>
        </w:rPr>
        <w:t>Financiamento de direitos fundamentais: políticas públicas vinculadas, estabilização monetária e conflito distributivo no orçamento da União do pós-Plano Real.</w:t>
      </w:r>
      <w:r w:rsidRPr="00EF5659">
        <w:rPr>
          <w:rFonts w:ascii="Times New Roman" w:eastAsia="Times New Roman" w:hAnsi="Times New Roman" w:cs="Times New Roman"/>
          <w:sz w:val="24"/>
          <w:szCs w:val="24"/>
          <w:lang w:val="pt-BR"/>
        </w:rPr>
        <w:t xml:space="preserve"> Belo Horizonte: O Lutador, 2010. </w:t>
      </w:r>
    </w:p>
    <w:p w14:paraId="1374FFBC" w14:textId="77777777" w:rsidR="00EF5659" w:rsidRPr="00EF5659" w:rsidRDefault="00EF5659" w:rsidP="00EF5659">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lastRenderedPageBreak/>
        <w:t xml:space="preserve">RECK, </w:t>
      </w:r>
      <w:proofErr w:type="spellStart"/>
      <w:r w:rsidRPr="00EF5659">
        <w:rPr>
          <w:rFonts w:ascii="Times New Roman" w:eastAsia="Times New Roman" w:hAnsi="Times New Roman" w:cs="Times New Roman"/>
          <w:sz w:val="24"/>
          <w:szCs w:val="24"/>
          <w:lang w:val="pt-BR"/>
        </w:rPr>
        <w:t>Janriê</w:t>
      </w:r>
      <w:proofErr w:type="spellEnd"/>
      <w:r w:rsidRPr="00EF5659">
        <w:rPr>
          <w:rFonts w:ascii="Times New Roman" w:eastAsia="Times New Roman" w:hAnsi="Times New Roman" w:cs="Times New Roman"/>
          <w:sz w:val="24"/>
          <w:szCs w:val="24"/>
          <w:lang w:val="pt-BR"/>
        </w:rPr>
        <w:t xml:space="preserve"> Rodrigues. </w:t>
      </w:r>
      <w:r w:rsidRPr="00EF5659">
        <w:rPr>
          <w:rFonts w:ascii="Times New Roman" w:eastAsia="Times New Roman" w:hAnsi="Times New Roman" w:cs="Times New Roman"/>
          <w:b/>
          <w:bCs/>
          <w:sz w:val="24"/>
          <w:szCs w:val="24"/>
          <w:lang w:val="pt-BR"/>
        </w:rPr>
        <w:t>O direito das políticas públicas.</w:t>
      </w:r>
      <w:r w:rsidRPr="00EF5659">
        <w:rPr>
          <w:rFonts w:ascii="Times New Roman" w:eastAsia="Times New Roman" w:hAnsi="Times New Roman" w:cs="Times New Roman"/>
          <w:sz w:val="24"/>
          <w:szCs w:val="24"/>
          <w:lang w:val="pt-BR"/>
        </w:rPr>
        <w:t xml:space="preserve"> São Paulo: Fórum, 2018.</w:t>
      </w:r>
    </w:p>
    <w:p w14:paraId="61DE1326" w14:textId="77777777" w:rsidR="00F63583" w:rsidRPr="00AF329F" w:rsidRDefault="00F63583" w:rsidP="00F63583">
      <w:pPr>
        <w:pBdr>
          <w:top w:val="nil"/>
          <w:left w:val="nil"/>
          <w:bottom w:val="nil"/>
          <w:right w:val="nil"/>
          <w:between w:val="nil"/>
        </w:pBdr>
        <w:jc w:val="both"/>
        <w:rPr>
          <w:rFonts w:ascii="Times New Roman" w:hAnsi="Times New Roman" w:cs="Times New Roman"/>
          <w:color w:val="000000"/>
          <w:sz w:val="24"/>
          <w:szCs w:val="24"/>
        </w:rPr>
      </w:pPr>
      <w:r w:rsidRPr="00AF329F">
        <w:rPr>
          <w:rFonts w:ascii="Times New Roman" w:hAnsi="Times New Roman" w:cs="Times New Roman"/>
          <w:color w:val="000000"/>
          <w:sz w:val="24"/>
          <w:szCs w:val="24"/>
        </w:rPr>
        <w:t xml:space="preserve">RECK, Janriê Rodrigues; BITENCOURT. Caroline Müller. Categorias de análise de políticas públicas e gestão complexa e sistêmica de políticas públicas. </w:t>
      </w:r>
      <w:r w:rsidRPr="00AF329F">
        <w:rPr>
          <w:rFonts w:ascii="Times New Roman" w:hAnsi="Times New Roman" w:cs="Times New Roman"/>
          <w:b/>
          <w:color w:val="000000"/>
          <w:sz w:val="24"/>
          <w:szCs w:val="24"/>
        </w:rPr>
        <w:t>A&amp;C – Revista de Direito Administrativo &amp; Constitucional</w:t>
      </w:r>
      <w:r w:rsidRPr="00AF329F">
        <w:rPr>
          <w:rFonts w:ascii="Times New Roman" w:hAnsi="Times New Roman" w:cs="Times New Roman"/>
          <w:color w:val="000000"/>
          <w:sz w:val="24"/>
          <w:szCs w:val="24"/>
        </w:rPr>
        <w:t xml:space="preserve">, Belo Horizonte, ano 16, n. 66, p. 131-151, out./dez. 2016. </w:t>
      </w:r>
    </w:p>
    <w:p w14:paraId="1F1888C2" w14:textId="07B974E0" w:rsidR="00CA21F5" w:rsidRPr="00AF329F" w:rsidRDefault="0039487D" w:rsidP="00EF5659">
      <w:pPr>
        <w:spacing w:before="120" w:after="120"/>
        <w:jc w:val="both"/>
        <w:rPr>
          <w:rFonts w:ascii="Times New Roman" w:eastAsia="Times New Roman" w:hAnsi="Times New Roman" w:cs="Times New Roman"/>
          <w:sz w:val="24"/>
          <w:szCs w:val="24"/>
        </w:rPr>
      </w:pPr>
      <w:r w:rsidRPr="00AF329F">
        <w:rPr>
          <w:rFonts w:ascii="Times New Roman" w:eastAsia="Times New Roman" w:hAnsi="Times New Roman" w:cs="Times New Roman"/>
          <w:sz w:val="24"/>
          <w:szCs w:val="24"/>
        </w:rPr>
        <w:t>SCHIER, Paulo Ricardo. </w:t>
      </w:r>
      <w:r w:rsidRPr="00AF329F">
        <w:rPr>
          <w:rFonts w:ascii="Times New Roman" w:eastAsia="Times New Roman" w:hAnsi="Times New Roman" w:cs="Times New Roman"/>
          <w:b/>
          <w:bCs/>
          <w:sz w:val="24"/>
          <w:szCs w:val="24"/>
        </w:rPr>
        <w:t>Filtragem constitucional: construindo uma nova dogmática jurídica</w:t>
      </w:r>
      <w:r w:rsidRPr="00AF329F">
        <w:rPr>
          <w:rFonts w:ascii="Times New Roman" w:eastAsia="Times New Roman" w:hAnsi="Times New Roman" w:cs="Times New Roman"/>
          <w:sz w:val="24"/>
          <w:szCs w:val="24"/>
        </w:rPr>
        <w:t>. Porto Alegre: Sérgio Antônio Fabris Editor, 1999</w:t>
      </w:r>
    </w:p>
    <w:p w14:paraId="4B9DC8BF" w14:textId="77777777" w:rsidR="001A667C" w:rsidRPr="00AF329F" w:rsidRDefault="001A667C" w:rsidP="001A667C">
      <w:pPr>
        <w:pBdr>
          <w:top w:val="nil"/>
          <w:left w:val="nil"/>
          <w:bottom w:val="nil"/>
          <w:right w:val="nil"/>
          <w:between w:val="nil"/>
        </w:pBdr>
        <w:jc w:val="both"/>
        <w:rPr>
          <w:rFonts w:ascii="Times New Roman" w:hAnsi="Times New Roman" w:cs="Times New Roman"/>
          <w:color w:val="000000"/>
          <w:sz w:val="24"/>
          <w:szCs w:val="24"/>
        </w:rPr>
      </w:pPr>
      <w:r w:rsidRPr="00AF329F">
        <w:rPr>
          <w:rFonts w:ascii="Times New Roman" w:hAnsi="Times New Roman" w:cs="Times New Roman"/>
          <w:color w:val="000000"/>
          <w:sz w:val="24"/>
          <w:szCs w:val="24"/>
        </w:rPr>
        <w:t xml:space="preserve">SCHIER, Adriana da Costa Ricardo; TORRES, Fernando de Oliveira. A democracia procedimental deliberativa e a implementação de políticas públicas mais igualitárias. </w:t>
      </w:r>
      <w:r w:rsidRPr="00AF329F">
        <w:rPr>
          <w:rFonts w:ascii="Times New Roman" w:hAnsi="Times New Roman" w:cs="Times New Roman"/>
          <w:b/>
          <w:color w:val="000000"/>
          <w:sz w:val="24"/>
          <w:szCs w:val="24"/>
        </w:rPr>
        <w:t>Revista da Faculdade de Direito do Sul de Minas</w:t>
      </w:r>
      <w:r w:rsidRPr="00AF329F">
        <w:rPr>
          <w:rFonts w:ascii="Times New Roman" w:hAnsi="Times New Roman" w:cs="Times New Roman"/>
          <w:color w:val="000000"/>
          <w:sz w:val="24"/>
          <w:szCs w:val="24"/>
        </w:rPr>
        <w:t>, Pouso Alegre, v. 36, n. 1: p. 41-62, jan/jun 2020.</w:t>
      </w:r>
    </w:p>
    <w:p w14:paraId="7EFBA6BC" w14:textId="0292128E" w:rsidR="00F74C57" w:rsidRPr="008320B6" w:rsidRDefault="00EF5659" w:rsidP="003D6331">
      <w:pPr>
        <w:spacing w:before="120" w:after="120"/>
        <w:jc w:val="both"/>
        <w:rPr>
          <w:rFonts w:ascii="Times New Roman" w:eastAsia="Times New Roman" w:hAnsi="Times New Roman" w:cs="Times New Roman"/>
          <w:sz w:val="24"/>
          <w:szCs w:val="24"/>
          <w:lang w:val="pt-BR"/>
        </w:rPr>
      </w:pPr>
      <w:r w:rsidRPr="00EF5659">
        <w:rPr>
          <w:rFonts w:ascii="Times New Roman" w:eastAsia="Times New Roman" w:hAnsi="Times New Roman" w:cs="Times New Roman"/>
          <w:sz w:val="24"/>
          <w:szCs w:val="24"/>
          <w:lang w:val="pt-BR"/>
        </w:rPr>
        <w:t xml:space="preserve">VALLE, Vanice Regina Lírio do. </w:t>
      </w:r>
      <w:r w:rsidRPr="00EF5659">
        <w:rPr>
          <w:rFonts w:ascii="Times New Roman" w:eastAsia="Times New Roman" w:hAnsi="Times New Roman" w:cs="Times New Roman"/>
          <w:b/>
          <w:bCs/>
          <w:sz w:val="24"/>
          <w:szCs w:val="24"/>
          <w:lang w:val="pt-BR"/>
        </w:rPr>
        <w:t>Inteligência artificial e avaliação de políticas públicas: desafios para a Administração Pública contemporânea.</w:t>
      </w:r>
      <w:r w:rsidRPr="00EF5659">
        <w:rPr>
          <w:rFonts w:ascii="Times New Roman" w:eastAsia="Times New Roman" w:hAnsi="Times New Roman" w:cs="Times New Roman"/>
          <w:sz w:val="24"/>
          <w:szCs w:val="24"/>
          <w:lang w:val="pt-BR"/>
        </w:rPr>
        <w:t xml:space="preserve"> 2022.</w:t>
      </w:r>
      <w:r w:rsidR="003D6331" w:rsidRPr="00AF329F">
        <w:rPr>
          <w:rFonts w:ascii="Times New Roman" w:eastAsia="Times New Roman" w:hAnsi="Times New Roman" w:cs="Times New Roman"/>
          <w:sz w:val="24"/>
          <w:szCs w:val="24"/>
          <w:lang w:val="pt-BR"/>
        </w:rPr>
        <w:t xml:space="preserve"> </w:t>
      </w:r>
    </w:p>
    <w:p w14:paraId="4A43C07D" w14:textId="77777777" w:rsidR="008320B6" w:rsidRPr="00AF329F" w:rsidRDefault="008320B6" w:rsidP="00C93640">
      <w:pPr>
        <w:shd w:val="clear" w:color="auto" w:fill="FFFFFF"/>
        <w:spacing w:line="360" w:lineRule="auto"/>
        <w:rPr>
          <w:rFonts w:ascii="Times New Roman" w:eastAsia="Times New Roman" w:hAnsi="Times New Roman" w:cs="Times New Roman"/>
          <w:sz w:val="24"/>
          <w:szCs w:val="24"/>
        </w:rPr>
      </w:pPr>
    </w:p>
    <w:sectPr w:rsidR="008320B6" w:rsidRPr="00AF329F" w:rsidSect="00B755D7">
      <w:footerReference w:type="default" r:id="rId8"/>
      <w:type w:val="continuous"/>
      <w:pgSz w:w="11910" w:h="16840"/>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70D2" w14:textId="77777777" w:rsidR="001D5FCA" w:rsidRDefault="001D5FCA" w:rsidP="005A209E">
      <w:r>
        <w:separator/>
      </w:r>
    </w:p>
  </w:endnote>
  <w:endnote w:type="continuationSeparator" w:id="0">
    <w:p w14:paraId="7A570DB1" w14:textId="77777777" w:rsidR="001D5FCA" w:rsidRDefault="001D5FCA" w:rsidP="005A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4"/>
        <w:szCs w:val="14"/>
      </w:rPr>
      <w:id w:val="-998189209"/>
      <w:docPartObj>
        <w:docPartGallery w:val="Page Numbers (Bottom of Page)"/>
        <w:docPartUnique/>
      </w:docPartObj>
    </w:sdtPr>
    <w:sdtContent>
      <w:sdt>
        <w:sdtPr>
          <w:rPr>
            <w:rFonts w:ascii="Arial" w:hAnsi="Arial" w:cs="Arial"/>
            <w:sz w:val="14"/>
            <w:szCs w:val="14"/>
          </w:rPr>
          <w:id w:val="-1769616900"/>
          <w:docPartObj>
            <w:docPartGallery w:val="Page Numbers (Top of Page)"/>
            <w:docPartUnique/>
          </w:docPartObj>
        </w:sdtPr>
        <w:sdtContent>
          <w:p w14:paraId="5873BEF0" w14:textId="4D9B364D" w:rsidR="003103DB" w:rsidRPr="003237E7" w:rsidRDefault="00206209" w:rsidP="003237E7">
            <w:pPr>
              <w:pStyle w:val="Rodap"/>
              <w:jc w:val="right"/>
              <w:rPr>
                <w:rFonts w:ascii="Arial" w:hAnsi="Arial" w:cs="Arial"/>
                <w:sz w:val="14"/>
                <w:szCs w:val="14"/>
              </w:rPr>
            </w:pPr>
            <w:r w:rsidRPr="00206209">
              <w:rPr>
                <w:rFonts w:ascii="Arial" w:hAnsi="Arial" w:cs="Arial"/>
                <w:sz w:val="14"/>
                <w:szCs w:val="14"/>
                <w:lang w:val="pt-BR"/>
              </w:rPr>
              <w:t xml:space="preserve">Página </w:t>
            </w:r>
            <w:r w:rsidRPr="00206209">
              <w:rPr>
                <w:rFonts w:ascii="Arial" w:hAnsi="Arial" w:cs="Arial"/>
                <w:b/>
                <w:bCs/>
                <w:sz w:val="14"/>
                <w:szCs w:val="14"/>
              </w:rPr>
              <w:fldChar w:fldCharType="begin"/>
            </w:r>
            <w:r w:rsidRPr="00206209">
              <w:rPr>
                <w:rFonts w:ascii="Arial" w:hAnsi="Arial" w:cs="Arial"/>
                <w:b/>
                <w:bCs/>
                <w:sz w:val="14"/>
                <w:szCs w:val="14"/>
              </w:rPr>
              <w:instrText>PAGE</w:instrText>
            </w:r>
            <w:r w:rsidRPr="00206209">
              <w:rPr>
                <w:rFonts w:ascii="Arial" w:hAnsi="Arial" w:cs="Arial"/>
                <w:b/>
                <w:bCs/>
                <w:sz w:val="14"/>
                <w:szCs w:val="14"/>
              </w:rPr>
              <w:fldChar w:fldCharType="separate"/>
            </w:r>
            <w:r w:rsidRPr="00206209">
              <w:rPr>
                <w:rFonts w:ascii="Arial" w:hAnsi="Arial" w:cs="Arial"/>
                <w:b/>
                <w:bCs/>
                <w:sz w:val="14"/>
                <w:szCs w:val="14"/>
                <w:lang w:val="pt-BR"/>
              </w:rPr>
              <w:t>2</w:t>
            </w:r>
            <w:r w:rsidRPr="00206209">
              <w:rPr>
                <w:rFonts w:ascii="Arial" w:hAnsi="Arial" w:cs="Arial"/>
                <w:b/>
                <w:bCs/>
                <w:sz w:val="14"/>
                <w:szCs w:val="14"/>
              </w:rPr>
              <w:fldChar w:fldCharType="end"/>
            </w:r>
            <w:r w:rsidRPr="00206209">
              <w:rPr>
                <w:rFonts w:ascii="Arial" w:hAnsi="Arial" w:cs="Arial"/>
                <w:sz w:val="14"/>
                <w:szCs w:val="14"/>
                <w:lang w:val="pt-BR"/>
              </w:rPr>
              <w:t xml:space="preserve"> de </w:t>
            </w:r>
            <w:r w:rsidRPr="00206209">
              <w:rPr>
                <w:rFonts w:ascii="Arial" w:hAnsi="Arial" w:cs="Arial"/>
                <w:b/>
                <w:bCs/>
                <w:sz w:val="14"/>
                <w:szCs w:val="14"/>
              </w:rPr>
              <w:fldChar w:fldCharType="begin"/>
            </w:r>
            <w:r w:rsidRPr="00206209">
              <w:rPr>
                <w:rFonts w:ascii="Arial" w:hAnsi="Arial" w:cs="Arial"/>
                <w:b/>
                <w:bCs/>
                <w:sz w:val="14"/>
                <w:szCs w:val="14"/>
              </w:rPr>
              <w:instrText>NUMPAGES</w:instrText>
            </w:r>
            <w:r w:rsidRPr="00206209">
              <w:rPr>
                <w:rFonts w:ascii="Arial" w:hAnsi="Arial" w:cs="Arial"/>
                <w:b/>
                <w:bCs/>
                <w:sz w:val="14"/>
                <w:szCs w:val="14"/>
              </w:rPr>
              <w:fldChar w:fldCharType="separate"/>
            </w:r>
            <w:r w:rsidRPr="00206209">
              <w:rPr>
                <w:rFonts w:ascii="Arial" w:hAnsi="Arial" w:cs="Arial"/>
                <w:b/>
                <w:bCs/>
                <w:sz w:val="14"/>
                <w:szCs w:val="14"/>
                <w:lang w:val="pt-BR"/>
              </w:rPr>
              <w:t>2</w:t>
            </w:r>
            <w:r w:rsidRPr="00206209">
              <w:rPr>
                <w:rFonts w:ascii="Arial" w:hAnsi="Arial" w:cs="Arial"/>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3C1C" w14:textId="77777777" w:rsidR="001D5FCA" w:rsidRDefault="001D5FCA" w:rsidP="005A209E">
      <w:r>
        <w:separator/>
      </w:r>
    </w:p>
  </w:footnote>
  <w:footnote w:type="continuationSeparator" w:id="0">
    <w:p w14:paraId="351FF6B3" w14:textId="77777777" w:rsidR="001D5FCA" w:rsidRDefault="001D5FCA" w:rsidP="005A209E">
      <w:r>
        <w:continuationSeparator/>
      </w:r>
    </w:p>
  </w:footnote>
  <w:footnote w:id="1">
    <w:p w14:paraId="1C0E393A" w14:textId="77777777" w:rsidR="004452B8" w:rsidRPr="00797A74" w:rsidRDefault="004452B8" w:rsidP="004452B8">
      <w:pPr>
        <w:pStyle w:val="Textodenotaderodap"/>
        <w:spacing w:after="0"/>
        <w:rPr>
          <w:sz w:val="20"/>
          <w:szCs w:val="20"/>
        </w:rPr>
      </w:pPr>
      <w:r w:rsidRPr="00797A74">
        <w:rPr>
          <w:rStyle w:val="Refdenotaderodap"/>
          <w:sz w:val="20"/>
          <w:szCs w:val="20"/>
        </w:rPr>
        <w:footnoteRef/>
      </w:r>
      <w:r w:rsidRPr="00797A74">
        <w:rPr>
          <w:sz w:val="20"/>
          <w:szCs w:val="20"/>
        </w:rPr>
        <w:t xml:space="preserve"> No total, serão beneficiadas com o Projeto 1.693 famílias da Vila 29 de Outubro, em Curitiba. Consultar em </w:t>
      </w:r>
      <w:hyperlink r:id="rId1" w:history="1">
        <w:r w:rsidRPr="00797A74">
          <w:rPr>
            <w:rStyle w:val="Hyperlink"/>
            <w:sz w:val="20"/>
            <w:szCs w:val="20"/>
          </w:rPr>
          <w:t>https://www.curitiba.pr.gov.br/noticias/mais-44-familias-recebem-casas-novas-no-bairro-novo-da-caximba-em-curitiba/75463</w:t>
        </w:r>
      </w:hyperlink>
      <w:r w:rsidRPr="00797A74">
        <w:rPr>
          <w:sz w:val="20"/>
          <w:szCs w:val="20"/>
        </w:rPr>
        <w:t>. Acesso em 10 dez.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C08"/>
    <w:multiLevelType w:val="multilevel"/>
    <w:tmpl w:val="C80C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62966"/>
    <w:multiLevelType w:val="multilevel"/>
    <w:tmpl w:val="DC1A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709A3"/>
    <w:multiLevelType w:val="multilevel"/>
    <w:tmpl w:val="A220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F0EBA"/>
    <w:multiLevelType w:val="multilevel"/>
    <w:tmpl w:val="3C34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C3D37"/>
    <w:multiLevelType w:val="hybridMultilevel"/>
    <w:tmpl w:val="FDCE4E36"/>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EB7C51"/>
    <w:multiLevelType w:val="multilevel"/>
    <w:tmpl w:val="0EA6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0685A"/>
    <w:multiLevelType w:val="multilevel"/>
    <w:tmpl w:val="2798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B506B"/>
    <w:multiLevelType w:val="multilevel"/>
    <w:tmpl w:val="A332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339A2"/>
    <w:multiLevelType w:val="hybridMultilevel"/>
    <w:tmpl w:val="B3CAE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32D234B"/>
    <w:multiLevelType w:val="multilevel"/>
    <w:tmpl w:val="44BC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87E64"/>
    <w:multiLevelType w:val="hybridMultilevel"/>
    <w:tmpl w:val="8962D79E"/>
    <w:lvl w:ilvl="0" w:tplc="F6409682">
      <w:start w:val="1"/>
      <w:numFmt w:val="decimal"/>
      <w:lvlText w:val="%1."/>
      <w:lvlJc w:val="left"/>
      <w:pPr>
        <w:ind w:left="435" w:hanging="360"/>
      </w:pPr>
      <w:rPr>
        <w:rFonts w:ascii="Arial Black" w:hAnsi="Arial Black" w:cs="Arial Black" w:hint="default"/>
      </w:rPr>
    </w:lvl>
    <w:lvl w:ilvl="1" w:tplc="04160019" w:tentative="1">
      <w:start w:val="1"/>
      <w:numFmt w:val="lowerLetter"/>
      <w:lvlText w:val="%2."/>
      <w:lvlJc w:val="left"/>
      <w:pPr>
        <w:ind w:left="1155" w:hanging="360"/>
      </w:pPr>
    </w:lvl>
    <w:lvl w:ilvl="2" w:tplc="0416001B" w:tentative="1">
      <w:start w:val="1"/>
      <w:numFmt w:val="lowerRoman"/>
      <w:lvlText w:val="%3."/>
      <w:lvlJc w:val="right"/>
      <w:pPr>
        <w:ind w:left="1875" w:hanging="180"/>
      </w:pPr>
    </w:lvl>
    <w:lvl w:ilvl="3" w:tplc="0416000F" w:tentative="1">
      <w:start w:val="1"/>
      <w:numFmt w:val="decimal"/>
      <w:lvlText w:val="%4."/>
      <w:lvlJc w:val="left"/>
      <w:pPr>
        <w:ind w:left="2595" w:hanging="360"/>
      </w:pPr>
    </w:lvl>
    <w:lvl w:ilvl="4" w:tplc="04160019" w:tentative="1">
      <w:start w:val="1"/>
      <w:numFmt w:val="lowerLetter"/>
      <w:lvlText w:val="%5."/>
      <w:lvlJc w:val="left"/>
      <w:pPr>
        <w:ind w:left="3315" w:hanging="360"/>
      </w:pPr>
    </w:lvl>
    <w:lvl w:ilvl="5" w:tplc="0416001B" w:tentative="1">
      <w:start w:val="1"/>
      <w:numFmt w:val="lowerRoman"/>
      <w:lvlText w:val="%6."/>
      <w:lvlJc w:val="right"/>
      <w:pPr>
        <w:ind w:left="4035" w:hanging="180"/>
      </w:pPr>
    </w:lvl>
    <w:lvl w:ilvl="6" w:tplc="0416000F" w:tentative="1">
      <w:start w:val="1"/>
      <w:numFmt w:val="decimal"/>
      <w:lvlText w:val="%7."/>
      <w:lvlJc w:val="left"/>
      <w:pPr>
        <w:ind w:left="4755" w:hanging="360"/>
      </w:pPr>
    </w:lvl>
    <w:lvl w:ilvl="7" w:tplc="04160019" w:tentative="1">
      <w:start w:val="1"/>
      <w:numFmt w:val="lowerLetter"/>
      <w:lvlText w:val="%8."/>
      <w:lvlJc w:val="left"/>
      <w:pPr>
        <w:ind w:left="5475" w:hanging="360"/>
      </w:pPr>
    </w:lvl>
    <w:lvl w:ilvl="8" w:tplc="0416001B" w:tentative="1">
      <w:start w:val="1"/>
      <w:numFmt w:val="lowerRoman"/>
      <w:lvlText w:val="%9."/>
      <w:lvlJc w:val="right"/>
      <w:pPr>
        <w:ind w:left="6195" w:hanging="180"/>
      </w:pPr>
    </w:lvl>
  </w:abstractNum>
  <w:abstractNum w:abstractNumId="11" w15:restartNumberingAfterBreak="0">
    <w:nsid w:val="295278E5"/>
    <w:multiLevelType w:val="multilevel"/>
    <w:tmpl w:val="95D20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CB0939"/>
    <w:multiLevelType w:val="multilevel"/>
    <w:tmpl w:val="1F88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C0471"/>
    <w:multiLevelType w:val="multilevel"/>
    <w:tmpl w:val="23D2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C3E65"/>
    <w:multiLevelType w:val="multilevel"/>
    <w:tmpl w:val="BB5C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A61BB"/>
    <w:multiLevelType w:val="multilevel"/>
    <w:tmpl w:val="0314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0748D"/>
    <w:multiLevelType w:val="hybridMultilevel"/>
    <w:tmpl w:val="D582613A"/>
    <w:lvl w:ilvl="0" w:tplc="49D271DA">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4ED46127"/>
    <w:multiLevelType w:val="multilevel"/>
    <w:tmpl w:val="C046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C02D0"/>
    <w:multiLevelType w:val="multilevel"/>
    <w:tmpl w:val="0DF2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AA7FC8"/>
    <w:multiLevelType w:val="hybridMultilevel"/>
    <w:tmpl w:val="E47283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1A701D1"/>
    <w:multiLevelType w:val="multilevel"/>
    <w:tmpl w:val="DDAE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0D4FA0"/>
    <w:multiLevelType w:val="multilevel"/>
    <w:tmpl w:val="E11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F438C"/>
    <w:multiLevelType w:val="multilevel"/>
    <w:tmpl w:val="3B68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0702E"/>
    <w:multiLevelType w:val="multilevel"/>
    <w:tmpl w:val="C690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5325A"/>
    <w:multiLevelType w:val="multilevel"/>
    <w:tmpl w:val="B7DE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159720">
    <w:abstractNumId w:val="8"/>
  </w:num>
  <w:num w:numId="2" w16cid:durableId="305355750">
    <w:abstractNumId w:val="10"/>
  </w:num>
  <w:num w:numId="3" w16cid:durableId="538472242">
    <w:abstractNumId w:val="16"/>
  </w:num>
  <w:num w:numId="4" w16cid:durableId="1794441364">
    <w:abstractNumId w:val="19"/>
  </w:num>
  <w:num w:numId="5" w16cid:durableId="605499723">
    <w:abstractNumId w:val="4"/>
  </w:num>
  <w:num w:numId="6" w16cid:durableId="1612661558">
    <w:abstractNumId w:val="3"/>
  </w:num>
  <w:num w:numId="7" w16cid:durableId="1702394917">
    <w:abstractNumId w:val="7"/>
  </w:num>
  <w:num w:numId="8" w16cid:durableId="1176069880">
    <w:abstractNumId w:val="9"/>
  </w:num>
  <w:num w:numId="9" w16cid:durableId="711227344">
    <w:abstractNumId w:val="5"/>
  </w:num>
  <w:num w:numId="10" w16cid:durableId="968314851">
    <w:abstractNumId w:val="14"/>
  </w:num>
  <w:num w:numId="11" w16cid:durableId="670253295">
    <w:abstractNumId w:val="23"/>
  </w:num>
  <w:num w:numId="12" w16cid:durableId="743071437">
    <w:abstractNumId w:val="15"/>
  </w:num>
  <w:num w:numId="13" w16cid:durableId="1589147498">
    <w:abstractNumId w:val="13"/>
  </w:num>
  <w:num w:numId="14" w16cid:durableId="1841846414">
    <w:abstractNumId w:val="0"/>
  </w:num>
  <w:num w:numId="15" w16cid:durableId="1910386301">
    <w:abstractNumId w:val="1"/>
  </w:num>
  <w:num w:numId="16" w16cid:durableId="243882035">
    <w:abstractNumId w:val="11"/>
  </w:num>
  <w:num w:numId="17" w16cid:durableId="239557486">
    <w:abstractNumId w:val="22"/>
  </w:num>
  <w:num w:numId="18" w16cid:durableId="1602028954">
    <w:abstractNumId w:val="17"/>
  </w:num>
  <w:num w:numId="19" w16cid:durableId="51197994">
    <w:abstractNumId w:val="6"/>
  </w:num>
  <w:num w:numId="20" w16cid:durableId="2073654750">
    <w:abstractNumId w:val="21"/>
  </w:num>
  <w:num w:numId="21" w16cid:durableId="1969243350">
    <w:abstractNumId w:val="12"/>
  </w:num>
  <w:num w:numId="22" w16cid:durableId="1341660997">
    <w:abstractNumId w:val="24"/>
  </w:num>
  <w:num w:numId="23" w16cid:durableId="950086827">
    <w:abstractNumId w:val="20"/>
  </w:num>
  <w:num w:numId="24" w16cid:durableId="676346119">
    <w:abstractNumId w:val="18"/>
  </w:num>
  <w:num w:numId="25" w16cid:durableId="1579945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50"/>
    <w:rsid w:val="00007A68"/>
    <w:rsid w:val="00010751"/>
    <w:rsid w:val="00010BC8"/>
    <w:rsid w:val="00012CCE"/>
    <w:rsid w:val="0003021F"/>
    <w:rsid w:val="0003472F"/>
    <w:rsid w:val="00055C91"/>
    <w:rsid w:val="00062465"/>
    <w:rsid w:val="00065BDC"/>
    <w:rsid w:val="0006705B"/>
    <w:rsid w:val="00072100"/>
    <w:rsid w:val="00077F91"/>
    <w:rsid w:val="00081BE3"/>
    <w:rsid w:val="0008734C"/>
    <w:rsid w:val="000909D4"/>
    <w:rsid w:val="00096324"/>
    <w:rsid w:val="000A3817"/>
    <w:rsid w:val="000A44AB"/>
    <w:rsid w:val="000B2AFD"/>
    <w:rsid w:val="000B6363"/>
    <w:rsid w:val="000C0F82"/>
    <w:rsid w:val="000C57C3"/>
    <w:rsid w:val="000E3472"/>
    <w:rsid w:val="000E6332"/>
    <w:rsid w:val="000F3926"/>
    <w:rsid w:val="000F70E2"/>
    <w:rsid w:val="00101F7A"/>
    <w:rsid w:val="00104184"/>
    <w:rsid w:val="00111A48"/>
    <w:rsid w:val="00112A67"/>
    <w:rsid w:val="00113534"/>
    <w:rsid w:val="00113E89"/>
    <w:rsid w:val="00114A5A"/>
    <w:rsid w:val="001155FD"/>
    <w:rsid w:val="001162B1"/>
    <w:rsid w:val="001348E9"/>
    <w:rsid w:val="00142492"/>
    <w:rsid w:val="00144F24"/>
    <w:rsid w:val="00146B14"/>
    <w:rsid w:val="00146BE6"/>
    <w:rsid w:val="00152B96"/>
    <w:rsid w:val="0015361F"/>
    <w:rsid w:val="001658FC"/>
    <w:rsid w:val="00171B10"/>
    <w:rsid w:val="00171B7E"/>
    <w:rsid w:val="00173AED"/>
    <w:rsid w:val="001806E6"/>
    <w:rsid w:val="00183C44"/>
    <w:rsid w:val="0018783D"/>
    <w:rsid w:val="00191238"/>
    <w:rsid w:val="00191639"/>
    <w:rsid w:val="001973F2"/>
    <w:rsid w:val="001A25E4"/>
    <w:rsid w:val="001A3F44"/>
    <w:rsid w:val="001A667C"/>
    <w:rsid w:val="001B578C"/>
    <w:rsid w:val="001B6227"/>
    <w:rsid w:val="001C0096"/>
    <w:rsid w:val="001C43E1"/>
    <w:rsid w:val="001C568A"/>
    <w:rsid w:val="001D58F9"/>
    <w:rsid w:val="001D5EE3"/>
    <w:rsid w:val="001D5FCA"/>
    <w:rsid w:val="001E0EF1"/>
    <w:rsid w:val="001E76F7"/>
    <w:rsid w:val="001E7C21"/>
    <w:rsid w:val="001F54CA"/>
    <w:rsid w:val="001F6913"/>
    <w:rsid w:val="00201109"/>
    <w:rsid w:val="002020B9"/>
    <w:rsid w:val="0020293C"/>
    <w:rsid w:val="00203FB7"/>
    <w:rsid w:val="00206209"/>
    <w:rsid w:val="00210A6F"/>
    <w:rsid w:val="002177A1"/>
    <w:rsid w:val="0022053A"/>
    <w:rsid w:val="00221013"/>
    <w:rsid w:val="00222A6B"/>
    <w:rsid w:val="00223C1A"/>
    <w:rsid w:val="00227A7C"/>
    <w:rsid w:val="002309E9"/>
    <w:rsid w:val="00230E27"/>
    <w:rsid w:val="002345EB"/>
    <w:rsid w:val="002404AC"/>
    <w:rsid w:val="00241D27"/>
    <w:rsid w:val="002460F9"/>
    <w:rsid w:val="0026414D"/>
    <w:rsid w:val="0026495A"/>
    <w:rsid w:val="00281A74"/>
    <w:rsid w:val="002A126C"/>
    <w:rsid w:val="002A137A"/>
    <w:rsid w:val="002B0340"/>
    <w:rsid w:val="002B334C"/>
    <w:rsid w:val="002B6150"/>
    <w:rsid w:val="002D181C"/>
    <w:rsid w:val="002D6B1B"/>
    <w:rsid w:val="002F5F32"/>
    <w:rsid w:val="003103DB"/>
    <w:rsid w:val="00310E90"/>
    <w:rsid w:val="0031353B"/>
    <w:rsid w:val="00314848"/>
    <w:rsid w:val="00317175"/>
    <w:rsid w:val="00323131"/>
    <w:rsid w:val="003237E7"/>
    <w:rsid w:val="003243F4"/>
    <w:rsid w:val="0033257F"/>
    <w:rsid w:val="00332A45"/>
    <w:rsid w:val="0034080C"/>
    <w:rsid w:val="00362008"/>
    <w:rsid w:val="00364E40"/>
    <w:rsid w:val="003674D9"/>
    <w:rsid w:val="003748A1"/>
    <w:rsid w:val="003773D6"/>
    <w:rsid w:val="00391AF7"/>
    <w:rsid w:val="00394382"/>
    <w:rsid w:val="0039487D"/>
    <w:rsid w:val="003A0B0E"/>
    <w:rsid w:val="003A215E"/>
    <w:rsid w:val="003A2731"/>
    <w:rsid w:val="003A286B"/>
    <w:rsid w:val="003A4A17"/>
    <w:rsid w:val="003A728F"/>
    <w:rsid w:val="003A7ADE"/>
    <w:rsid w:val="003B084C"/>
    <w:rsid w:val="003B6F35"/>
    <w:rsid w:val="003C242E"/>
    <w:rsid w:val="003C75CB"/>
    <w:rsid w:val="003D142C"/>
    <w:rsid w:val="003D4ABE"/>
    <w:rsid w:val="003D5A4A"/>
    <w:rsid w:val="003D60B3"/>
    <w:rsid w:val="003D6331"/>
    <w:rsid w:val="003E0C3E"/>
    <w:rsid w:val="003E3121"/>
    <w:rsid w:val="003E6297"/>
    <w:rsid w:val="003E6DA7"/>
    <w:rsid w:val="003E71B7"/>
    <w:rsid w:val="003F4A03"/>
    <w:rsid w:val="004051DB"/>
    <w:rsid w:val="0040656E"/>
    <w:rsid w:val="00410627"/>
    <w:rsid w:val="004130FA"/>
    <w:rsid w:val="00415E5A"/>
    <w:rsid w:val="00416CE0"/>
    <w:rsid w:val="004202F4"/>
    <w:rsid w:val="00423670"/>
    <w:rsid w:val="0042558E"/>
    <w:rsid w:val="00427981"/>
    <w:rsid w:val="004452B8"/>
    <w:rsid w:val="00453252"/>
    <w:rsid w:val="00453409"/>
    <w:rsid w:val="00473713"/>
    <w:rsid w:val="00474345"/>
    <w:rsid w:val="0047576D"/>
    <w:rsid w:val="00480389"/>
    <w:rsid w:val="00486798"/>
    <w:rsid w:val="004977CE"/>
    <w:rsid w:val="004A3D73"/>
    <w:rsid w:val="004B7021"/>
    <w:rsid w:val="004B7447"/>
    <w:rsid w:val="004C0DB4"/>
    <w:rsid w:val="004E20D3"/>
    <w:rsid w:val="004E56DC"/>
    <w:rsid w:val="004E6BCF"/>
    <w:rsid w:val="004F1EEE"/>
    <w:rsid w:val="004F6EAC"/>
    <w:rsid w:val="005000A8"/>
    <w:rsid w:val="00500DDF"/>
    <w:rsid w:val="00520544"/>
    <w:rsid w:val="00522788"/>
    <w:rsid w:val="005245F0"/>
    <w:rsid w:val="00526A24"/>
    <w:rsid w:val="00540AD4"/>
    <w:rsid w:val="005515B0"/>
    <w:rsid w:val="00553924"/>
    <w:rsid w:val="00557785"/>
    <w:rsid w:val="0056315F"/>
    <w:rsid w:val="00583286"/>
    <w:rsid w:val="005869C1"/>
    <w:rsid w:val="00597A90"/>
    <w:rsid w:val="005A14D7"/>
    <w:rsid w:val="005A1B39"/>
    <w:rsid w:val="005A1B7C"/>
    <w:rsid w:val="005A209E"/>
    <w:rsid w:val="005A2B8E"/>
    <w:rsid w:val="005A2E57"/>
    <w:rsid w:val="005A3736"/>
    <w:rsid w:val="005B2105"/>
    <w:rsid w:val="005B384B"/>
    <w:rsid w:val="005B4E2B"/>
    <w:rsid w:val="005B52B0"/>
    <w:rsid w:val="005B5854"/>
    <w:rsid w:val="005B6F1A"/>
    <w:rsid w:val="005C20FD"/>
    <w:rsid w:val="005C2A2D"/>
    <w:rsid w:val="005D022E"/>
    <w:rsid w:val="005D3EA7"/>
    <w:rsid w:val="005E3DBF"/>
    <w:rsid w:val="005F6C25"/>
    <w:rsid w:val="006005DC"/>
    <w:rsid w:val="006018D9"/>
    <w:rsid w:val="00602C1B"/>
    <w:rsid w:val="006037E3"/>
    <w:rsid w:val="0060527F"/>
    <w:rsid w:val="00605886"/>
    <w:rsid w:val="00607F8F"/>
    <w:rsid w:val="0061237F"/>
    <w:rsid w:val="0061314F"/>
    <w:rsid w:val="00613BE0"/>
    <w:rsid w:val="0062488F"/>
    <w:rsid w:val="00625A94"/>
    <w:rsid w:val="00626DA6"/>
    <w:rsid w:val="006302BA"/>
    <w:rsid w:val="00633C02"/>
    <w:rsid w:val="006419B6"/>
    <w:rsid w:val="00642D8A"/>
    <w:rsid w:val="00650A34"/>
    <w:rsid w:val="0065566B"/>
    <w:rsid w:val="00656942"/>
    <w:rsid w:val="006577ED"/>
    <w:rsid w:val="00664294"/>
    <w:rsid w:val="006652B5"/>
    <w:rsid w:val="006766EB"/>
    <w:rsid w:val="00677EA2"/>
    <w:rsid w:val="00682785"/>
    <w:rsid w:val="0068494C"/>
    <w:rsid w:val="0068701E"/>
    <w:rsid w:val="00692FB6"/>
    <w:rsid w:val="006A1384"/>
    <w:rsid w:val="006A412D"/>
    <w:rsid w:val="006A69A4"/>
    <w:rsid w:val="006C30DC"/>
    <w:rsid w:val="006C6A08"/>
    <w:rsid w:val="006C6F30"/>
    <w:rsid w:val="006D2F40"/>
    <w:rsid w:val="006D3911"/>
    <w:rsid w:val="006D4B8E"/>
    <w:rsid w:val="006E1B74"/>
    <w:rsid w:val="006E2204"/>
    <w:rsid w:val="006E488D"/>
    <w:rsid w:val="006E503F"/>
    <w:rsid w:val="006E77BA"/>
    <w:rsid w:val="006F64C7"/>
    <w:rsid w:val="006F7552"/>
    <w:rsid w:val="006F7A5E"/>
    <w:rsid w:val="0071127A"/>
    <w:rsid w:val="007137CE"/>
    <w:rsid w:val="00724902"/>
    <w:rsid w:val="00727B00"/>
    <w:rsid w:val="007369D6"/>
    <w:rsid w:val="00744BEA"/>
    <w:rsid w:val="0074543D"/>
    <w:rsid w:val="00746683"/>
    <w:rsid w:val="00752E67"/>
    <w:rsid w:val="0075326F"/>
    <w:rsid w:val="0077107E"/>
    <w:rsid w:val="00771F5C"/>
    <w:rsid w:val="0077425C"/>
    <w:rsid w:val="0079178C"/>
    <w:rsid w:val="00793D0B"/>
    <w:rsid w:val="00794460"/>
    <w:rsid w:val="007A0C27"/>
    <w:rsid w:val="007A4E7E"/>
    <w:rsid w:val="007B32CD"/>
    <w:rsid w:val="007B6867"/>
    <w:rsid w:val="007C2F3C"/>
    <w:rsid w:val="007E65C0"/>
    <w:rsid w:val="007F5A4E"/>
    <w:rsid w:val="007F6E86"/>
    <w:rsid w:val="007F731B"/>
    <w:rsid w:val="00801243"/>
    <w:rsid w:val="008035AE"/>
    <w:rsid w:val="0080489B"/>
    <w:rsid w:val="00823938"/>
    <w:rsid w:val="00823F4A"/>
    <w:rsid w:val="008320B6"/>
    <w:rsid w:val="0083352B"/>
    <w:rsid w:val="00834EF6"/>
    <w:rsid w:val="008414FC"/>
    <w:rsid w:val="00852648"/>
    <w:rsid w:val="008562A5"/>
    <w:rsid w:val="00876281"/>
    <w:rsid w:val="008801F5"/>
    <w:rsid w:val="008807D2"/>
    <w:rsid w:val="00881AC2"/>
    <w:rsid w:val="00886550"/>
    <w:rsid w:val="00887946"/>
    <w:rsid w:val="00892783"/>
    <w:rsid w:val="0089553B"/>
    <w:rsid w:val="00896AC6"/>
    <w:rsid w:val="00896AEB"/>
    <w:rsid w:val="008B0370"/>
    <w:rsid w:val="008B3BBB"/>
    <w:rsid w:val="008B3CDF"/>
    <w:rsid w:val="008B5733"/>
    <w:rsid w:val="008B6B0F"/>
    <w:rsid w:val="008D29EB"/>
    <w:rsid w:val="008E21AE"/>
    <w:rsid w:val="008F62C8"/>
    <w:rsid w:val="009016D9"/>
    <w:rsid w:val="0090454B"/>
    <w:rsid w:val="0090771D"/>
    <w:rsid w:val="009119F9"/>
    <w:rsid w:val="00911E7E"/>
    <w:rsid w:val="00921408"/>
    <w:rsid w:val="00922D34"/>
    <w:rsid w:val="00923A87"/>
    <w:rsid w:val="009301F3"/>
    <w:rsid w:val="00932949"/>
    <w:rsid w:val="0093469D"/>
    <w:rsid w:val="00934A93"/>
    <w:rsid w:val="0094239D"/>
    <w:rsid w:val="00943725"/>
    <w:rsid w:val="0094491F"/>
    <w:rsid w:val="00951B51"/>
    <w:rsid w:val="009577C3"/>
    <w:rsid w:val="00957952"/>
    <w:rsid w:val="009626A0"/>
    <w:rsid w:val="00973A73"/>
    <w:rsid w:val="009816DB"/>
    <w:rsid w:val="0098790D"/>
    <w:rsid w:val="00991376"/>
    <w:rsid w:val="009922C1"/>
    <w:rsid w:val="009924DD"/>
    <w:rsid w:val="0099382D"/>
    <w:rsid w:val="00997F71"/>
    <w:rsid w:val="009A082F"/>
    <w:rsid w:val="009A61B2"/>
    <w:rsid w:val="009B5B5B"/>
    <w:rsid w:val="009B647C"/>
    <w:rsid w:val="009C053E"/>
    <w:rsid w:val="009C1D75"/>
    <w:rsid w:val="009D2E59"/>
    <w:rsid w:val="009D537F"/>
    <w:rsid w:val="009D7130"/>
    <w:rsid w:val="009E009A"/>
    <w:rsid w:val="009E08E3"/>
    <w:rsid w:val="009E0D98"/>
    <w:rsid w:val="009E6DF2"/>
    <w:rsid w:val="009F1839"/>
    <w:rsid w:val="00A00E1D"/>
    <w:rsid w:val="00A0302F"/>
    <w:rsid w:val="00A04021"/>
    <w:rsid w:val="00A0648D"/>
    <w:rsid w:val="00A10C77"/>
    <w:rsid w:val="00A15E9E"/>
    <w:rsid w:val="00A206A4"/>
    <w:rsid w:val="00A2174D"/>
    <w:rsid w:val="00A24549"/>
    <w:rsid w:val="00A24DB0"/>
    <w:rsid w:val="00A3199D"/>
    <w:rsid w:val="00A333D3"/>
    <w:rsid w:val="00A41F25"/>
    <w:rsid w:val="00A45C30"/>
    <w:rsid w:val="00A471C2"/>
    <w:rsid w:val="00A474F7"/>
    <w:rsid w:val="00A53991"/>
    <w:rsid w:val="00A54C6A"/>
    <w:rsid w:val="00A724AC"/>
    <w:rsid w:val="00A81C3E"/>
    <w:rsid w:val="00A842E0"/>
    <w:rsid w:val="00A84C93"/>
    <w:rsid w:val="00A8717F"/>
    <w:rsid w:val="00A874CA"/>
    <w:rsid w:val="00A92090"/>
    <w:rsid w:val="00AB2566"/>
    <w:rsid w:val="00AD025E"/>
    <w:rsid w:val="00AD20ED"/>
    <w:rsid w:val="00AD532E"/>
    <w:rsid w:val="00AD55F6"/>
    <w:rsid w:val="00AE61FF"/>
    <w:rsid w:val="00AF329F"/>
    <w:rsid w:val="00B164AF"/>
    <w:rsid w:val="00B207CC"/>
    <w:rsid w:val="00B26B32"/>
    <w:rsid w:val="00B32032"/>
    <w:rsid w:val="00B401B3"/>
    <w:rsid w:val="00B45F09"/>
    <w:rsid w:val="00B46693"/>
    <w:rsid w:val="00B50448"/>
    <w:rsid w:val="00B50A5A"/>
    <w:rsid w:val="00B52282"/>
    <w:rsid w:val="00B56196"/>
    <w:rsid w:val="00B605F8"/>
    <w:rsid w:val="00B63C3B"/>
    <w:rsid w:val="00B755D7"/>
    <w:rsid w:val="00B82109"/>
    <w:rsid w:val="00B86C2B"/>
    <w:rsid w:val="00BA4EB5"/>
    <w:rsid w:val="00BA5B93"/>
    <w:rsid w:val="00BA6E0E"/>
    <w:rsid w:val="00BA6E7B"/>
    <w:rsid w:val="00BC4845"/>
    <w:rsid w:val="00BC7ACF"/>
    <w:rsid w:val="00BD1406"/>
    <w:rsid w:val="00BD7402"/>
    <w:rsid w:val="00BE22A1"/>
    <w:rsid w:val="00BE4507"/>
    <w:rsid w:val="00BE4AA2"/>
    <w:rsid w:val="00BE7182"/>
    <w:rsid w:val="00C005BA"/>
    <w:rsid w:val="00C01CA6"/>
    <w:rsid w:val="00C03E27"/>
    <w:rsid w:val="00C05FD0"/>
    <w:rsid w:val="00C113E7"/>
    <w:rsid w:val="00C23E74"/>
    <w:rsid w:val="00C32510"/>
    <w:rsid w:val="00C369C8"/>
    <w:rsid w:val="00C454DA"/>
    <w:rsid w:val="00C5411F"/>
    <w:rsid w:val="00C56A7A"/>
    <w:rsid w:val="00C71BD8"/>
    <w:rsid w:val="00C74AD8"/>
    <w:rsid w:val="00C85684"/>
    <w:rsid w:val="00C876F2"/>
    <w:rsid w:val="00C92086"/>
    <w:rsid w:val="00C92580"/>
    <w:rsid w:val="00C93640"/>
    <w:rsid w:val="00CA21F5"/>
    <w:rsid w:val="00CA724E"/>
    <w:rsid w:val="00CB09A9"/>
    <w:rsid w:val="00CB19C3"/>
    <w:rsid w:val="00CB43C4"/>
    <w:rsid w:val="00CB4802"/>
    <w:rsid w:val="00CC0EEC"/>
    <w:rsid w:val="00CC20BB"/>
    <w:rsid w:val="00CD2350"/>
    <w:rsid w:val="00CE1239"/>
    <w:rsid w:val="00CE4A02"/>
    <w:rsid w:val="00D001DD"/>
    <w:rsid w:val="00D037C3"/>
    <w:rsid w:val="00D2606E"/>
    <w:rsid w:val="00D44935"/>
    <w:rsid w:val="00D54000"/>
    <w:rsid w:val="00D54E93"/>
    <w:rsid w:val="00D67A47"/>
    <w:rsid w:val="00D702C3"/>
    <w:rsid w:val="00D704CA"/>
    <w:rsid w:val="00D7363A"/>
    <w:rsid w:val="00D75305"/>
    <w:rsid w:val="00D7604D"/>
    <w:rsid w:val="00D83714"/>
    <w:rsid w:val="00D84801"/>
    <w:rsid w:val="00D8576D"/>
    <w:rsid w:val="00D86AB9"/>
    <w:rsid w:val="00DA57AF"/>
    <w:rsid w:val="00DA5B69"/>
    <w:rsid w:val="00DA7F6C"/>
    <w:rsid w:val="00DB226E"/>
    <w:rsid w:val="00DB41F5"/>
    <w:rsid w:val="00DB6A59"/>
    <w:rsid w:val="00DC0678"/>
    <w:rsid w:val="00DC336C"/>
    <w:rsid w:val="00DC7892"/>
    <w:rsid w:val="00DD4C72"/>
    <w:rsid w:val="00DF5996"/>
    <w:rsid w:val="00E055CE"/>
    <w:rsid w:val="00E10365"/>
    <w:rsid w:val="00E20E49"/>
    <w:rsid w:val="00E326C4"/>
    <w:rsid w:val="00E42C94"/>
    <w:rsid w:val="00E55EF8"/>
    <w:rsid w:val="00E56C32"/>
    <w:rsid w:val="00E6210A"/>
    <w:rsid w:val="00E63E2D"/>
    <w:rsid w:val="00E7453D"/>
    <w:rsid w:val="00E843A7"/>
    <w:rsid w:val="00E86F53"/>
    <w:rsid w:val="00E87831"/>
    <w:rsid w:val="00EA2FED"/>
    <w:rsid w:val="00EA4871"/>
    <w:rsid w:val="00EB39A7"/>
    <w:rsid w:val="00EB421B"/>
    <w:rsid w:val="00EC197A"/>
    <w:rsid w:val="00EC1BA3"/>
    <w:rsid w:val="00EC30E6"/>
    <w:rsid w:val="00EC66B2"/>
    <w:rsid w:val="00EE0D72"/>
    <w:rsid w:val="00EE411C"/>
    <w:rsid w:val="00EE44A5"/>
    <w:rsid w:val="00EE5003"/>
    <w:rsid w:val="00EE58EB"/>
    <w:rsid w:val="00EF03B8"/>
    <w:rsid w:val="00EF05F0"/>
    <w:rsid w:val="00EF5659"/>
    <w:rsid w:val="00F06967"/>
    <w:rsid w:val="00F070FE"/>
    <w:rsid w:val="00F12316"/>
    <w:rsid w:val="00F14468"/>
    <w:rsid w:val="00F14D3A"/>
    <w:rsid w:val="00F1667E"/>
    <w:rsid w:val="00F2334F"/>
    <w:rsid w:val="00F405F2"/>
    <w:rsid w:val="00F43ABB"/>
    <w:rsid w:val="00F63583"/>
    <w:rsid w:val="00F654E6"/>
    <w:rsid w:val="00F66593"/>
    <w:rsid w:val="00F71DCC"/>
    <w:rsid w:val="00F733BD"/>
    <w:rsid w:val="00F74C57"/>
    <w:rsid w:val="00F827A6"/>
    <w:rsid w:val="00F82CC2"/>
    <w:rsid w:val="00F9688C"/>
    <w:rsid w:val="00F96D43"/>
    <w:rsid w:val="00F97B84"/>
    <w:rsid w:val="00FA38C7"/>
    <w:rsid w:val="00FA465C"/>
    <w:rsid w:val="00FB345C"/>
    <w:rsid w:val="00FB4708"/>
    <w:rsid w:val="00FB65D8"/>
    <w:rsid w:val="00FB7562"/>
    <w:rsid w:val="00FC2151"/>
    <w:rsid w:val="00FD01EF"/>
    <w:rsid w:val="00FD4EE8"/>
    <w:rsid w:val="00FE08F5"/>
    <w:rsid w:val="00FF27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79B4"/>
  <w15:docId w15:val="{14007C7C-8D8F-4485-AA3B-4BCF53F9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Black" w:eastAsia="Arial Black" w:hAnsi="Arial Black" w:cs="Arial Black"/>
      <w:lang w:val="i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16"/>
      <w:szCs w:val="16"/>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customStyle="1" w:styleId="Recuodecorpodetexto31">
    <w:name w:val="Recuo de corpo de texto 31"/>
    <w:basedOn w:val="Normal"/>
    <w:rsid w:val="005A209E"/>
    <w:pPr>
      <w:widowControl/>
      <w:suppressAutoHyphens/>
      <w:autoSpaceDE/>
      <w:autoSpaceDN/>
      <w:spacing w:line="360" w:lineRule="auto"/>
      <w:ind w:firstLine="2127"/>
    </w:pPr>
    <w:rPr>
      <w:rFonts w:ascii="Times New Roman" w:eastAsia="Times New Roman" w:hAnsi="Times New Roman" w:cs="Times New Roman"/>
      <w:sz w:val="26"/>
      <w:szCs w:val="24"/>
      <w:lang w:val="pt-BR" w:eastAsia="ar-SA"/>
    </w:rPr>
  </w:style>
  <w:style w:type="paragraph" w:styleId="Cabealho">
    <w:name w:val="header"/>
    <w:basedOn w:val="Normal"/>
    <w:link w:val="CabealhoChar"/>
    <w:uiPriority w:val="99"/>
    <w:unhideWhenUsed/>
    <w:rsid w:val="005A209E"/>
    <w:pPr>
      <w:tabs>
        <w:tab w:val="center" w:pos="4252"/>
        <w:tab w:val="right" w:pos="8504"/>
      </w:tabs>
    </w:pPr>
  </w:style>
  <w:style w:type="character" w:customStyle="1" w:styleId="CabealhoChar">
    <w:name w:val="Cabeçalho Char"/>
    <w:basedOn w:val="Fontepargpadro"/>
    <w:link w:val="Cabealho"/>
    <w:uiPriority w:val="99"/>
    <w:rsid w:val="005A209E"/>
    <w:rPr>
      <w:rFonts w:ascii="Arial Black" w:eastAsia="Arial Black" w:hAnsi="Arial Black" w:cs="Arial Black"/>
      <w:lang w:val="id"/>
    </w:rPr>
  </w:style>
  <w:style w:type="paragraph" w:styleId="Rodap">
    <w:name w:val="footer"/>
    <w:basedOn w:val="Normal"/>
    <w:link w:val="RodapChar"/>
    <w:uiPriority w:val="99"/>
    <w:unhideWhenUsed/>
    <w:rsid w:val="005A209E"/>
    <w:pPr>
      <w:tabs>
        <w:tab w:val="center" w:pos="4252"/>
        <w:tab w:val="right" w:pos="8504"/>
      </w:tabs>
    </w:pPr>
  </w:style>
  <w:style w:type="character" w:customStyle="1" w:styleId="RodapChar">
    <w:name w:val="Rodapé Char"/>
    <w:basedOn w:val="Fontepargpadro"/>
    <w:link w:val="Rodap"/>
    <w:uiPriority w:val="99"/>
    <w:rsid w:val="005A209E"/>
    <w:rPr>
      <w:rFonts w:ascii="Arial Black" w:eastAsia="Arial Black" w:hAnsi="Arial Black" w:cs="Arial Black"/>
      <w:lang w:val="id"/>
    </w:rPr>
  </w:style>
  <w:style w:type="character" w:customStyle="1" w:styleId="CorpodetextoChar">
    <w:name w:val="Corpo de texto Char"/>
    <w:basedOn w:val="Fontepargpadro"/>
    <w:link w:val="Corpodetexto"/>
    <w:uiPriority w:val="1"/>
    <w:rsid w:val="005A209E"/>
    <w:rPr>
      <w:rFonts w:ascii="Arial Black" w:eastAsia="Arial Black" w:hAnsi="Arial Black" w:cs="Arial Black"/>
      <w:sz w:val="16"/>
      <w:szCs w:val="16"/>
      <w:lang w:val="id"/>
    </w:rPr>
  </w:style>
  <w:style w:type="table" w:styleId="Tabelacomgrade">
    <w:name w:val="Table Grid"/>
    <w:basedOn w:val="Tabelanormal"/>
    <w:uiPriority w:val="39"/>
    <w:rsid w:val="00597A90"/>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styleId="TabeladeGradeClara">
    <w:name w:val="Grid Table Light"/>
    <w:basedOn w:val="Tabelanormal"/>
    <w:uiPriority w:val="40"/>
    <w:rsid w:val="009938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553924"/>
    <w:pPr>
      <w:widowControl/>
      <w:autoSpaceDE/>
      <w:autoSpaceDN/>
    </w:pPr>
    <w:rPr>
      <w:rFonts w:eastAsiaTheme="minorEastAsia"/>
      <w:lang w:val="pt-BR" w:eastAsia="pt-BR"/>
    </w:rPr>
    <w:tblPr>
      <w:tblCellMar>
        <w:top w:w="0" w:type="dxa"/>
        <w:left w:w="0" w:type="dxa"/>
        <w:bottom w:w="0" w:type="dxa"/>
        <w:right w:w="0" w:type="dxa"/>
      </w:tblCellMar>
    </w:tblPr>
  </w:style>
  <w:style w:type="table" w:customStyle="1" w:styleId="Estilo1">
    <w:name w:val="Estilo1"/>
    <w:basedOn w:val="Tabelanormal"/>
    <w:uiPriority w:val="99"/>
    <w:rsid w:val="00597A90"/>
    <w:pPr>
      <w:widowControl/>
      <w:autoSpaceDE/>
      <w:autoSpaceDN/>
    </w:pPr>
    <w:tblPr/>
  </w:style>
  <w:style w:type="table" w:customStyle="1" w:styleId="Estilo2">
    <w:name w:val="Estilo2"/>
    <w:basedOn w:val="Tabelanormal"/>
    <w:uiPriority w:val="99"/>
    <w:rsid w:val="00191639"/>
    <w:pPr>
      <w:widowControl/>
      <w:autoSpaceDE/>
      <w:autoSpaceDN/>
    </w:pPr>
    <w:tblPr/>
  </w:style>
  <w:style w:type="character" w:styleId="Hyperlink">
    <w:name w:val="Hyperlink"/>
    <w:basedOn w:val="Fontepargpadro"/>
    <w:uiPriority w:val="99"/>
    <w:unhideWhenUsed/>
    <w:rsid w:val="009A082F"/>
    <w:rPr>
      <w:color w:val="0000FF" w:themeColor="hyperlink"/>
      <w:u w:val="single"/>
    </w:rPr>
  </w:style>
  <w:style w:type="character" w:styleId="MenoPendente">
    <w:name w:val="Unresolved Mention"/>
    <w:basedOn w:val="Fontepargpadro"/>
    <w:uiPriority w:val="99"/>
    <w:semiHidden/>
    <w:unhideWhenUsed/>
    <w:rsid w:val="009A082F"/>
    <w:rPr>
      <w:color w:val="605E5C"/>
      <w:shd w:val="clear" w:color="auto" w:fill="E1DFDD"/>
    </w:rPr>
  </w:style>
  <w:style w:type="character" w:styleId="HiperlinkVisitado">
    <w:name w:val="FollowedHyperlink"/>
    <w:basedOn w:val="Fontepargpadro"/>
    <w:uiPriority w:val="99"/>
    <w:semiHidden/>
    <w:unhideWhenUsed/>
    <w:rsid w:val="002460F9"/>
    <w:rPr>
      <w:color w:val="800080" w:themeColor="followedHyperlink"/>
      <w:u w:val="single"/>
    </w:rPr>
  </w:style>
  <w:style w:type="paragraph" w:styleId="NormalWeb">
    <w:name w:val="Normal (Web)"/>
    <w:basedOn w:val="Normal"/>
    <w:uiPriority w:val="99"/>
    <w:semiHidden/>
    <w:unhideWhenUsed/>
    <w:rsid w:val="00F405F2"/>
    <w:rPr>
      <w:rFonts w:ascii="Times New Roman" w:hAnsi="Times New Roman" w:cs="Times New Roman"/>
      <w:sz w:val="24"/>
      <w:szCs w:val="24"/>
    </w:rPr>
  </w:style>
  <w:style w:type="paragraph" w:styleId="Textodenotaderodap">
    <w:name w:val="footnote text"/>
    <w:basedOn w:val="Normal"/>
    <w:link w:val="TextodenotaderodapChar"/>
    <w:uiPriority w:val="99"/>
    <w:unhideWhenUsed/>
    <w:rsid w:val="004452B8"/>
    <w:pPr>
      <w:widowControl/>
      <w:autoSpaceDE/>
      <w:autoSpaceDN/>
      <w:spacing w:after="40"/>
    </w:pPr>
    <w:rPr>
      <w:rFonts w:ascii="Arial" w:eastAsia="Arial" w:hAnsi="Arial" w:cs="Arial"/>
      <w:sz w:val="18"/>
      <w:lang w:val="pt-BR" w:eastAsia="pt-BR"/>
    </w:rPr>
  </w:style>
  <w:style w:type="character" w:customStyle="1" w:styleId="TextodenotaderodapChar">
    <w:name w:val="Texto de nota de rodapé Char"/>
    <w:basedOn w:val="Fontepargpadro"/>
    <w:link w:val="Textodenotaderodap"/>
    <w:uiPriority w:val="99"/>
    <w:rsid w:val="004452B8"/>
    <w:rPr>
      <w:rFonts w:ascii="Arial" w:eastAsia="Arial" w:hAnsi="Arial" w:cs="Arial"/>
      <w:sz w:val="18"/>
      <w:lang w:val="pt-BR" w:eastAsia="pt-BR"/>
    </w:rPr>
  </w:style>
  <w:style w:type="character" w:styleId="Refdenotaderodap">
    <w:name w:val="footnote reference"/>
    <w:uiPriority w:val="99"/>
    <w:unhideWhenUsed/>
    <w:rsid w:val="004452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0851">
      <w:bodyDiv w:val="1"/>
      <w:marLeft w:val="0"/>
      <w:marRight w:val="0"/>
      <w:marTop w:val="0"/>
      <w:marBottom w:val="0"/>
      <w:divBdr>
        <w:top w:val="none" w:sz="0" w:space="0" w:color="auto"/>
        <w:left w:val="none" w:sz="0" w:space="0" w:color="auto"/>
        <w:bottom w:val="none" w:sz="0" w:space="0" w:color="auto"/>
        <w:right w:val="none" w:sz="0" w:space="0" w:color="auto"/>
      </w:divBdr>
    </w:div>
    <w:div w:id="1994210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uritiba.pr.gov.br/noticias/mais-44-familias-recebem-casas-novas-no-bairro-novo-da-caximba-em-curitiba/75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A19D5-231C-4E5A-A71F-72C9A71AB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8142</Words>
  <Characters>50889</Characters>
  <Application>Microsoft Office Word</Application>
  <DocSecurity>0</DocSecurity>
  <Lines>748</Lines>
  <Paragraphs>159</Paragraphs>
  <ScaleCrop>false</ScaleCrop>
  <HeadingPairs>
    <vt:vector size="2" baseType="variant">
      <vt:variant>
        <vt:lpstr>Título</vt:lpstr>
      </vt:variant>
      <vt:variant>
        <vt:i4>1</vt:i4>
      </vt:variant>
    </vt:vector>
  </HeadingPairs>
  <TitlesOfParts>
    <vt:vector size="1" baseType="lpstr">
      <vt:lpstr>Adobe Photoshop PDF</vt:lpstr>
    </vt:vector>
  </TitlesOfParts>
  <Company>Complexo de Ensino Superior do Brasil LTDA</Company>
  <LinksUpToDate>false</LinksUpToDate>
  <CharactersWithSpaces>58872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Adobe Photoshop PDF</dc:title>
  <dc:creator>Maria Luisa Castelã Ribeiro</dc:creator>
  <cp:lastModifiedBy>Adriana Schier</cp:lastModifiedBy>
  <cp:revision>8</cp:revision>
  <cp:lastPrinted>2024-03-26T18:32:00Z</cp:lastPrinted>
  <dcterms:created xsi:type="dcterms:W3CDTF">2026-03-10T01:39:00Z</dcterms:created>
  <dcterms:modified xsi:type="dcterms:W3CDTF">2026-03-10T01:46:00Z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Adobe Photoshop 22.5 (Windows)</vt:lpwstr>
  </property>
  <property fmtid="{D5CDD505-2E9C-101B-9397-08002B2CF9AE}" pid="4" name="LastSaved">
    <vt:filetime>2022-07-20T00:00:00Z</vt:filetime>
  </property>
</Properties>
</file>