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8A238" w14:textId="4FF99F0C" w:rsidR="00FE7859" w:rsidRPr="00FE7859" w:rsidRDefault="00FE7859" w:rsidP="00FE7859">
      <w:pPr>
        <w:spacing w:after="0" w:line="360" w:lineRule="auto"/>
        <w:jc w:val="center"/>
        <w:rPr>
          <w:rFonts w:ascii="Times New Roman" w:hAnsi="Times New Roman" w:cs="Times New Roman"/>
          <w:b/>
          <w:bCs/>
        </w:rPr>
      </w:pPr>
      <w:r w:rsidRPr="00FE7859">
        <w:rPr>
          <w:rFonts w:ascii="Times New Roman" w:hAnsi="Times New Roman" w:cs="Times New Roman"/>
          <w:b/>
          <w:bCs/>
        </w:rPr>
        <w:t>DIRETRIZES JURÍDICAS DO PLANEJAMENTO DE POLÍTICAS PÚBLICAS NO CONTEXTO FEDERATIVO</w:t>
      </w:r>
    </w:p>
    <w:p w14:paraId="26DE525D" w14:textId="77777777" w:rsidR="00FE7859" w:rsidRDefault="00FE7859" w:rsidP="00814C12">
      <w:pPr>
        <w:spacing w:after="0" w:line="360" w:lineRule="auto"/>
        <w:jc w:val="both"/>
        <w:rPr>
          <w:rFonts w:ascii="Times New Roman" w:hAnsi="Times New Roman" w:cs="Times New Roman"/>
        </w:rPr>
      </w:pPr>
    </w:p>
    <w:p w14:paraId="2EC6E0A0" w14:textId="1C148F42" w:rsidR="00535A39" w:rsidRDefault="00FE7859" w:rsidP="00535A39">
      <w:pPr>
        <w:spacing w:after="0" w:line="360" w:lineRule="auto"/>
        <w:jc w:val="both"/>
        <w:rPr>
          <w:rFonts w:ascii="Times New Roman" w:hAnsi="Times New Roman" w:cs="Times New Roman"/>
        </w:rPr>
      </w:pPr>
      <w:r>
        <w:rPr>
          <w:rFonts w:ascii="Times New Roman" w:hAnsi="Times New Roman" w:cs="Times New Roman"/>
          <w:b/>
          <w:bCs/>
        </w:rPr>
        <w:t xml:space="preserve">Resumo: </w:t>
      </w:r>
      <w:r>
        <w:rPr>
          <w:rFonts w:ascii="Times New Roman" w:hAnsi="Times New Roman" w:cs="Times New Roman"/>
        </w:rPr>
        <w:t xml:space="preserve">o presente relato de pesquisa </w:t>
      </w:r>
      <w:r w:rsidR="00E217E0">
        <w:rPr>
          <w:rFonts w:ascii="Times New Roman" w:hAnsi="Times New Roman" w:cs="Times New Roman"/>
        </w:rPr>
        <w:t xml:space="preserve">descreve os caminhos e fundamentos da pesquisa pós-doutoral realizada </w:t>
      </w:r>
      <w:r w:rsidR="009C41CF">
        <w:rPr>
          <w:rFonts w:ascii="Times New Roman" w:hAnsi="Times New Roman" w:cs="Times New Roman"/>
        </w:rPr>
        <w:t>por...</w:t>
      </w:r>
      <w:r w:rsidR="00E217E0">
        <w:rPr>
          <w:rFonts w:ascii="Times New Roman" w:hAnsi="Times New Roman" w:cs="Times New Roman"/>
        </w:rPr>
        <w:t>, no âmbito do Programa de Pós-Graduação em Direito da Universidade de Santa Cruz do Sul</w:t>
      </w:r>
      <w:r w:rsidR="00587C34">
        <w:rPr>
          <w:rFonts w:ascii="Times New Roman" w:hAnsi="Times New Roman" w:cs="Times New Roman"/>
        </w:rPr>
        <w:t xml:space="preserve"> (PPGD Unisc)</w:t>
      </w:r>
      <w:r w:rsidR="00E217E0">
        <w:rPr>
          <w:rFonts w:ascii="Times New Roman" w:hAnsi="Times New Roman" w:cs="Times New Roman"/>
        </w:rPr>
        <w:t xml:space="preserve">, </w:t>
      </w:r>
      <w:r w:rsidR="00587C34">
        <w:rPr>
          <w:rFonts w:ascii="Times New Roman" w:hAnsi="Times New Roman" w:cs="Times New Roman"/>
        </w:rPr>
        <w:t xml:space="preserve">sob a supervisão </w:t>
      </w:r>
      <w:r w:rsidR="009C41CF">
        <w:rPr>
          <w:rFonts w:ascii="Times New Roman" w:hAnsi="Times New Roman" w:cs="Times New Roman"/>
        </w:rPr>
        <w:t>.....</w:t>
      </w:r>
      <w:r w:rsidR="00587C34">
        <w:rPr>
          <w:rFonts w:ascii="Times New Roman" w:hAnsi="Times New Roman" w:cs="Times New Roman"/>
        </w:rPr>
        <w:t xml:space="preserve">. </w:t>
      </w:r>
      <w:r w:rsidR="00535A39">
        <w:rPr>
          <w:rFonts w:ascii="Times New Roman" w:hAnsi="Times New Roman" w:cs="Times New Roman"/>
        </w:rPr>
        <w:t>A</w:t>
      </w:r>
      <w:r w:rsidR="00E67DFD">
        <w:rPr>
          <w:rFonts w:ascii="Times New Roman" w:hAnsi="Times New Roman" w:cs="Times New Roman"/>
        </w:rPr>
        <w:t>s pesquisas realizadas culminaram na produção de 4 (quatro) artigos científicos que, em seu conjunto, tenta</w:t>
      </w:r>
      <w:r w:rsidR="001F443A">
        <w:rPr>
          <w:rFonts w:ascii="Times New Roman" w:hAnsi="Times New Roman" w:cs="Times New Roman"/>
        </w:rPr>
        <w:t>ram</w:t>
      </w:r>
      <w:r w:rsidR="00E67DFD">
        <w:rPr>
          <w:rFonts w:ascii="Times New Roman" w:hAnsi="Times New Roman" w:cs="Times New Roman"/>
        </w:rPr>
        <w:t xml:space="preserve"> responder ao problema </w:t>
      </w:r>
      <w:r w:rsidR="001F443A">
        <w:rPr>
          <w:rFonts w:ascii="Times New Roman" w:hAnsi="Times New Roman" w:cs="Times New Roman"/>
        </w:rPr>
        <w:t xml:space="preserve">inicial </w:t>
      </w:r>
      <w:r w:rsidR="00E67DFD">
        <w:rPr>
          <w:rFonts w:ascii="Times New Roman" w:hAnsi="Times New Roman" w:cs="Times New Roman"/>
        </w:rPr>
        <w:t>da pesquisa</w:t>
      </w:r>
      <w:r w:rsidR="001F443A">
        <w:rPr>
          <w:rFonts w:ascii="Times New Roman" w:hAnsi="Times New Roman" w:cs="Times New Roman"/>
        </w:rPr>
        <w:t xml:space="preserve"> apresentado no </w:t>
      </w:r>
      <w:r w:rsidR="00517A90">
        <w:rPr>
          <w:rFonts w:ascii="Times New Roman" w:hAnsi="Times New Roman" w:cs="Times New Roman"/>
        </w:rPr>
        <w:t>projeto para a seleção do estágio pós-doutoral</w:t>
      </w:r>
      <w:r w:rsidR="00E67DFD">
        <w:rPr>
          <w:rFonts w:ascii="Times New Roman" w:hAnsi="Times New Roman" w:cs="Times New Roman"/>
        </w:rPr>
        <w:t xml:space="preserve">: o estabelecimento de </w:t>
      </w:r>
      <w:r w:rsidR="00E67DFD" w:rsidRPr="00E67DFD">
        <w:rPr>
          <w:rFonts w:ascii="Times New Roman" w:hAnsi="Times New Roman" w:cs="Times New Roman"/>
        </w:rPr>
        <w:t xml:space="preserve">diretrizes jurídicas para o planejamento de políticas públicas </w:t>
      </w:r>
      <w:r w:rsidR="00517A90">
        <w:rPr>
          <w:rFonts w:ascii="Times New Roman" w:hAnsi="Times New Roman" w:cs="Times New Roman"/>
        </w:rPr>
        <w:t xml:space="preserve">é capaz de induzir ou mesmo vincular </w:t>
      </w:r>
      <w:r w:rsidR="00E67DFD" w:rsidRPr="00E67DFD">
        <w:rPr>
          <w:rFonts w:ascii="Times New Roman" w:hAnsi="Times New Roman" w:cs="Times New Roman"/>
        </w:rPr>
        <w:t>o Estado ao cumprimento de requisitos mínimos que permitam que tais políticas efetivamente constituam instrumentos/ferramentas para a realização de direitos fundamentais</w:t>
      </w:r>
      <w:r w:rsidR="00517A90">
        <w:rPr>
          <w:rFonts w:ascii="Times New Roman" w:hAnsi="Times New Roman" w:cs="Times New Roman"/>
        </w:rPr>
        <w:t>?</w:t>
      </w:r>
      <w:r w:rsidR="00CD731C">
        <w:rPr>
          <w:rFonts w:ascii="Times New Roman" w:hAnsi="Times New Roman" w:cs="Times New Roman"/>
        </w:rPr>
        <w:t xml:space="preserve"> A partir de dois temas centrais: planejamento do Estado e políticas públicas no viés da abordagem do “Direito das Políticas Públicas”,</w:t>
      </w:r>
      <w:r w:rsidR="00CE0E6B">
        <w:rPr>
          <w:rFonts w:ascii="Times New Roman" w:hAnsi="Times New Roman" w:cs="Times New Roman"/>
        </w:rPr>
        <w:t xml:space="preserve"> a pesquisa concentrou-se nas seguintes temáticas: a) orçamento e políticas públicas; b) diretrizes jurídicas para o planejamento de políticas públicas; c) </w:t>
      </w:r>
      <w:r w:rsidR="00CE0E6B">
        <w:rPr>
          <w:rFonts w:ascii="Times New Roman" w:hAnsi="Times New Roman" w:cs="Times New Roman"/>
          <w:i/>
          <w:iCs/>
        </w:rPr>
        <w:t>workflow</w:t>
      </w:r>
      <w:r w:rsidR="00CE0E6B">
        <w:rPr>
          <w:rFonts w:ascii="Times New Roman" w:hAnsi="Times New Roman" w:cs="Times New Roman"/>
        </w:rPr>
        <w:t xml:space="preserve"> para o planejamento de políticas públicas e d) controle judicial do planejamento orçamentário de políticas públicas. A </w:t>
      </w:r>
      <w:r w:rsidR="002E05B9">
        <w:rPr>
          <w:rFonts w:ascii="Times New Roman" w:hAnsi="Times New Roman" w:cs="Times New Roman"/>
        </w:rPr>
        <w:t xml:space="preserve">fundamentação teórica da </w:t>
      </w:r>
      <w:r w:rsidR="00CE0E6B">
        <w:rPr>
          <w:rFonts w:ascii="Times New Roman" w:hAnsi="Times New Roman" w:cs="Times New Roman"/>
        </w:rPr>
        <w:t xml:space="preserve">pesquisa </w:t>
      </w:r>
      <w:r w:rsidR="002E05B9">
        <w:rPr>
          <w:rFonts w:ascii="Times New Roman" w:hAnsi="Times New Roman" w:cs="Times New Roman"/>
        </w:rPr>
        <w:t xml:space="preserve">e suas conclusões estão sendo deduzidas em </w:t>
      </w:r>
      <w:r w:rsidR="00CE0E6B">
        <w:rPr>
          <w:rFonts w:ascii="Times New Roman" w:hAnsi="Times New Roman" w:cs="Times New Roman"/>
        </w:rPr>
        <w:t>livro</w:t>
      </w:r>
      <w:r w:rsidR="002E05B9">
        <w:rPr>
          <w:rFonts w:ascii="Times New Roman" w:hAnsi="Times New Roman" w:cs="Times New Roman"/>
        </w:rPr>
        <w:t xml:space="preserve"> escrito em coautoria entre a pesquisadora e a supervisora. A conclusão </w:t>
      </w:r>
      <w:r w:rsidR="006015FA">
        <w:rPr>
          <w:rFonts w:ascii="Times New Roman" w:hAnsi="Times New Roman" w:cs="Times New Roman"/>
        </w:rPr>
        <w:t>a que se chegou é a de que</w:t>
      </w:r>
      <w:r w:rsidR="00535A39">
        <w:rPr>
          <w:rFonts w:ascii="Times New Roman" w:hAnsi="Times New Roman" w:cs="Times New Roman"/>
        </w:rPr>
        <w:t>,</w:t>
      </w:r>
      <w:r w:rsidR="006015FA">
        <w:rPr>
          <w:rFonts w:ascii="Times New Roman" w:hAnsi="Times New Roman" w:cs="Times New Roman"/>
        </w:rPr>
        <w:t xml:space="preserve"> </w:t>
      </w:r>
      <w:r w:rsidR="00535A39">
        <w:rPr>
          <w:rFonts w:ascii="Times New Roman" w:hAnsi="Times New Roman" w:cs="Times New Roman"/>
        </w:rPr>
        <w:t>em que pese existir</w:t>
      </w:r>
      <w:r w:rsidR="00607E16">
        <w:rPr>
          <w:rFonts w:ascii="Times New Roman" w:hAnsi="Times New Roman" w:cs="Times New Roman"/>
        </w:rPr>
        <w:t>em</w:t>
      </w:r>
      <w:r w:rsidR="00535A39">
        <w:rPr>
          <w:rFonts w:ascii="Times New Roman" w:hAnsi="Times New Roman" w:cs="Times New Roman"/>
        </w:rPr>
        <w:t xml:space="preserve"> diretrizes jurídicas que indiquem o dever de planejamento das políticas públicas, na prática, a administração pública não consegue enxergar, de uma maneira lógica e sequencial, o caminho do planejamento de tais políticas que sedimentam uma adequada implementação, monitoramento e critérios de avaliação. É possível construir esse “passo</w:t>
      </w:r>
      <w:r w:rsidR="00607E16">
        <w:rPr>
          <w:rFonts w:ascii="Times New Roman" w:hAnsi="Times New Roman" w:cs="Times New Roman"/>
        </w:rPr>
        <w:t xml:space="preserve"> </w:t>
      </w:r>
      <w:r w:rsidR="00535A39">
        <w:rPr>
          <w:rFonts w:ascii="Times New Roman" w:hAnsi="Times New Roman" w:cs="Times New Roman"/>
        </w:rPr>
        <w:t>a</w:t>
      </w:r>
      <w:r w:rsidR="00607E16">
        <w:rPr>
          <w:rFonts w:ascii="Times New Roman" w:hAnsi="Times New Roman" w:cs="Times New Roman"/>
        </w:rPr>
        <w:t xml:space="preserve"> </w:t>
      </w:r>
      <w:r w:rsidR="00535A39">
        <w:rPr>
          <w:rFonts w:ascii="Times New Roman" w:hAnsi="Times New Roman" w:cs="Times New Roman"/>
        </w:rPr>
        <w:t xml:space="preserve">passo” do planejamento de políticas públicas a partir dos elementos e instrumentos já investigados e construídos pela doutrina que se volta ao estudo da dogmática jurídica das políticas públicas, em especial, Professora Caroline Müller Bitencourt e Professor </w:t>
      </w:r>
      <w:proofErr w:type="spellStart"/>
      <w:r w:rsidR="00535A39">
        <w:rPr>
          <w:rFonts w:ascii="Times New Roman" w:hAnsi="Times New Roman" w:cs="Times New Roman"/>
        </w:rPr>
        <w:t>Janriê</w:t>
      </w:r>
      <w:proofErr w:type="spellEnd"/>
      <w:r w:rsidR="00535A39">
        <w:rPr>
          <w:rFonts w:ascii="Times New Roman" w:hAnsi="Times New Roman" w:cs="Times New Roman"/>
        </w:rPr>
        <w:t xml:space="preserve"> Rodrigues </w:t>
      </w:r>
      <w:proofErr w:type="spellStart"/>
      <w:r w:rsidR="00535A39">
        <w:rPr>
          <w:rFonts w:ascii="Times New Roman" w:hAnsi="Times New Roman" w:cs="Times New Roman"/>
        </w:rPr>
        <w:t>Reck</w:t>
      </w:r>
      <w:proofErr w:type="spellEnd"/>
      <w:r w:rsidR="00535A39">
        <w:rPr>
          <w:rFonts w:ascii="Times New Roman" w:hAnsi="Times New Roman" w:cs="Times New Roman"/>
        </w:rPr>
        <w:t>.</w:t>
      </w:r>
    </w:p>
    <w:p w14:paraId="65A22565" w14:textId="77777777" w:rsidR="00535A39" w:rsidRDefault="00535A39" w:rsidP="00535A39">
      <w:pPr>
        <w:spacing w:after="0" w:line="360" w:lineRule="auto"/>
        <w:jc w:val="both"/>
        <w:rPr>
          <w:rFonts w:ascii="Times New Roman" w:hAnsi="Times New Roman" w:cs="Times New Roman"/>
        </w:rPr>
      </w:pPr>
    </w:p>
    <w:p w14:paraId="3995BD98" w14:textId="496A9635" w:rsidR="00535A39" w:rsidRDefault="00535A39" w:rsidP="00535A39">
      <w:pPr>
        <w:spacing w:after="0" w:line="360" w:lineRule="auto"/>
        <w:jc w:val="both"/>
        <w:rPr>
          <w:rFonts w:ascii="Times New Roman" w:hAnsi="Times New Roman" w:cs="Times New Roman"/>
          <w:i/>
          <w:iCs/>
        </w:rPr>
      </w:pPr>
      <w:r>
        <w:rPr>
          <w:rFonts w:ascii="Times New Roman" w:hAnsi="Times New Roman" w:cs="Times New Roman"/>
          <w:b/>
          <w:bCs/>
        </w:rPr>
        <w:t xml:space="preserve">Palavras-chave: </w:t>
      </w:r>
      <w:r>
        <w:rPr>
          <w:rFonts w:ascii="Times New Roman" w:hAnsi="Times New Roman" w:cs="Times New Roman"/>
        </w:rPr>
        <w:t xml:space="preserve">políticas públicas; planejamento; Direito das Políticas Públicas; diretrizes jurídicas; </w:t>
      </w:r>
      <w:r>
        <w:rPr>
          <w:rFonts w:ascii="Times New Roman" w:hAnsi="Times New Roman" w:cs="Times New Roman"/>
          <w:i/>
          <w:iCs/>
        </w:rPr>
        <w:t>workflow.</w:t>
      </w:r>
    </w:p>
    <w:p w14:paraId="49D17100" w14:textId="77777777" w:rsidR="00535A39" w:rsidRDefault="00535A39" w:rsidP="00535A39">
      <w:pPr>
        <w:spacing w:after="0" w:line="360" w:lineRule="auto"/>
        <w:jc w:val="both"/>
        <w:rPr>
          <w:rFonts w:ascii="Times New Roman" w:hAnsi="Times New Roman" w:cs="Times New Roman"/>
          <w:i/>
          <w:iCs/>
        </w:rPr>
      </w:pPr>
    </w:p>
    <w:p w14:paraId="0EF26537" w14:textId="66300AE8" w:rsidR="00535A39" w:rsidRDefault="00535A39" w:rsidP="00535A39">
      <w:pPr>
        <w:spacing w:line="360" w:lineRule="auto"/>
        <w:jc w:val="both"/>
        <w:rPr>
          <w:rFonts w:ascii="Times New Roman" w:hAnsi="Times New Roman" w:cs="Times New Roman"/>
          <w:i/>
          <w:iCs/>
          <w:lang w:val="en"/>
        </w:rPr>
      </w:pPr>
      <w:r w:rsidRPr="00535A39">
        <w:rPr>
          <w:rFonts w:ascii="Times New Roman" w:hAnsi="Times New Roman" w:cs="Times New Roman"/>
          <w:b/>
          <w:bCs/>
          <w:i/>
          <w:iCs/>
        </w:rPr>
        <w:t>Abstract:</w:t>
      </w:r>
      <w:r>
        <w:rPr>
          <w:rFonts w:ascii="Times New Roman" w:hAnsi="Times New Roman" w:cs="Times New Roman"/>
          <w:b/>
          <w:bCs/>
          <w:i/>
          <w:iCs/>
        </w:rPr>
        <w:t xml:space="preserve"> </w:t>
      </w:r>
      <w:r w:rsidRPr="00535A39">
        <w:rPr>
          <w:rFonts w:ascii="Times New Roman" w:hAnsi="Times New Roman" w:cs="Times New Roman"/>
          <w:i/>
          <w:iCs/>
          <w:lang w:val="en"/>
        </w:rPr>
        <w:t xml:space="preserve">This report describes the paths and foundations of the postdoctoral research carried out by the student </w:t>
      </w:r>
      <w:r w:rsidR="009C41CF">
        <w:rPr>
          <w:rFonts w:ascii="Times New Roman" w:hAnsi="Times New Roman" w:cs="Times New Roman"/>
          <w:i/>
          <w:iCs/>
          <w:lang w:val="en"/>
        </w:rPr>
        <w:t>….</w:t>
      </w:r>
      <w:r w:rsidRPr="00535A39">
        <w:rPr>
          <w:rFonts w:ascii="Times New Roman" w:hAnsi="Times New Roman" w:cs="Times New Roman"/>
          <w:i/>
          <w:iCs/>
          <w:lang w:val="en"/>
        </w:rPr>
        <w:t xml:space="preserve">, within the scope of the Postgraduate Program in Law at the University of Santa Cruz do Sul (PPGD </w:t>
      </w:r>
      <w:proofErr w:type="spellStart"/>
      <w:r w:rsidRPr="00535A39">
        <w:rPr>
          <w:rFonts w:ascii="Times New Roman" w:hAnsi="Times New Roman" w:cs="Times New Roman"/>
          <w:i/>
          <w:iCs/>
          <w:lang w:val="en"/>
        </w:rPr>
        <w:t>Unisc</w:t>
      </w:r>
      <w:proofErr w:type="spellEnd"/>
      <w:r w:rsidRPr="00535A39">
        <w:rPr>
          <w:rFonts w:ascii="Times New Roman" w:hAnsi="Times New Roman" w:cs="Times New Roman"/>
          <w:i/>
          <w:iCs/>
          <w:lang w:val="en"/>
        </w:rPr>
        <w:t xml:space="preserve">), under the supervision of Professor </w:t>
      </w:r>
      <w:proofErr w:type="gramStart"/>
      <w:r w:rsidR="009C41CF">
        <w:rPr>
          <w:rFonts w:ascii="Times New Roman" w:hAnsi="Times New Roman" w:cs="Times New Roman"/>
          <w:i/>
          <w:iCs/>
          <w:lang w:val="en"/>
        </w:rPr>
        <w:t>….</w:t>
      </w:r>
      <w:r w:rsidRPr="00535A39">
        <w:rPr>
          <w:rFonts w:ascii="Times New Roman" w:hAnsi="Times New Roman" w:cs="Times New Roman"/>
          <w:i/>
          <w:iCs/>
          <w:lang w:val="en"/>
        </w:rPr>
        <w:t>.</w:t>
      </w:r>
      <w:proofErr w:type="gramEnd"/>
      <w:r w:rsidRPr="00535A39">
        <w:rPr>
          <w:rFonts w:ascii="Times New Roman" w:hAnsi="Times New Roman" w:cs="Times New Roman"/>
          <w:i/>
          <w:iCs/>
          <w:lang w:val="en"/>
        </w:rPr>
        <w:t xml:space="preserve"> The research culminated in the production of 4 (four) scientific articles which, as a whole, attempted to answer the initial research problem presented in the project for the selection of the postdoctoral </w:t>
      </w:r>
      <w:r w:rsidRPr="00535A39">
        <w:rPr>
          <w:rFonts w:ascii="Times New Roman" w:hAnsi="Times New Roman" w:cs="Times New Roman"/>
          <w:i/>
          <w:iCs/>
          <w:lang w:val="en"/>
        </w:rPr>
        <w:lastRenderedPageBreak/>
        <w:t>internship: is the establishment of legal guidelines for the planning of public policies capable of inducing or even binding the State to the fulfillment of minimum requirements that allow such policies to effectively constitute instruments/tools for the realization of fundamental rights? Based on two central themes: State planning and public policies from the perspective of the "Law of Public Policies" approach, the research focused on the following themes: a) budget and public policies; b) legal guidelines for the planning of public policies; c) workflow for public policy planning and d) judicial control of public policy budget planning. The theoretical foundation of the research and its conclusions are being deduced in a book co-authored by the researcher and the supervisor. The conclusion reached is that, despite the existence of legal guidelines indicating the duty to plan public policies, in practice, the public administration fails to logically and sequentially see the path to planning such policies that would solidify adequate implementation, monitoring, and evaluation criteria. It is possible to construct this "step-by-step" process for public policy planning based on the elements and instruments already investigated and constructed by the doctrine focused on the study of the legal dogmatics of public polic</w:t>
      </w:r>
      <w:r w:rsidR="008E6020">
        <w:rPr>
          <w:rFonts w:ascii="Times New Roman" w:hAnsi="Times New Roman" w:cs="Times New Roman"/>
          <w:i/>
          <w:iCs/>
          <w:lang w:val="en"/>
        </w:rPr>
        <w:t>y</w:t>
      </w:r>
      <w:r w:rsidRPr="00535A39">
        <w:rPr>
          <w:rFonts w:ascii="Times New Roman" w:hAnsi="Times New Roman" w:cs="Times New Roman"/>
          <w:i/>
          <w:iCs/>
          <w:lang w:val="en"/>
        </w:rPr>
        <w:t xml:space="preserve">, especially Professor Caroline Müller Bitencourt and Professor </w:t>
      </w:r>
      <w:proofErr w:type="spellStart"/>
      <w:r w:rsidRPr="00535A39">
        <w:rPr>
          <w:rFonts w:ascii="Times New Roman" w:hAnsi="Times New Roman" w:cs="Times New Roman"/>
          <w:i/>
          <w:iCs/>
          <w:lang w:val="en"/>
        </w:rPr>
        <w:t>Janriê</w:t>
      </w:r>
      <w:proofErr w:type="spellEnd"/>
      <w:r w:rsidRPr="00535A39">
        <w:rPr>
          <w:rFonts w:ascii="Times New Roman" w:hAnsi="Times New Roman" w:cs="Times New Roman"/>
          <w:i/>
          <w:iCs/>
          <w:lang w:val="en"/>
        </w:rPr>
        <w:t xml:space="preserve"> Rodrigues Reck.</w:t>
      </w:r>
    </w:p>
    <w:p w14:paraId="3308C8A5" w14:textId="2C1A85A2" w:rsidR="00527698" w:rsidRPr="00527698" w:rsidRDefault="0046271F" w:rsidP="00527698">
      <w:pPr>
        <w:spacing w:line="360" w:lineRule="auto"/>
        <w:jc w:val="both"/>
        <w:rPr>
          <w:rFonts w:ascii="Times New Roman" w:hAnsi="Times New Roman" w:cs="Times New Roman"/>
          <w:i/>
          <w:iCs/>
        </w:rPr>
      </w:pPr>
      <w:r w:rsidRPr="0046271F">
        <w:rPr>
          <w:rFonts w:ascii="Times New Roman" w:hAnsi="Times New Roman" w:cs="Times New Roman"/>
          <w:b/>
          <w:bCs/>
          <w:i/>
          <w:iCs/>
          <w:lang w:val="en"/>
        </w:rPr>
        <w:t>Keywords</w:t>
      </w:r>
      <w:r>
        <w:rPr>
          <w:rFonts w:ascii="Times New Roman" w:hAnsi="Times New Roman" w:cs="Times New Roman"/>
          <w:i/>
          <w:iCs/>
          <w:lang w:val="en"/>
        </w:rPr>
        <w:t>:</w:t>
      </w:r>
      <w:r w:rsidR="00527698" w:rsidRPr="00527698">
        <w:rPr>
          <w:rFonts w:ascii="inherit" w:eastAsia="Times New Roman" w:hAnsi="inherit" w:cs="Courier New"/>
          <w:color w:val="E8EAED"/>
          <w:kern w:val="0"/>
          <w:sz w:val="42"/>
          <w:szCs w:val="42"/>
          <w:lang w:val="en" w:eastAsia="pt-BR"/>
          <w14:ligatures w14:val="none"/>
        </w:rPr>
        <w:t xml:space="preserve"> </w:t>
      </w:r>
      <w:r w:rsidR="00527698" w:rsidRPr="00527698">
        <w:rPr>
          <w:rFonts w:ascii="Times New Roman" w:hAnsi="Times New Roman" w:cs="Times New Roman"/>
          <w:i/>
          <w:iCs/>
          <w:lang w:val="en"/>
        </w:rPr>
        <w:t>Public policies; planning; Public Policy Law; legal guidelines; workflow</w:t>
      </w:r>
      <w:r w:rsidR="00527698">
        <w:rPr>
          <w:rFonts w:ascii="Times New Roman" w:hAnsi="Times New Roman" w:cs="Times New Roman"/>
          <w:i/>
          <w:iCs/>
          <w:lang w:val="en"/>
        </w:rPr>
        <w:t>.</w:t>
      </w:r>
    </w:p>
    <w:p w14:paraId="5AEE98B5" w14:textId="3AD99E29" w:rsidR="007E4918" w:rsidRDefault="007E4918" w:rsidP="00535A39">
      <w:pPr>
        <w:spacing w:line="360" w:lineRule="auto"/>
        <w:jc w:val="both"/>
        <w:rPr>
          <w:rFonts w:ascii="Times New Roman" w:hAnsi="Times New Roman" w:cs="Times New Roman"/>
        </w:rPr>
      </w:pPr>
      <w:r>
        <w:rPr>
          <w:rFonts w:ascii="Times New Roman" w:hAnsi="Times New Roman" w:cs="Times New Roman"/>
          <w:b/>
          <w:bCs/>
        </w:rPr>
        <w:t xml:space="preserve">Local onde a pesquisa foi realizada: </w:t>
      </w:r>
      <w:r>
        <w:rPr>
          <w:rFonts w:ascii="Times New Roman" w:hAnsi="Times New Roman" w:cs="Times New Roman"/>
        </w:rPr>
        <w:t>Universidade de Santa Cruz do Sul – Unisc (RS).</w:t>
      </w:r>
    </w:p>
    <w:p w14:paraId="674BCC35" w14:textId="4A0B50E9" w:rsidR="007E4918" w:rsidRPr="007E4918" w:rsidRDefault="007E4918" w:rsidP="00535A39">
      <w:pPr>
        <w:spacing w:line="360" w:lineRule="auto"/>
        <w:jc w:val="both"/>
        <w:rPr>
          <w:rFonts w:ascii="Times New Roman" w:hAnsi="Times New Roman" w:cs="Times New Roman"/>
          <w:b/>
          <w:bCs/>
        </w:rPr>
      </w:pPr>
      <w:r>
        <w:rPr>
          <w:rFonts w:ascii="Times New Roman" w:hAnsi="Times New Roman" w:cs="Times New Roman"/>
          <w:b/>
          <w:bCs/>
        </w:rPr>
        <w:t xml:space="preserve">Eixo temático: </w:t>
      </w:r>
      <w:r w:rsidRPr="007E4918">
        <w:rPr>
          <w:rFonts w:ascii="Times New Roman" w:hAnsi="Times New Roman" w:cs="Times New Roman"/>
        </w:rPr>
        <w:t>Dogmática e Regime Jurídico das Políticas Públicas</w:t>
      </w:r>
      <w:r>
        <w:rPr>
          <w:rFonts w:ascii="Times New Roman" w:hAnsi="Times New Roman" w:cs="Times New Roman"/>
        </w:rPr>
        <w:t>.</w:t>
      </w:r>
    </w:p>
    <w:p w14:paraId="3A7408B8" w14:textId="0421B006" w:rsidR="00535A39" w:rsidRPr="0046271F" w:rsidRDefault="00535A39" w:rsidP="00535A39">
      <w:pPr>
        <w:spacing w:after="0" w:line="360" w:lineRule="auto"/>
        <w:jc w:val="both"/>
        <w:rPr>
          <w:rFonts w:ascii="Times New Roman" w:hAnsi="Times New Roman" w:cs="Times New Roman"/>
          <w:i/>
          <w:iCs/>
          <w:lang w:val="en"/>
        </w:rPr>
      </w:pPr>
    </w:p>
    <w:p w14:paraId="187FC1B5" w14:textId="60BF3BC8" w:rsidR="00CE0E6B" w:rsidRDefault="007E4918" w:rsidP="00814C12">
      <w:pPr>
        <w:spacing w:after="0" w:line="360" w:lineRule="auto"/>
        <w:jc w:val="both"/>
        <w:rPr>
          <w:rFonts w:ascii="Times New Roman" w:hAnsi="Times New Roman" w:cs="Times New Roman"/>
          <w:b/>
          <w:bCs/>
          <w:lang w:val="en"/>
        </w:rPr>
      </w:pPr>
      <w:proofErr w:type="spellStart"/>
      <w:r w:rsidRPr="007E4918">
        <w:rPr>
          <w:rFonts w:ascii="Times New Roman" w:hAnsi="Times New Roman" w:cs="Times New Roman"/>
          <w:b/>
          <w:bCs/>
          <w:lang w:val="en"/>
        </w:rPr>
        <w:t>Relato</w:t>
      </w:r>
      <w:proofErr w:type="spellEnd"/>
      <w:r w:rsidRPr="007E4918">
        <w:rPr>
          <w:rFonts w:ascii="Times New Roman" w:hAnsi="Times New Roman" w:cs="Times New Roman"/>
          <w:b/>
          <w:bCs/>
          <w:lang w:val="en"/>
        </w:rPr>
        <w:t xml:space="preserve"> de </w:t>
      </w:r>
      <w:proofErr w:type="spellStart"/>
      <w:r w:rsidRPr="007E4918">
        <w:rPr>
          <w:rFonts w:ascii="Times New Roman" w:hAnsi="Times New Roman" w:cs="Times New Roman"/>
          <w:b/>
          <w:bCs/>
          <w:lang w:val="en"/>
        </w:rPr>
        <w:t>pesquisa</w:t>
      </w:r>
      <w:proofErr w:type="spellEnd"/>
    </w:p>
    <w:p w14:paraId="039EDC7D" w14:textId="77777777" w:rsidR="007E4918" w:rsidRDefault="007E4918" w:rsidP="00814C12">
      <w:pPr>
        <w:spacing w:after="0" w:line="360" w:lineRule="auto"/>
        <w:jc w:val="both"/>
        <w:rPr>
          <w:rFonts w:ascii="Times New Roman" w:hAnsi="Times New Roman" w:cs="Times New Roman"/>
          <w:b/>
          <w:bCs/>
          <w:lang w:val="en"/>
        </w:rPr>
      </w:pPr>
    </w:p>
    <w:p w14:paraId="751D3B22" w14:textId="4CA1D2F8" w:rsidR="00E9056D" w:rsidRPr="00E56649" w:rsidRDefault="007E4918" w:rsidP="00814C12">
      <w:pPr>
        <w:spacing w:after="0" w:line="360" w:lineRule="auto"/>
        <w:jc w:val="both"/>
        <w:rPr>
          <w:rFonts w:ascii="Times New Roman" w:hAnsi="Times New Roman" w:cs="Times New Roman"/>
          <w:b/>
          <w:bCs/>
        </w:rPr>
      </w:pPr>
      <w:r w:rsidRPr="00E56649">
        <w:rPr>
          <w:rFonts w:ascii="Times New Roman" w:hAnsi="Times New Roman" w:cs="Times New Roman"/>
          <w:b/>
          <w:bCs/>
        </w:rPr>
        <w:t xml:space="preserve">Introdução (contextualização, justificativa, problema de pesquisa e objetivos) </w:t>
      </w:r>
    </w:p>
    <w:p w14:paraId="326346AF" w14:textId="1E926523" w:rsidR="00761399" w:rsidRDefault="00E56649" w:rsidP="00E56649">
      <w:pPr>
        <w:spacing w:after="0" w:line="360" w:lineRule="auto"/>
        <w:ind w:firstLine="708"/>
        <w:jc w:val="both"/>
        <w:rPr>
          <w:rFonts w:ascii="Times New Roman" w:hAnsi="Times New Roman" w:cs="Times New Roman"/>
        </w:rPr>
      </w:pPr>
      <w:r>
        <w:rPr>
          <w:rFonts w:ascii="Times New Roman" w:hAnsi="Times New Roman" w:cs="Times New Roman"/>
        </w:rPr>
        <w:t xml:space="preserve">A Constituição brasileira de 1988 tem como um dos pontos fundamentais, o estabelecimento de grandes políticas públicas sociais. No contexto de nossa República federativa, as mais diversas políticas são formuladas e implementadas pela União, Distrito Federal, Estados e Municípios. </w:t>
      </w:r>
      <w:r w:rsidR="0088743E">
        <w:rPr>
          <w:rFonts w:ascii="Times New Roman" w:hAnsi="Times New Roman" w:cs="Times New Roman"/>
        </w:rPr>
        <w:t xml:space="preserve">A exemplo, a política pública de saúde, educação e assistência social </w:t>
      </w:r>
      <w:r w:rsidR="00761399">
        <w:rPr>
          <w:rFonts w:ascii="Times New Roman" w:hAnsi="Times New Roman" w:cs="Times New Roman"/>
        </w:rPr>
        <w:t xml:space="preserve">com matriz muito bem delineada na própria Constituição, se irradiam para a prestação nos municípios. Esses são os responsáveis por sua implementação, a partir de programas federais e estaduais. Nada obsta, igualmente, que o Distrito Federal, Estados e Municípios formulem suas próprias políticas a partir da internalização, pela administração pública, das agendas locais. </w:t>
      </w:r>
    </w:p>
    <w:p w14:paraId="3C49DB1C" w14:textId="77777777" w:rsidR="00F646EF" w:rsidRDefault="00F646EF" w:rsidP="00E56649">
      <w:pPr>
        <w:spacing w:after="0" w:line="360" w:lineRule="auto"/>
        <w:ind w:firstLine="708"/>
        <w:jc w:val="both"/>
        <w:rPr>
          <w:rFonts w:ascii="Times New Roman" w:hAnsi="Times New Roman" w:cs="Times New Roman"/>
        </w:rPr>
      </w:pPr>
      <w:r>
        <w:rPr>
          <w:rFonts w:ascii="Times New Roman" w:hAnsi="Times New Roman" w:cs="Times New Roman"/>
        </w:rPr>
        <w:lastRenderedPageBreak/>
        <w:t xml:space="preserve">A partir da experiência profissional da discente como servidora pública do Poder Executivo em um pequeno município do interior do Paraná – Nova Esperança (2007-2012) -, aliada à experiência posterior na Câmara de Vereadores de Curitiba (2013-2016) e Assembleia Legislativa do Paraná (2019-2023) surgiu o interesse pelo desenvolvimento da presente pesquisa que se relata. </w:t>
      </w:r>
    </w:p>
    <w:p w14:paraId="6507F140" w14:textId="6D58CF88" w:rsidR="008A4DAD" w:rsidRDefault="008A4DAD" w:rsidP="00E56649">
      <w:pPr>
        <w:spacing w:after="0" w:line="360" w:lineRule="auto"/>
        <w:ind w:firstLine="708"/>
        <w:jc w:val="both"/>
        <w:rPr>
          <w:rFonts w:ascii="Times New Roman" w:hAnsi="Times New Roman" w:cs="Times New Roman"/>
        </w:rPr>
      </w:pPr>
      <w:r>
        <w:rPr>
          <w:rFonts w:ascii="Times New Roman" w:hAnsi="Times New Roman" w:cs="Times New Roman"/>
        </w:rPr>
        <w:t xml:space="preserve">Trata-se da verticalização de estudo anteriormente realizado sobre o planejamento de longo prazo do Estado, nos moldes do art. 174, parágrafo único da Constituição, desenvolvido pela discente durante os estudos de doutorado. A partir das conclusões ali </w:t>
      </w:r>
      <w:r w:rsidR="00516763">
        <w:rPr>
          <w:rFonts w:ascii="Times New Roman" w:hAnsi="Times New Roman" w:cs="Times New Roman"/>
        </w:rPr>
        <w:t>desenvolvidas no sentido de se construir um modelo estatal de planejamento de longo prazo que mire o desenvolvimento sustentável, a pesquisa pós-doutoral buscou aplicar os conhecimentos prévios para as políticas públicas.</w:t>
      </w:r>
    </w:p>
    <w:p w14:paraId="45356D7E" w14:textId="0BF83B88" w:rsidR="00516763" w:rsidRDefault="00516763" w:rsidP="00E56649">
      <w:pPr>
        <w:spacing w:after="0" w:line="360" w:lineRule="auto"/>
        <w:ind w:firstLine="708"/>
        <w:jc w:val="both"/>
        <w:rPr>
          <w:rFonts w:ascii="Times New Roman" w:hAnsi="Times New Roman" w:cs="Times New Roman"/>
        </w:rPr>
      </w:pPr>
      <w:r>
        <w:rPr>
          <w:rFonts w:ascii="Times New Roman" w:hAnsi="Times New Roman" w:cs="Times New Roman"/>
        </w:rPr>
        <w:t xml:space="preserve">E o campo encontrado para a pesquisa foi o do “Direito das Políticas Públicas” junto à Universidade de Santa Cruz do Sul. </w:t>
      </w:r>
      <w:r w:rsidR="00E0085D">
        <w:rPr>
          <w:rFonts w:ascii="Times New Roman" w:hAnsi="Times New Roman" w:cs="Times New Roman"/>
        </w:rPr>
        <w:t>O Direito das Políticas Públicas, sem desconsiderar a longa construção iniciada pela Professora Maria Paula Dallari Bucci sobre a abordagem “Direito e Políticas Públicas”, reconhece a necessidade de sistematização e ordenação das políticas públicas sob o ponto de vista do Direito, no que toca à construção de uma dogmática jurídicas das políticas públicas.</w:t>
      </w:r>
      <w:r w:rsidR="00037B6D">
        <w:rPr>
          <w:rStyle w:val="Refdenotaderodap"/>
          <w:rFonts w:ascii="Times New Roman" w:hAnsi="Times New Roman" w:cs="Times New Roman"/>
        </w:rPr>
        <w:footnoteReference w:id="1"/>
      </w:r>
      <w:r w:rsidR="00E0085D">
        <w:rPr>
          <w:rFonts w:ascii="Times New Roman" w:hAnsi="Times New Roman" w:cs="Times New Roman"/>
        </w:rPr>
        <w:t xml:space="preserve"> </w:t>
      </w:r>
    </w:p>
    <w:p w14:paraId="501232E9" w14:textId="27B76475" w:rsidR="00A5070E" w:rsidRDefault="00834F01" w:rsidP="00E56649">
      <w:pPr>
        <w:spacing w:after="0" w:line="360" w:lineRule="auto"/>
        <w:ind w:firstLine="708"/>
        <w:jc w:val="both"/>
        <w:rPr>
          <w:rFonts w:ascii="Times New Roman" w:hAnsi="Times New Roman" w:cs="Times New Roman"/>
        </w:rPr>
      </w:pPr>
      <w:r>
        <w:rPr>
          <w:rFonts w:ascii="Times New Roman" w:hAnsi="Times New Roman" w:cs="Times New Roman"/>
        </w:rPr>
        <w:t xml:space="preserve">A justificativa da pesquisa se conecta </w:t>
      </w:r>
      <w:r w:rsidR="00FD71E2">
        <w:rPr>
          <w:rFonts w:ascii="Times New Roman" w:hAnsi="Times New Roman" w:cs="Times New Roman"/>
        </w:rPr>
        <w:t xml:space="preserve">a uma questão central da administração pública típica </w:t>
      </w:r>
      <w:r>
        <w:rPr>
          <w:rFonts w:ascii="Times New Roman" w:hAnsi="Times New Roman" w:cs="Times New Roman"/>
        </w:rPr>
        <w:t>do federalismo brasileiro</w:t>
      </w:r>
      <w:r w:rsidR="00FD71E2">
        <w:rPr>
          <w:rFonts w:ascii="Times New Roman" w:hAnsi="Times New Roman" w:cs="Times New Roman"/>
        </w:rPr>
        <w:t xml:space="preserve">: a capacidade de planejamento. </w:t>
      </w:r>
      <w:r w:rsidR="00A5070E">
        <w:rPr>
          <w:rFonts w:ascii="Times New Roman" w:hAnsi="Times New Roman" w:cs="Times New Roman"/>
        </w:rPr>
        <w:t>No campo das políticas públicas, considerando que os entes da federação não possuem as mesmas capacidades estatais</w:t>
      </w:r>
      <w:r w:rsidR="007B3B49">
        <w:rPr>
          <w:rStyle w:val="Refdenotaderodap"/>
          <w:rFonts w:ascii="Times New Roman" w:hAnsi="Times New Roman" w:cs="Times New Roman"/>
        </w:rPr>
        <w:footnoteReference w:id="2"/>
      </w:r>
      <w:r w:rsidR="007B3B49">
        <w:rPr>
          <w:rFonts w:ascii="Times New Roman" w:hAnsi="Times New Roman" w:cs="Times New Roman"/>
        </w:rPr>
        <w:t xml:space="preserve">, </w:t>
      </w:r>
      <w:r w:rsidR="00A5070E">
        <w:rPr>
          <w:rFonts w:ascii="Times New Roman" w:hAnsi="Times New Roman" w:cs="Times New Roman"/>
        </w:rPr>
        <w:t xml:space="preserve"> </w:t>
      </w:r>
      <w:r w:rsidR="00A13C30">
        <w:rPr>
          <w:rFonts w:ascii="Times New Roman" w:hAnsi="Times New Roman" w:cs="Times New Roman"/>
        </w:rPr>
        <w:t>buscou-se pesquisar a possibilidade de se</w:t>
      </w:r>
      <w:r w:rsidR="007B3B49">
        <w:rPr>
          <w:rFonts w:ascii="Times New Roman" w:hAnsi="Times New Roman" w:cs="Times New Roman"/>
        </w:rPr>
        <w:t xml:space="preserve"> estabelecer diretrizes jurídicas para o planejamento das políticas públicas, de modo a buscar uma uniformização</w:t>
      </w:r>
      <w:r w:rsidR="00A13C30">
        <w:rPr>
          <w:rFonts w:ascii="Times New Roman" w:hAnsi="Times New Roman" w:cs="Times New Roman"/>
        </w:rPr>
        <w:t xml:space="preserve">, um “modelo” que possa ser implementado por administrações públicas tão “desiguais” em termos estruturais, com vistas </w:t>
      </w:r>
      <w:r w:rsidR="00607E16">
        <w:rPr>
          <w:rFonts w:ascii="Times New Roman" w:hAnsi="Times New Roman" w:cs="Times New Roman"/>
        </w:rPr>
        <w:t>à</w:t>
      </w:r>
      <w:r w:rsidR="00A13C30">
        <w:rPr>
          <w:rFonts w:ascii="Times New Roman" w:hAnsi="Times New Roman" w:cs="Times New Roman"/>
        </w:rPr>
        <w:t xml:space="preserve"> realização de direitos fundamentais.</w:t>
      </w:r>
    </w:p>
    <w:p w14:paraId="7383F13F" w14:textId="782A0023" w:rsidR="00E56649" w:rsidRDefault="00E56649" w:rsidP="00E56649">
      <w:pPr>
        <w:spacing w:after="0" w:line="360" w:lineRule="auto"/>
        <w:ind w:firstLine="708"/>
        <w:jc w:val="both"/>
        <w:rPr>
          <w:rFonts w:ascii="Times New Roman" w:hAnsi="Times New Roman" w:cs="Times New Roman"/>
        </w:rPr>
      </w:pPr>
      <w:r w:rsidRPr="00E56649">
        <w:rPr>
          <w:rFonts w:ascii="Times New Roman" w:hAnsi="Times New Roman" w:cs="Times New Roman"/>
        </w:rPr>
        <w:t xml:space="preserve">O problema de pesquisa </w:t>
      </w:r>
      <w:r w:rsidR="00A13C30">
        <w:rPr>
          <w:rFonts w:ascii="Times New Roman" w:hAnsi="Times New Roman" w:cs="Times New Roman"/>
        </w:rPr>
        <w:t xml:space="preserve">foi assim pontuado: o estabelecimento de </w:t>
      </w:r>
      <w:r w:rsidR="00A13C30" w:rsidRPr="00E67DFD">
        <w:rPr>
          <w:rFonts w:ascii="Times New Roman" w:hAnsi="Times New Roman" w:cs="Times New Roman"/>
        </w:rPr>
        <w:t xml:space="preserve">diretrizes jurídicas para o planejamento de políticas públicas </w:t>
      </w:r>
      <w:r w:rsidR="00A13C30">
        <w:rPr>
          <w:rFonts w:ascii="Times New Roman" w:hAnsi="Times New Roman" w:cs="Times New Roman"/>
        </w:rPr>
        <w:t xml:space="preserve">é capaz de induzir ou mesmo vincular </w:t>
      </w:r>
      <w:r w:rsidR="00A13C30" w:rsidRPr="00E67DFD">
        <w:rPr>
          <w:rFonts w:ascii="Times New Roman" w:hAnsi="Times New Roman" w:cs="Times New Roman"/>
        </w:rPr>
        <w:t xml:space="preserve">o Estado ao </w:t>
      </w:r>
      <w:r w:rsidR="00A13C30" w:rsidRPr="00E67DFD">
        <w:rPr>
          <w:rFonts w:ascii="Times New Roman" w:hAnsi="Times New Roman" w:cs="Times New Roman"/>
        </w:rPr>
        <w:lastRenderedPageBreak/>
        <w:t>cumprimento de requisitos mínimos que permitam que tais políticas efetivamente constituam instrumentos/ferramentas para a realização de direitos fundamentais</w:t>
      </w:r>
      <w:r w:rsidR="00A13C30">
        <w:rPr>
          <w:rFonts w:ascii="Times New Roman" w:hAnsi="Times New Roman" w:cs="Times New Roman"/>
        </w:rPr>
        <w:t>?</w:t>
      </w:r>
    </w:p>
    <w:p w14:paraId="27CB03B6" w14:textId="7C91DB11" w:rsidR="00E56649" w:rsidRPr="00E56649" w:rsidRDefault="00DA68AD" w:rsidP="00DA68AD">
      <w:pPr>
        <w:spacing w:after="0" w:line="360" w:lineRule="auto"/>
        <w:ind w:firstLine="708"/>
        <w:jc w:val="both"/>
        <w:rPr>
          <w:rFonts w:ascii="Times New Roman" w:hAnsi="Times New Roman" w:cs="Times New Roman"/>
        </w:rPr>
      </w:pPr>
      <w:r>
        <w:rPr>
          <w:rFonts w:ascii="Times New Roman" w:hAnsi="Times New Roman" w:cs="Times New Roman"/>
        </w:rPr>
        <w:t xml:space="preserve">A </w:t>
      </w:r>
      <w:r w:rsidR="00E56649" w:rsidRPr="00E56649">
        <w:rPr>
          <w:rFonts w:ascii="Times New Roman" w:hAnsi="Times New Roman" w:cs="Times New Roman"/>
        </w:rPr>
        <w:t xml:space="preserve">relevância na fixação de diretrizes jurídicas para o planejamento de políticas públicas reside na constatação </w:t>
      </w:r>
      <w:r>
        <w:rPr>
          <w:rFonts w:ascii="Times New Roman" w:hAnsi="Times New Roman" w:cs="Times New Roman"/>
        </w:rPr>
        <w:t>d</w:t>
      </w:r>
      <w:r w:rsidR="00E56649" w:rsidRPr="00E56649">
        <w:rPr>
          <w:rFonts w:ascii="Times New Roman" w:hAnsi="Times New Roman" w:cs="Times New Roman"/>
        </w:rPr>
        <w:t>a centralidade e importância do Direito não somente em relação a aspectos instrumentais da política, mas como protagonista da reconstrução do Estado e do Direito Administrativo pós-pandêmico.</w:t>
      </w:r>
      <w:r>
        <w:rPr>
          <w:rStyle w:val="Refdenotaderodap"/>
          <w:rFonts w:ascii="Times New Roman" w:hAnsi="Times New Roman" w:cs="Times New Roman"/>
        </w:rPr>
        <w:footnoteReference w:id="3"/>
      </w:r>
      <w:r w:rsidR="00E56649" w:rsidRPr="00E56649">
        <w:rPr>
          <w:rFonts w:ascii="Times New Roman" w:hAnsi="Times New Roman" w:cs="Times New Roman"/>
        </w:rPr>
        <w:t xml:space="preserve">  Importante, então, a construção de diretrizes jurídicas que confiram um norte ao planejamento de políticas públicas, vinculando as ações </w:t>
      </w:r>
      <w:r w:rsidR="00607E16">
        <w:rPr>
          <w:rFonts w:ascii="Times New Roman" w:hAnsi="Times New Roman" w:cs="Times New Roman"/>
        </w:rPr>
        <w:t>a</w:t>
      </w:r>
      <w:r w:rsidR="00E56649" w:rsidRPr="00E56649">
        <w:rPr>
          <w:rFonts w:ascii="Times New Roman" w:hAnsi="Times New Roman" w:cs="Times New Roman"/>
        </w:rPr>
        <w:t>os sujeitos do Direito no futuro.</w:t>
      </w:r>
    </w:p>
    <w:p w14:paraId="325A207B" w14:textId="62D07678" w:rsidR="00E56649" w:rsidRPr="00E56649" w:rsidRDefault="00E56649" w:rsidP="00DA68AD">
      <w:pPr>
        <w:spacing w:after="0" w:line="360" w:lineRule="auto"/>
        <w:ind w:firstLine="709"/>
        <w:jc w:val="both"/>
        <w:rPr>
          <w:rFonts w:ascii="Times New Roman" w:hAnsi="Times New Roman" w:cs="Times New Roman"/>
        </w:rPr>
      </w:pPr>
      <w:r w:rsidRPr="00E56649">
        <w:rPr>
          <w:rFonts w:ascii="Times New Roman" w:hAnsi="Times New Roman" w:cs="Times New Roman"/>
        </w:rPr>
        <w:t xml:space="preserve">O descritivo dos aspectos jurídicos do planejamento de políticas públicas, para além do campo acadêmico, </w:t>
      </w:r>
      <w:r w:rsidR="00DA68AD">
        <w:rPr>
          <w:rFonts w:ascii="Times New Roman" w:hAnsi="Times New Roman" w:cs="Times New Roman"/>
        </w:rPr>
        <w:t xml:space="preserve">quis possibilitar </w:t>
      </w:r>
      <w:r w:rsidRPr="00E56649">
        <w:rPr>
          <w:rFonts w:ascii="Times New Roman" w:hAnsi="Times New Roman" w:cs="Times New Roman"/>
        </w:rPr>
        <w:t xml:space="preserve">a elaboração de “esquemas” práticos </w:t>
      </w:r>
      <w:r w:rsidR="00DA68AD">
        <w:rPr>
          <w:rFonts w:ascii="Times New Roman" w:hAnsi="Times New Roman" w:cs="Times New Roman"/>
        </w:rPr>
        <w:t xml:space="preserve">– aqui denominado </w:t>
      </w:r>
      <w:r w:rsidR="00DA68AD" w:rsidRPr="00DA68AD">
        <w:rPr>
          <w:rFonts w:ascii="Times New Roman" w:hAnsi="Times New Roman" w:cs="Times New Roman"/>
          <w:i/>
          <w:iCs/>
        </w:rPr>
        <w:t>workflow</w:t>
      </w:r>
      <w:r w:rsidR="00DA68AD">
        <w:rPr>
          <w:rFonts w:ascii="Times New Roman" w:hAnsi="Times New Roman" w:cs="Times New Roman"/>
        </w:rPr>
        <w:t xml:space="preserve"> do planejamento - </w:t>
      </w:r>
      <w:r w:rsidRPr="00E56649">
        <w:rPr>
          <w:rFonts w:ascii="Times New Roman" w:hAnsi="Times New Roman" w:cs="Times New Roman"/>
        </w:rPr>
        <w:t>que tem a pretensão de orientar a administração pública a realizar, a partir dessas diretrizes jurídicas preestabelecidas, o planejamento de políticas públicas que esteja apto a promover uma adequada formulação, implementação e avaliação, com a possibilidade de aplicação de eventuais mecanismos de correção mesmo antes do fim de seu ciclo, aliando-se teoria e prática. </w:t>
      </w:r>
    </w:p>
    <w:p w14:paraId="14BB5D06" w14:textId="6A942736" w:rsidR="00E56649" w:rsidRDefault="00DA68AD" w:rsidP="00DA68AD">
      <w:pPr>
        <w:spacing w:after="0" w:line="360" w:lineRule="auto"/>
        <w:ind w:firstLine="851"/>
        <w:jc w:val="both"/>
        <w:rPr>
          <w:rFonts w:ascii="Times New Roman" w:hAnsi="Times New Roman" w:cs="Times New Roman"/>
        </w:rPr>
      </w:pPr>
      <w:r>
        <w:rPr>
          <w:rFonts w:ascii="Times New Roman" w:hAnsi="Times New Roman" w:cs="Times New Roman"/>
        </w:rPr>
        <w:t>O objetivo geral da pesquisa foi o de e</w:t>
      </w:r>
      <w:r w:rsidR="00E56649" w:rsidRPr="00E56649">
        <w:rPr>
          <w:rFonts w:ascii="Times New Roman" w:hAnsi="Times New Roman" w:cs="Times New Roman"/>
        </w:rPr>
        <w:t>stabelecer diretrizes jurídicas para o planejamento de políticas públicas que vincule o Estado ao cumprimento de requisitos mínimos que permitam que tais políticas efetivamente constituam instrumentos/ferramentas para a realização de direitos fundamentais.</w:t>
      </w:r>
    </w:p>
    <w:p w14:paraId="5EC94D71" w14:textId="689CE275" w:rsidR="00E56649" w:rsidRPr="00E56649" w:rsidRDefault="00DA68AD" w:rsidP="00DA68AD">
      <w:pPr>
        <w:spacing w:after="0" w:line="360" w:lineRule="auto"/>
        <w:ind w:firstLine="851"/>
        <w:jc w:val="both"/>
        <w:rPr>
          <w:rFonts w:ascii="Times New Roman" w:hAnsi="Times New Roman" w:cs="Times New Roman"/>
        </w:rPr>
      </w:pPr>
      <w:r>
        <w:rPr>
          <w:rFonts w:ascii="Times New Roman" w:hAnsi="Times New Roman" w:cs="Times New Roman"/>
        </w:rPr>
        <w:t>Os objetivos específicos se concentraram em: a) r</w:t>
      </w:r>
      <w:r w:rsidR="00E56649" w:rsidRPr="00E56649">
        <w:rPr>
          <w:rFonts w:ascii="Times New Roman" w:hAnsi="Times New Roman" w:cs="Times New Roman"/>
        </w:rPr>
        <w:t>ealizar o levantamento de atos normativos nacionais existentes relativos ao planejamento de políticas públicas que tenham abrangência interfederativa, com ênfase nas áreas de saúde e assistência social;</w:t>
      </w:r>
      <w:r>
        <w:rPr>
          <w:rFonts w:ascii="Times New Roman" w:hAnsi="Times New Roman" w:cs="Times New Roman"/>
        </w:rPr>
        <w:t xml:space="preserve"> b) r</w:t>
      </w:r>
      <w:r w:rsidR="00E56649" w:rsidRPr="00E56649">
        <w:rPr>
          <w:rFonts w:ascii="Times New Roman" w:hAnsi="Times New Roman" w:cs="Times New Roman"/>
        </w:rPr>
        <w:t>ealizar a análise dos aspectos de planejamento jurídico de políticas públicas sociais implementadas em nível federativo (estadual ou municipal) a fim de se verificar como se dá o planejamento; </w:t>
      </w:r>
      <w:r>
        <w:rPr>
          <w:rFonts w:ascii="Times New Roman" w:hAnsi="Times New Roman" w:cs="Times New Roman"/>
        </w:rPr>
        <w:t>c)</w:t>
      </w:r>
      <w:r w:rsidR="00E56649" w:rsidRPr="00E56649">
        <w:rPr>
          <w:rFonts w:ascii="Times New Roman" w:hAnsi="Times New Roman" w:cs="Times New Roman"/>
        </w:rPr>
        <w:t xml:space="preserve"> construir diretrizes jurídicas para o planejamento de políticas públicas, bem como elaborar um curso de extensão que possa ser ministrado a servidores e agentes políticos da administração direta e indireta, em caráter orientativo, a partir da análise do referencial normativo preexistente e dos modelos práticos analisados.</w:t>
      </w:r>
    </w:p>
    <w:p w14:paraId="39ED4CF9" w14:textId="23AA1616" w:rsidR="00E56649" w:rsidRDefault="00DA68AD" w:rsidP="00DA68AD">
      <w:pPr>
        <w:spacing w:after="0" w:line="360" w:lineRule="auto"/>
        <w:ind w:firstLine="851"/>
        <w:jc w:val="both"/>
        <w:rPr>
          <w:rFonts w:ascii="Times New Roman" w:hAnsi="Times New Roman" w:cs="Times New Roman"/>
        </w:rPr>
      </w:pPr>
      <w:r>
        <w:rPr>
          <w:rFonts w:ascii="Times New Roman" w:hAnsi="Times New Roman" w:cs="Times New Roman"/>
        </w:rPr>
        <w:t>A pesquisa teve duração de 18 (dezoito) meses</w:t>
      </w:r>
      <w:r w:rsidR="003F47EA">
        <w:rPr>
          <w:rFonts w:ascii="Times New Roman" w:hAnsi="Times New Roman" w:cs="Times New Roman"/>
        </w:rPr>
        <w:t xml:space="preserve"> e utilizou-se </w:t>
      </w:r>
      <w:r w:rsidR="003F47EA" w:rsidRPr="003F47EA">
        <w:rPr>
          <w:rFonts w:ascii="Times New Roman" w:hAnsi="Times New Roman" w:cs="Times New Roman"/>
        </w:rPr>
        <w:t>do método dedutivo</w:t>
      </w:r>
      <w:r w:rsidR="003F47EA">
        <w:rPr>
          <w:rFonts w:ascii="Times New Roman" w:hAnsi="Times New Roman" w:cs="Times New Roman"/>
        </w:rPr>
        <w:t xml:space="preserve">, com </w:t>
      </w:r>
      <w:r w:rsidR="003F47EA" w:rsidRPr="003F47EA">
        <w:rPr>
          <w:rFonts w:ascii="Times New Roman" w:hAnsi="Times New Roman" w:cs="Times New Roman"/>
        </w:rPr>
        <w:t>abordagem metodológica de pesquisa bibliográfica e consulta às fontes legislativas</w:t>
      </w:r>
      <w:r w:rsidR="003F47EA">
        <w:rPr>
          <w:rFonts w:ascii="Times New Roman" w:hAnsi="Times New Roman" w:cs="Times New Roman"/>
        </w:rPr>
        <w:t xml:space="preserve">. </w:t>
      </w:r>
      <w:r w:rsidR="0052591E">
        <w:rPr>
          <w:rFonts w:ascii="Times New Roman" w:hAnsi="Times New Roman" w:cs="Times New Roman"/>
        </w:rPr>
        <w:t xml:space="preserve">Ademais, a participação nas aulas ministradas pela Supervisora </w:t>
      </w:r>
      <w:r w:rsidR="009C41CF">
        <w:rPr>
          <w:rFonts w:ascii="Times New Roman" w:hAnsi="Times New Roman" w:cs="Times New Roman"/>
        </w:rPr>
        <w:t>....</w:t>
      </w:r>
      <w:r w:rsidR="0052591E">
        <w:rPr>
          <w:rFonts w:ascii="Times New Roman" w:hAnsi="Times New Roman" w:cs="Times New Roman"/>
        </w:rPr>
        <w:t xml:space="preserve"> em nível de mestrado e doutorado, e </w:t>
      </w:r>
      <w:r w:rsidR="0052591E">
        <w:rPr>
          <w:rFonts w:ascii="Times New Roman" w:hAnsi="Times New Roman" w:cs="Times New Roman"/>
        </w:rPr>
        <w:lastRenderedPageBreak/>
        <w:t xml:space="preserve">em seu grupo de pesquisa contribuíram para as discussões das hipóteses levantadas durante a pesquisa. </w:t>
      </w:r>
    </w:p>
    <w:p w14:paraId="0F8CCCA3" w14:textId="72713F9C" w:rsidR="0052591E" w:rsidRPr="00DA68AD" w:rsidRDefault="0052591E" w:rsidP="00DA68AD">
      <w:pPr>
        <w:spacing w:after="0" w:line="360" w:lineRule="auto"/>
        <w:ind w:firstLine="851"/>
        <w:jc w:val="both"/>
        <w:rPr>
          <w:rFonts w:ascii="Times New Roman" w:hAnsi="Times New Roman" w:cs="Times New Roman"/>
        </w:rPr>
      </w:pPr>
      <w:r>
        <w:rPr>
          <w:rFonts w:ascii="Times New Roman" w:hAnsi="Times New Roman" w:cs="Times New Roman"/>
        </w:rPr>
        <w:t>Registra-se também</w:t>
      </w:r>
      <w:r w:rsidR="00DA0F7E">
        <w:rPr>
          <w:rFonts w:ascii="Times New Roman" w:hAnsi="Times New Roman" w:cs="Times New Roman"/>
        </w:rPr>
        <w:t xml:space="preserve"> </w:t>
      </w:r>
      <w:r w:rsidR="00952757">
        <w:rPr>
          <w:rFonts w:ascii="Times New Roman" w:hAnsi="Times New Roman" w:cs="Times New Roman"/>
        </w:rPr>
        <w:t xml:space="preserve">a contribuição fundamental dos professores integrantes da Rede de Direito e Políticas Públicas que, para </w:t>
      </w:r>
      <w:r w:rsidR="00DA0F7E">
        <w:rPr>
          <w:rFonts w:ascii="Times New Roman" w:hAnsi="Times New Roman" w:cs="Times New Roman"/>
        </w:rPr>
        <w:t xml:space="preserve">que durante </w:t>
      </w:r>
      <w:r w:rsidR="00952757">
        <w:rPr>
          <w:rFonts w:ascii="Times New Roman" w:hAnsi="Times New Roman" w:cs="Times New Roman"/>
        </w:rPr>
        <w:t xml:space="preserve">o desenvolvimento da pesquisa que ora se apresenta, </w:t>
      </w:r>
      <w:r w:rsidR="00EF1443">
        <w:rPr>
          <w:rFonts w:ascii="Times New Roman" w:hAnsi="Times New Roman" w:cs="Times New Roman"/>
        </w:rPr>
        <w:t xml:space="preserve">pacientemente leram, escutaram e discutiram os artigos escritos a partir de grupos de trabalho nos Congressos que a Rede realiza anualmente. </w:t>
      </w:r>
    </w:p>
    <w:p w14:paraId="2C28EF70" w14:textId="77777777" w:rsidR="0092724D" w:rsidRPr="00E56649" w:rsidRDefault="0092724D" w:rsidP="00814C12">
      <w:pPr>
        <w:spacing w:after="0" w:line="360" w:lineRule="auto"/>
        <w:jc w:val="both"/>
        <w:rPr>
          <w:rFonts w:ascii="Times New Roman" w:hAnsi="Times New Roman" w:cs="Times New Roman"/>
          <w:b/>
          <w:bCs/>
        </w:rPr>
      </w:pPr>
    </w:p>
    <w:p w14:paraId="4E1C2B04" w14:textId="6F6231B4" w:rsidR="00E9056D" w:rsidRDefault="007E4918" w:rsidP="00814C12">
      <w:pPr>
        <w:spacing w:after="0" w:line="360" w:lineRule="auto"/>
        <w:jc w:val="both"/>
        <w:rPr>
          <w:rFonts w:ascii="Times New Roman" w:hAnsi="Times New Roman" w:cs="Times New Roman"/>
          <w:b/>
          <w:bCs/>
        </w:rPr>
      </w:pPr>
      <w:r w:rsidRPr="00E56649">
        <w:rPr>
          <w:rFonts w:ascii="Times New Roman" w:hAnsi="Times New Roman" w:cs="Times New Roman"/>
          <w:b/>
          <w:bCs/>
        </w:rPr>
        <w:t xml:space="preserve">Fundamentação teórica </w:t>
      </w:r>
      <w:r w:rsidR="00465428">
        <w:rPr>
          <w:rFonts w:ascii="Times New Roman" w:hAnsi="Times New Roman" w:cs="Times New Roman"/>
          <w:b/>
          <w:bCs/>
        </w:rPr>
        <w:t>e os passos de desenvolvimento da pesquisa</w:t>
      </w:r>
    </w:p>
    <w:p w14:paraId="0B4F5E15" w14:textId="77777777" w:rsidR="00F34AF6" w:rsidRDefault="00F34AF6" w:rsidP="00814C12">
      <w:pPr>
        <w:spacing w:after="0" w:line="360" w:lineRule="auto"/>
        <w:jc w:val="both"/>
        <w:rPr>
          <w:rFonts w:ascii="Times New Roman" w:hAnsi="Times New Roman" w:cs="Times New Roman"/>
          <w:b/>
          <w:bCs/>
        </w:rPr>
      </w:pPr>
    </w:p>
    <w:p w14:paraId="4C0277E4" w14:textId="77777777" w:rsidR="00A80BC3" w:rsidRPr="00A80BC3" w:rsidRDefault="00A80BC3" w:rsidP="00A80BC3">
      <w:pPr>
        <w:spacing w:after="0" w:line="360" w:lineRule="auto"/>
        <w:ind w:firstLine="851"/>
        <w:jc w:val="both"/>
        <w:rPr>
          <w:rFonts w:ascii="Times New Roman" w:hAnsi="Times New Roman" w:cs="Times New Roman"/>
        </w:rPr>
      </w:pPr>
      <w:r w:rsidRPr="00A80BC3">
        <w:rPr>
          <w:rFonts w:ascii="Times New Roman" w:hAnsi="Times New Roman" w:cs="Times New Roman"/>
        </w:rPr>
        <w:t>Não raras são as vezes que planejamento é entendido como a elaboração de um plano de ação. A afirmação, longe de estar incorreta, parece estar incompleta. No âmbito estatal, o planejamento, sob o ponto de vista analítico, merece um olhar mais esmiuçado a partir das complexidades, especificidades e desdobramentos que a realização que a ação governamental requer. </w:t>
      </w:r>
    </w:p>
    <w:p w14:paraId="15BE4B36" w14:textId="12E11F6D" w:rsidR="00A80BC3" w:rsidRPr="00A80BC3" w:rsidRDefault="00A80BC3" w:rsidP="00A80BC3">
      <w:pPr>
        <w:spacing w:after="0" w:line="360" w:lineRule="auto"/>
        <w:ind w:firstLine="851"/>
        <w:jc w:val="both"/>
        <w:rPr>
          <w:rFonts w:ascii="Times New Roman" w:hAnsi="Times New Roman" w:cs="Times New Roman"/>
        </w:rPr>
      </w:pPr>
      <w:r w:rsidRPr="00A80BC3">
        <w:rPr>
          <w:rFonts w:ascii="Times New Roman" w:hAnsi="Times New Roman" w:cs="Times New Roman"/>
        </w:rPr>
        <w:t>O planejamento estatal, como em outra oportunidade já se afirmou,</w:t>
      </w:r>
      <w:r w:rsidR="00F34AF6">
        <w:rPr>
          <w:rStyle w:val="Refdenotaderodap"/>
          <w:rFonts w:ascii="Times New Roman" w:hAnsi="Times New Roman" w:cs="Times New Roman"/>
        </w:rPr>
        <w:footnoteReference w:id="4"/>
      </w:r>
      <w:r w:rsidR="00F34AF6" w:rsidRPr="00A80BC3">
        <w:rPr>
          <w:rFonts w:ascii="Times New Roman" w:hAnsi="Times New Roman" w:cs="Times New Roman"/>
        </w:rPr>
        <w:t> </w:t>
      </w:r>
      <w:r w:rsidRPr="00A80BC3">
        <w:rPr>
          <w:rFonts w:ascii="Times New Roman" w:hAnsi="Times New Roman" w:cs="Times New Roman"/>
        </w:rPr>
        <w:t>quando visto como processo, deve evidenciar uma sequência de fases: a primeira, que congrega o trabalho prévio que culmina na elaboração de um plano; a segunda, que compõe os elementos necessários para sua implementação – dentre eles, a correta seleção dos instrumentos e constante monitoramento; e, por fim, mecanismos de avaliação da ação governamental planejada.</w:t>
      </w:r>
    </w:p>
    <w:p w14:paraId="5D776BEE" w14:textId="72AD4696" w:rsidR="00465428" w:rsidRDefault="00A80BC3" w:rsidP="00A80BC3">
      <w:pPr>
        <w:spacing w:after="0" w:line="360" w:lineRule="auto"/>
        <w:ind w:firstLine="851"/>
        <w:jc w:val="both"/>
        <w:rPr>
          <w:rFonts w:ascii="Times New Roman" w:hAnsi="Times New Roman" w:cs="Times New Roman"/>
        </w:rPr>
      </w:pPr>
      <w:r w:rsidRPr="00A80BC3">
        <w:rPr>
          <w:rFonts w:ascii="Times New Roman" w:hAnsi="Times New Roman" w:cs="Times New Roman"/>
        </w:rPr>
        <w:t>Diga-se que, sem um planejamento adequado da política pública, a avaliação tende a ser um mero controle de legalidade dos instrumentos e ações empregadas; quando, em verdade, deve ser um sistema complex</w:t>
      </w:r>
      <w:r w:rsidR="00607E16">
        <w:rPr>
          <w:rFonts w:ascii="Times New Roman" w:hAnsi="Times New Roman" w:cs="Times New Roman"/>
        </w:rPr>
        <w:t>o</w:t>
      </w:r>
      <w:r w:rsidRPr="00A80BC3">
        <w:rPr>
          <w:rFonts w:ascii="Times New Roman" w:hAnsi="Times New Roman" w:cs="Times New Roman"/>
        </w:rPr>
        <w:t xml:space="preserve"> que parte desde a previsão orçamentária, metas, objetivos, instrumentos da política pública. </w:t>
      </w:r>
    </w:p>
    <w:p w14:paraId="405800E1" w14:textId="617F536A" w:rsidR="00A80BC3" w:rsidRPr="00A80BC3" w:rsidRDefault="00A80BC3" w:rsidP="00A80BC3">
      <w:pPr>
        <w:spacing w:after="0" w:line="360" w:lineRule="auto"/>
        <w:ind w:firstLine="851"/>
        <w:jc w:val="both"/>
        <w:rPr>
          <w:rFonts w:ascii="Times New Roman" w:hAnsi="Times New Roman" w:cs="Times New Roman"/>
        </w:rPr>
      </w:pPr>
      <w:r w:rsidRPr="00A80BC3">
        <w:rPr>
          <w:rFonts w:ascii="Times New Roman" w:hAnsi="Times New Roman" w:cs="Times New Roman"/>
        </w:rPr>
        <w:t>Sem planejar dificilmente uma política pública conseguirá ter seu monitoramento adequadamente realizado e, ainda mais difícil, uma avaliação sistemática. Aqui parte-se do pressuposto de que apesar de ser fundamental, o planejamento orçamentário não é sinônimo de planejar a política pública.</w:t>
      </w:r>
    </w:p>
    <w:p w14:paraId="0B267C4D" w14:textId="77777777" w:rsidR="00A80BC3" w:rsidRPr="00A80BC3" w:rsidRDefault="00A80BC3" w:rsidP="00A80BC3">
      <w:pPr>
        <w:spacing w:after="0" w:line="360" w:lineRule="auto"/>
        <w:ind w:firstLine="851"/>
        <w:jc w:val="both"/>
        <w:rPr>
          <w:rFonts w:ascii="Times New Roman" w:hAnsi="Times New Roman" w:cs="Times New Roman"/>
        </w:rPr>
      </w:pPr>
      <w:r w:rsidRPr="00A80BC3">
        <w:rPr>
          <w:rFonts w:ascii="Times New Roman" w:hAnsi="Times New Roman" w:cs="Times New Roman"/>
        </w:rPr>
        <w:t xml:space="preserve">É imprescindível que se fixe diretrizes jurídicas para o planejamento, de modo que a ação estatal seja pautada a partir de instrumentos normativos que complementem ou se integrem ao delineamento do planejamento ordenado, na maioria das vezes, pelos elementos da economia e da ciência da administração ou outras áreas do saber (saúde, educação...). Desta forma, para </w:t>
      </w:r>
      <w:r w:rsidRPr="00A80BC3">
        <w:rPr>
          <w:rFonts w:ascii="Times New Roman" w:hAnsi="Times New Roman" w:cs="Times New Roman"/>
        </w:rPr>
        <w:lastRenderedPageBreak/>
        <w:t>que o planejamento estatal não fique à mercê exclusiva do elemento volitivo do gestor público, é necessário que seja ele enunciado a partir de normas jurídicas que o tornem um imperativo para o Estado, tal como claramente dispõe o art. 174, §1º da Constituição Federal. </w:t>
      </w:r>
    </w:p>
    <w:p w14:paraId="5E7B512A" w14:textId="634F6388" w:rsidR="00A80BC3" w:rsidRPr="00A80BC3" w:rsidRDefault="00A80BC3" w:rsidP="00A80BC3">
      <w:pPr>
        <w:spacing w:after="0" w:line="360" w:lineRule="auto"/>
        <w:ind w:firstLine="851"/>
        <w:jc w:val="both"/>
        <w:rPr>
          <w:rFonts w:ascii="Times New Roman" w:hAnsi="Times New Roman" w:cs="Times New Roman"/>
        </w:rPr>
      </w:pPr>
      <w:r w:rsidRPr="00A80BC3">
        <w:rPr>
          <w:rFonts w:ascii="Times New Roman" w:hAnsi="Times New Roman" w:cs="Times New Roman"/>
        </w:rPr>
        <w:t>A lei que deve estabelecer “as diretrizes e bases do planejamento do desenvolvimento nacional equilibrado”, conforme preceitua o art. 174, §1º da Constituição Federal ainda não foi objeto de deliberação pelo Congresso Nacional. À míngua desse importante instrumento normativo, o Estado descumpre o dever de elaboração de planejamento sistemático de longo prazo, que englobe todas as ações estatais, na pluridimensionalidade exigida pelo desenvolvimento sustentável.</w:t>
      </w:r>
      <w:r w:rsidR="00387D65" w:rsidRPr="00DD6C63">
        <w:rPr>
          <w:rStyle w:val="Refdenotaderodap"/>
          <w:rFonts w:ascii="Times New Roman" w:hAnsi="Times New Roman" w:cs="Times New Roman"/>
        </w:rPr>
        <w:footnoteReference w:id="5"/>
      </w:r>
    </w:p>
    <w:p w14:paraId="73FCB9E7" w14:textId="00865710" w:rsidR="00A80BC3" w:rsidRDefault="00A80BC3" w:rsidP="00A80BC3">
      <w:pPr>
        <w:spacing w:after="0" w:line="360" w:lineRule="auto"/>
        <w:ind w:firstLine="851"/>
        <w:jc w:val="both"/>
        <w:rPr>
          <w:rFonts w:ascii="Times New Roman" w:hAnsi="Times New Roman" w:cs="Times New Roman"/>
        </w:rPr>
      </w:pPr>
      <w:r w:rsidRPr="00A80BC3">
        <w:rPr>
          <w:rFonts w:ascii="Times New Roman" w:hAnsi="Times New Roman" w:cs="Times New Roman"/>
        </w:rPr>
        <w:t xml:space="preserve">Inobstante não exista um planejamento do desenvolvimento nacional de longo prazo </w:t>
      </w:r>
      <w:r w:rsidR="00A45416">
        <w:rPr>
          <w:rFonts w:ascii="Times New Roman" w:hAnsi="Times New Roman" w:cs="Times New Roman"/>
        </w:rPr>
        <w:t>que subsidie</w:t>
      </w:r>
      <w:r w:rsidRPr="00A80BC3">
        <w:rPr>
          <w:rFonts w:ascii="Times New Roman" w:hAnsi="Times New Roman" w:cs="Times New Roman"/>
        </w:rPr>
        <w:t xml:space="preserve"> o planejamento de políticas públicas para um período mais estendido, assegurando, em tese, </w:t>
      </w:r>
      <w:r w:rsidR="00A45416">
        <w:rPr>
          <w:rFonts w:ascii="Times New Roman" w:hAnsi="Times New Roman" w:cs="Times New Roman"/>
        </w:rPr>
        <w:t xml:space="preserve">não </w:t>
      </w:r>
      <w:r w:rsidRPr="00A80BC3">
        <w:rPr>
          <w:rFonts w:ascii="Times New Roman" w:hAnsi="Times New Roman" w:cs="Times New Roman"/>
        </w:rPr>
        <w:t>descontinuidade das políticas, é imperioso que as políticas públicas sejam planejadas a partir de diretrizes jurídicas preestabelecidas. </w:t>
      </w:r>
    </w:p>
    <w:p w14:paraId="6BB7C3B0" w14:textId="77777777" w:rsidR="00387D65" w:rsidRPr="00DD6C63" w:rsidRDefault="00387D65" w:rsidP="00387D65">
      <w:pPr>
        <w:spacing w:after="0" w:line="360" w:lineRule="auto"/>
        <w:ind w:firstLine="851"/>
        <w:jc w:val="both"/>
        <w:rPr>
          <w:rFonts w:ascii="Times New Roman" w:hAnsi="Times New Roman" w:cs="Times New Roman"/>
        </w:rPr>
      </w:pPr>
      <w:r w:rsidRPr="00DD6C63">
        <w:rPr>
          <w:rFonts w:ascii="Times New Roman" w:hAnsi="Times New Roman" w:cs="Times New Roman"/>
        </w:rPr>
        <w:t xml:space="preserve">Um plano de longo prazo assume mais do que o </w:t>
      </w:r>
      <w:r w:rsidRPr="00DD6C63">
        <w:rPr>
          <w:rFonts w:ascii="Times New Roman" w:hAnsi="Times New Roman" w:cs="Times New Roman"/>
          <w:i/>
        </w:rPr>
        <w:t xml:space="preserve">status </w:t>
      </w:r>
      <w:r w:rsidRPr="00DD6C63">
        <w:rPr>
          <w:rFonts w:ascii="Times New Roman" w:hAnsi="Times New Roman" w:cs="Times New Roman"/>
        </w:rPr>
        <w:t>de simples peça técnica, alcançando o patamar de um “diploma definidor de direitos e de obrigações, ricamente comprometido com objetivos políticos, mas especialmente caracterizado como instrumento normativo de relações entre o Estado e os cidadãos.”</w:t>
      </w:r>
      <w:r w:rsidRPr="00DD6C63">
        <w:rPr>
          <w:rStyle w:val="Refdenotaderodap"/>
          <w:rFonts w:ascii="Times New Roman" w:hAnsi="Times New Roman" w:cs="Times New Roman"/>
        </w:rPr>
        <w:footnoteReference w:id="6"/>
      </w:r>
      <w:r w:rsidRPr="00DD6C63">
        <w:rPr>
          <w:rFonts w:ascii="Times New Roman" w:hAnsi="Times New Roman" w:cs="Times New Roman"/>
        </w:rPr>
        <w:t xml:space="preserve">  Por </w:t>
      </w:r>
      <w:proofErr w:type="spellStart"/>
      <w:r w:rsidRPr="00DD6C63">
        <w:rPr>
          <w:rFonts w:ascii="Times New Roman" w:hAnsi="Times New Roman" w:cs="Times New Roman"/>
        </w:rPr>
        <w:t>tal</w:t>
      </w:r>
      <w:proofErr w:type="spellEnd"/>
      <w:r w:rsidRPr="00DD6C63">
        <w:rPr>
          <w:rFonts w:ascii="Times New Roman" w:hAnsi="Times New Roman" w:cs="Times New Roman"/>
        </w:rPr>
        <w:t xml:space="preserve"> razão é que a juridicização do planejamento, quando submetido ao crivo do Poder Legislativo, o carrega de um caráter programático,</w:t>
      </w:r>
      <w:r w:rsidRPr="00DD6C63">
        <w:rPr>
          <w:rStyle w:val="Refdenotaderodap"/>
          <w:rFonts w:ascii="Times New Roman" w:hAnsi="Times New Roman" w:cs="Times New Roman"/>
        </w:rPr>
        <w:footnoteReference w:id="7"/>
      </w:r>
      <w:r w:rsidRPr="00DD6C63">
        <w:rPr>
          <w:rFonts w:ascii="Times New Roman" w:hAnsi="Times New Roman" w:cs="Times New Roman"/>
        </w:rPr>
        <w:t xml:space="preserve"> do qual o Estado não pode ignorar.</w:t>
      </w:r>
    </w:p>
    <w:p w14:paraId="4174C7BB" w14:textId="329198C4" w:rsidR="00A80BC3" w:rsidRPr="00A80BC3" w:rsidRDefault="00A80BC3" w:rsidP="00A80BC3">
      <w:pPr>
        <w:spacing w:after="0" w:line="360" w:lineRule="auto"/>
        <w:ind w:firstLine="851"/>
        <w:jc w:val="both"/>
        <w:rPr>
          <w:rFonts w:ascii="Times New Roman" w:hAnsi="Times New Roman" w:cs="Times New Roman"/>
        </w:rPr>
      </w:pPr>
      <w:r w:rsidRPr="00A80BC3">
        <w:rPr>
          <w:rFonts w:ascii="Times New Roman" w:hAnsi="Times New Roman" w:cs="Times New Roman"/>
        </w:rPr>
        <w:t>Maria Paula Dallari Bucci, precursora no cenário jurídico nacional de importantes contribuições para a abordagem de Direito e Políticas Públicas</w:t>
      </w:r>
      <w:r w:rsidR="00387D65">
        <w:rPr>
          <w:rFonts w:ascii="Times New Roman" w:hAnsi="Times New Roman" w:cs="Times New Roman"/>
        </w:rPr>
        <w:t>, e</w:t>
      </w:r>
      <w:r w:rsidRPr="00A80BC3">
        <w:rPr>
          <w:rFonts w:ascii="Times New Roman" w:hAnsi="Times New Roman" w:cs="Times New Roman"/>
        </w:rPr>
        <w:t>ntende que as políticas públicas podem ser abordadas a partir de diversas perspectivas em razão de seu caráter multidisciplinar.  E o direito assume um importante papel no estudo das políticas públicas, pois se identificam vários componentes jurídicos no seu ciclo.</w:t>
      </w:r>
      <w:r w:rsidR="00387D65" w:rsidRPr="00DD6C63">
        <w:rPr>
          <w:rStyle w:val="Refdenotaderodap"/>
          <w:rFonts w:ascii="Times New Roman" w:hAnsi="Times New Roman" w:cs="Times New Roman"/>
        </w:rPr>
        <w:footnoteReference w:id="8"/>
      </w:r>
      <w:r w:rsidR="00387D65" w:rsidRPr="00DD6C63">
        <w:rPr>
          <w:rFonts w:ascii="Times New Roman" w:hAnsi="Times New Roman" w:cs="Times New Roman"/>
        </w:rPr>
        <w:t xml:space="preserve">  </w:t>
      </w:r>
      <w:r w:rsidRPr="00A80BC3">
        <w:rPr>
          <w:rFonts w:ascii="Times New Roman" w:hAnsi="Times New Roman" w:cs="Times New Roman"/>
        </w:rPr>
        <w:t>  </w:t>
      </w:r>
    </w:p>
    <w:p w14:paraId="381F31AB" w14:textId="20BF17A1" w:rsidR="00A80BC3" w:rsidRPr="00A80BC3" w:rsidRDefault="00A80BC3" w:rsidP="00A80BC3">
      <w:pPr>
        <w:spacing w:after="0" w:line="360" w:lineRule="auto"/>
        <w:ind w:firstLine="851"/>
        <w:jc w:val="both"/>
        <w:rPr>
          <w:rFonts w:ascii="Times New Roman" w:hAnsi="Times New Roman" w:cs="Times New Roman"/>
        </w:rPr>
      </w:pPr>
      <w:r w:rsidRPr="00A80BC3">
        <w:rPr>
          <w:rFonts w:ascii="Times New Roman" w:hAnsi="Times New Roman" w:cs="Times New Roman"/>
        </w:rPr>
        <w:t>Nesta esteira de que o direito se constitui como uma das abordagens importantes para as políticas públicas, Caroline M</w:t>
      </w:r>
      <w:r w:rsidR="00607E16">
        <w:rPr>
          <w:rFonts w:ascii="Times New Roman" w:hAnsi="Times New Roman" w:cs="Times New Roman"/>
        </w:rPr>
        <w:t>ü</w:t>
      </w:r>
      <w:r w:rsidRPr="00A80BC3">
        <w:rPr>
          <w:rFonts w:ascii="Times New Roman" w:hAnsi="Times New Roman" w:cs="Times New Roman"/>
        </w:rPr>
        <w:t xml:space="preserve">ller Bitencourt e </w:t>
      </w:r>
      <w:proofErr w:type="spellStart"/>
      <w:r w:rsidRPr="00A80BC3">
        <w:rPr>
          <w:rFonts w:ascii="Times New Roman" w:hAnsi="Times New Roman" w:cs="Times New Roman"/>
        </w:rPr>
        <w:t>Janriê</w:t>
      </w:r>
      <w:proofErr w:type="spellEnd"/>
      <w:r w:rsidRPr="00A80BC3">
        <w:rPr>
          <w:rFonts w:ascii="Times New Roman" w:hAnsi="Times New Roman" w:cs="Times New Roman"/>
        </w:rPr>
        <w:t xml:space="preserve"> Rodrigues </w:t>
      </w:r>
      <w:proofErr w:type="spellStart"/>
      <w:r w:rsidRPr="00A80BC3">
        <w:rPr>
          <w:rFonts w:ascii="Times New Roman" w:hAnsi="Times New Roman" w:cs="Times New Roman"/>
        </w:rPr>
        <w:t>Reck</w:t>
      </w:r>
      <w:proofErr w:type="spellEnd"/>
      <w:r w:rsidRPr="00A80BC3">
        <w:rPr>
          <w:rFonts w:ascii="Times New Roman" w:hAnsi="Times New Roman" w:cs="Times New Roman"/>
        </w:rPr>
        <w:t xml:space="preserve"> figuram na vanguarda </w:t>
      </w:r>
      <w:r w:rsidRPr="00A80BC3">
        <w:rPr>
          <w:rFonts w:ascii="Times New Roman" w:hAnsi="Times New Roman" w:cs="Times New Roman"/>
        </w:rPr>
        <w:lastRenderedPageBreak/>
        <w:t>da construção de uma dogmática jurídica para as políticas públicas, de um “Direito das políticas públicas.”</w:t>
      </w:r>
      <w:r w:rsidR="00387D65" w:rsidRPr="00387D65">
        <w:rPr>
          <w:rStyle w:val="Ttulo3Char"/>
          <w:rFonts w:ascii="Times New Roman" w:hAnsi="Times New Roman" w:cs="Times New Roman"/>
        </w:rPr>
        <w:t xml:space="preserve"> </w:t>
      </w:r>
      <w:r w:rsidR="00387D65" w:rsidRPr="00DD6C63">
        <w:rPr>
          <w:rStyle w:val="Refdenotaderodap"/>
          <w:rFonts w:ascii="Times New Roman" w:hAnsi="Times New Roman" w:cs="Times New Roman"/>
        </w:rPr>
        <w:footnoteReference w:id="9"/>
      </w:r>
    </w:p>
    <w:p w14:paraId="199B9DE7" w14:textId="77777777" w:rsidR="00387D65" w:rsidRPr="00DD6C63" w:rsidRDefault="00387D65" w:rsidP="00387D65">
      <w:pPr>
        <w:spacing w:after="0" w:line="360" w:lineRule="auto"/>
        <w:ind w:firstLine="851"/>
        <w:jc w:val="both"/>
        <w:rPr>
          <w:rFonts w:ascii="Times New Roman" w:hAnsi="Times New Roman" w:cs="Times New Roman"/>
        </w:rPr>
      </w:pPr>
      <w:r w:rsidRPr="00DD6C63">
        <w:rPr>
          <w:rFonts w:ascii="Times New Roman" w:hAnsi="Times New Roman" w:cs="Times New Roman"/>
        </w:rPr>
        <w:t>Os autores defendem, ainda, a existência de um conceito jurídico para as políticas públicas,</w:t>
      </w:r>
      <w:r w:rsidRPr="00DD6C63">
        <w:rPr>
          <w:rStyle w:val="Refdenotaderodap"/>
          <w:rFonts w:ascii="Times New Roman" w:hAnsi="Times New Roman" w:cs="Times New Roman"/>
        </w:rPr>
        <w:footnoteReference w:id="10"/>
      </w:r>
      <w:r w:rsidRPr="00DD6C63">
        <w:rPr>
          <w:rFonts w:ascii="Times New Roman" w:hAnsi="Times New Roman" w:cs="Times New Roman"/>
        </w:rPr>
        <w:t xml:space="preserve"> uma vez que, “o conceito de política pública é uma observação do sistema jurídico, porque é o Direito sua forma de instrumentalização”.</w:t>
      </w:r>
      <w:r w:rsidRPr="00DD6C63">
        <w:rPr>
          <w:rStyle w:val="Refdenotaderodap"/>
          <w:rFonts w:ascii="Times New Roman" w:hAnsi="Times New Roman" w:cs="Times New Roman"/>
        </w:rPr>
        <w:footnoteReference w:id="11"/>
      </w:r>
      <w:r w:rsidRPr="00DD6C63">
        <w:rPr>
          <w:rFonts w:ascii="Times New Roman" w:hAnsi="Times New Roman" w:cs="Times New Roman"/>
        </w:rPr>
        <w:t xml:space="preserve"> É o Direito responsável pela concatenação das ações e interação entre diferentes instrumentos que oportunizam a construção das políticas públicas.</w:t>
      </w:r>
      <w:r w:rsidRPr="00DD6C63">
        <w:rPr>
          <w:rStyle w:val="Refdenotaderodap"/>
          <w:rFonts w:ascii="Times New Roman" w:hAnsi="Times New Roman" w:cs="Times New Roman"/>
        </w:rPr>
        <w:footnoteReference w:id="12"/>
      </w:r>
    </w:p>
    <w:p w14:paraId="51E95E46" w14:textId="5E0F32BF" w:rsidR="00A80BC3" w:rsidRPr="00A80BC3" w:rsidRDefault="00A80BC3" w:rsidP="00A80BC3">
      <w:pPr>
        <w:spacing w:after="0" w:line="360" w:lineRule="auto"/>
        <w:ind w:firstLine="851"/>
        <w:jc w:val="both"/>
        <w:rPr>
          <w:rFonts w:ascii="Times New Roman" w:hAnsi="Times New Roman" w:cs="Times New Roman"/>
        </w:rPr>
      </w:pPr>
      <w:r w:rsidRPr="00A80BC3">
        <w:rPr>
          <w:rFonts w:ascii="Times New Roman" w:hAnsi="Times New Roman" w:cs="Times New Roman"/>
        </w:rPr>
        <w:t xml:space="preserve">Desta forma, para que as políticas públicas sejam construídas e implementadas, é imprescindível que sejam objeto de planejamento, que também deve ser realizado a partir de diretrizes jurídicas para que se consiga estruturar normativamente as políticas públicas, garantindo-lhe </w:t>
      </w:r>
      <w:proofErr w:type="spellStart"/>
      <w:r w:rsidRPr="00A80BC3">
        <w:rPr>
          <w:rFonts w:ascii="Times New Roman" w:hAnsi="Times New Roman" w:cs="Times New Roman"/>
        </w:rPr>
        <w:t>sindicabilidade</w:t>
      </w:r>
      <w:proofErr w:type="spellEnd"/>
      <w:r w:rsidRPr="00A80BC3">
        <w:rPr>
          <w:rFonts w:ascii="Times New Roman" w:hAnsi="Times New Roman" w:cs="Times New Roman"/>
        </w:rPr>
        <w:t>.</w:t>
      </w:r>
      <w:r w:rsidR="00387D65" w:rsidRPr="00387D65">
        <w:rPr>
          <w:rStyle w:val="Ttulo3Char"/>
          <w:rFonts w:ascii="Times New Roman" w:hAnsi="Times New Roman" w:cs="Times New Roman"/>
        </w:rPr>
        <w:t xml:space="preserve"> </w:t>
      </w:r>
      <w:r w:rsidR="00387D65" w:rsidRPr="00DD6C63">
        <w:rPr>
          <w:rStyle w:val="Refdenotaderodap"/>
          <w:rFonts w:ascii="Times New Roman" w:hAnsi="Times New Roman" w:cs="Times New Roman"/>
        </w:rPr>
        <w:footnoteReference w:id="13"/>
      </w:r>
      <w:r w:rsidRPr="00A80BC3">
        <w:rPr>
          <w:rFonts w:ascii="Times New Roman" w:hAnsi="Times New Roman" w:cs="Times New Roman"/>
        </w:rPr>
        <w:t> </w:t>
      </w:r>
    </w:p>
    <w:p w14:paraId="2C2442E4" w14:textId="77777777" w:rsidR="00387D65" w:rsidRPr="00E1213B" w:rsidRDefault="00387D65" w:rsidP="00387D65">
      <w:pPr>
        <w:spacing w:after="0" w:line="360" w:lineRule="auto"/>
        <w:ind w:firstLine="851"/>
        <w:jc w:val="both"/>
        <w:rPr>
          <w:rFonts w:ascii="Times New Roman" w:hAnsi="Times New Roman" w:cs="Times New Roman"/>
        </w:rPr>
      </w:pPr>
      <w:r>
        <w:rPr>
          <w:rFonts w:ascii="Times New Roman" w:hAnsi="Times New Roman" w:cs="Times New Roman"/>
        </w:rPr>
        <w:t>Explora</w:t>
      </w:r>
      <w:r w:rsidRPr="00DD6C63">
        <w:rPr>
          <w:rFonts w:ascii="Times New Roman" w:hAnsi="Times New Roman" w:cs="Times New Roman"/>
        </w:rPr>
        <w:t>-se, a partir do “Direito das políticas públicas” duas acepções para o planejamento: um externo à política, tido como um instrumento de políticas públicas; e outro, interno, tido como elemento da política.</w:t>
      </w:r>
      <w:r w:rsidRPr="00DD6C63">
        <w:rPr>
          <w:rStyle w:val="Refdenotaderodap"/>
          <w:rFonts w:ascii="Times New Roman" w:hAnsi="Times New Roman" w:cs="Times New Roman"/>
        </w:rPr>
        <w:footnoteReference w:id="14"/>
      </w:r>
      <w:r w:rsidRPr="00DD6C63">
        <w:rPr>
          <w:rFonts w:ascii="Times New Roman" w:hAnsi="Times New Roman" w:cs="Times New Roman"/>
        </w:rPr>
        <w:t xml:space="preserve"> </w:t>
      </w:r>
      <w:r>
        <w:rPr>
          <w:rFonts w:ascii="Times New Roman" w:hAnsi="Times New Roman" w:cs="Times New Roman"/>
        </w:rPr>
        <w:t xml:space="preserve"> A adoção de cada uma das acepções </w:t>
      </w:r>
      <w:r w:rsidRPr="00E1213B">
        <w:rPr>
          <w:rFonts w:ascii="Times New Roman" w:hAnsi="Times New Roman" w:cs="Times New Roman"/>
        </w:rPr>
        <w:t>implica em decisões políticas e jurídicas diferentes, porque não estamos tratando dos mesmos contornos.</w:t>
      </w:r>
    </w:p>
    <w:p w14:paraId="0626EF17" w14:textId="77777777" w:rsidR="00387D65" w:rsidRPr="00DD6C63" w:rsidRDefault="00387D65" w:rsidP="00387D65">
      <w:pPr>
        <w:spacing w:after="0" w:line="360" w:lineRule="auto"/>
        <w:ind w:firstLine="851"/>
        <w:jc w:val="both"/>
        <w:rPr>
          <w:rFonts w:ascii="Times New Roman" w:hAnsi="Times New Roman" w:cs="Times New Roman"/>
        </w:rPr>
      </w:pPr>
      <w:r w:rsidRPr="00DD6C63">
        <w:rPr>
          <w:rFonts w:ascii="Times New Roman" w:hAnsi="Times New Roman" w:cs="Times New Roman"/>
        </w:rPr>
        <w:t>O planejamento como in</w:t>
      </w:r>
      <w:r>
        <w:rPr>
          <w:rFonts w:ascii="Times New Roman" w:hAnsi="Times New Roman" w:cs="Times New Roman"/>
        </w:rPr>
        <w:t>strumento de políticas públicas -</w:t>
      </w:r>
      <w:r w:rsidRPr="00DD6C63">
        <w:rPr>
          <w:rFonts w:ascii="Times New Roman" w:hAnsi="Times New Roman" w:cs="Times New Roman"/>
        </w:rPr>
        <w:t xml:space="preserve"> elemento externo a elas</w:t>
      </w:r>
      <w:r>
        <w:rPr>
          <w:rFonts w:ascii="Times New Roman" w:hAnsi="Times New Roman" w:cs="Times New Roman"/>
        </w:rPr>
        <w:t xml:space="preserve"> -</w:t>
      </w:r>
      <w:r w:rsidRPr="00DD6C63">
        <w:rPr>
          <w:rFonts w:ascii="Times New Roman" w:hAnsi="Times New Roman" w:cs="Times New Roman"/>
        </w:rPr>
        <w:t xml:space="preserve">, atua como um mecanismo jurídico que permite correlacionar as diversas decisões estatais que </w:t>
      </w:r>
      <w:r w:rsidRPr="00DD6C63">
        <w:rPr>
          <w:rFonts w:ascii="Times New Roman" w:hAnsi="Times New Roman" w:cs="Times New Roman"/>
        </w:rPr>
        <w:lastRenderedPageBreak/>
        <w:t>devem culminar em um conjunto de ações que visem determinados objetivos</w:t>
      </w:r>
      <w:r w:rsidRPr="00DD6C63">
        <w:rPr>
          <w:rStyle w:val="Refdenotaderodap"/>
          <w:rFonts w:ascii="Times New Roman" w:hAnsi="Times New Roman" w:cs="Times New Roman"/>
        </w:rPr>
        <w:footnoteReference w:id="15"/>
      </w:r>
      <w:r w:rsidRPr="00DD6C63">
        <w:rPr>
          <w:rFonts w:ascii="Times New Roman" w:hAnsi="Times New Roman" w:cs="Times New Roman"/>
        </w:rPr>
        <w:t xml:space="preserve"> apto a conferir “unidade de fins”</w:t>
      </w:r>
      <w:r w:rsidRPr="00DD6C63">
        <w:rPr>
          <w:rStyle w:val="Refdenotaderodap"/>
          <w:rFonts w:ascii="Times New Roman" w:hAnsi="Times New Roman" w:cs="Times New Roman"/>
        </w:rPr>
        <w:t xml:space="preserve"> </w:t>
      </w:r>
      <w:r w:rsidRPr="00DD6C63">
        <w:rPr>
          <w:rStyle w:val="Refdenotaderodap"/>
          <w:rFonts w:ascii="Times New Roman" w:hAnsi="Times New Roman" w:cs="Times New Roman"/>
        </w:rPr>
        <w:footnoteReference w:id="16"/>
      </w:r>
      <w:r w:rsidRPr="00DD6C63">
        <w:rPr>
          <w:rFonts w:ascii="Times New Roman" w:hAnsi="Times New Roman" w:cs="Times New Roman"/>
        </w:rPr>
        <w:t xml:space="preserve"> à atuação do Estado, diferenciando-se da intervenção meramente conjuntural ou casuística. </w:t>
      </w:r>
    </w:p>
    <w:p w14:paraId="1EAEE9B3" w14:textId="77777777" w:rsidR="00387D65" w:rsidRPr="00DD6C63" w:rsidRDefault="00387D65" w:rsidP="00387D65">
      <w:pPr>
        <w:spacing w:after="0" w:line="360" w:lineRule="auto"/>
        <w:ind w:firstLine="851"/>
        <w:jc w:val="both"/>
        <w:rPr>
          <w:rFonts w:ascii="Times New Roman" w:hAnsi="Times New Roman" w:cs="Times New Roman"/>
        </w:rPr>
      </w:pPr>
      <w:r w:rsidRPr="00E1213B">
        <w:rPr>
          <w:rFonts w:ascii="Times New Roman" w:hAnsi="Times New Roman" w:cs="Times New Roman"/>
        </w:rPr>
        <w:t>Aqui, partindo-se da minha experiência no desenvolvimento da tese de doutoramento, há um elemento fundamental quando se pensa em planejamento no Brasil e que será ponto inovador no debate das políticas públicas e planejamento: o da sustentabilidade.</w:t>
      </w:r>
      <w:r>
        <w:rPr>
          <w:rFonts w:ascii="Times New Roman" w:hAnsi="Times New Roman" w:cs="Times New Roman"/>
        </w:rPr>
        <w:t xml:space="preserve"> </w:t>
      </w:r>
      <w:r w:rsidRPr="00DD6C63">
        <w:rPr>
          <w:rFonts w:ascii="Times New Roman" w:hAnsi="Times New Roman" w:cs="Times New Roman"/>
        </w:rPr>
        <w:t>Remete-se aqui a ideia de desenvolvimento sustentável e a imperiosa necessidade de que as ações estatais veiculadas por meio de políticas públicas não considerem suas dimensões de maneira isolada – social ou ambiental ou econômica -, mas que efetivamente contemplem a pluridimensionalidade. E depois, a partir do conceito de políticas públicas como “conjunto correlacionado de ações”</w:t>
      </w:r>
      <w:r w:rsidRPr="00DD6C63">
        <w:rPr>
          <w:rStyle w:val="Refdenotaderodap"/>
          <w:rFonts w:ascii="Times New Roman" w:hAnsi="Times New Roman" w:cs="Times New Roman"/>
        </w:rPr>
        <w:footnoteReference w:id="17"/>
      </w:r>
      <w:r w:rsidRPr="00DD6C63">
        <w:rPr>
          <w:rFonts w:ascii="Times New Roman" w:hAnsi="Times New Roman" w:cs="Times New Roman"/>
        </w:rPr>
        <w:t>, resta mais ainda evidente a necessidade de planejamento como elemento externo ao próprio desenho da política em si mesma.</w:t>
      </w:r>
    </w:p>
    <w:p w14:paraId="37482F2D" w14:textId="77777777" w:rsidR="00387D65" w:rsidRPr="00DD6C63" w:rsidRDefault="00387D65" w:rsidP="00387D65">
      <w:pPr>
        <w:spacing w:after="0" w:line="360" w:lineRule="auto"/>
        <w:ind w:firstLine="851"/>
        <w:jc w:val="both"/>
        <w:rPr>
          <w:rFonts w:ascii="Times New Roman" w:hAnsi="Times New Roman" w:cs="Times New Roman"/>
        </w:rPr>
      </w:pPr>
      <w:r w:rsidRPr="00DD6C63">
        <w:rPr>
          <w:rFonts w:ascii="Times New Roman" w:hAnsi="Times New Roman" w:cs="Times New Roman"/>
        </w:rPr>
        <w:t>Em outra vertente, igualmente jurídica, o planejamento é visto como elemento interno da política,</w:t>
      </w:r>
      <w:r w:rsidRPr="00DD6C63">
        <w:rPr>
          <w:rStyle w:val="Refdenotaderodap"/>
          <w:rFonts w:ascii="Times New Roman" w:hAnsi="Times New Roman" w:cs="Times New Roman"/>
        </w:rPr>
        <w:footnoteReference w:id="18"/>
      </w:r>
      <w:r w:rsidRPr="00DD6C63">
        <w:rPr>
          <w:rFonts w:ascii="Times New Roman" w:hAnsi="Times New Roman" w:cs="Times New Roman"/>
        </w:rPr>
        <w:t xml:space="preserve"> componente na fase de sua formulação que promove o delineamento técnico-político que deve culminar na correlação entre instrumentos e objetivos a serem alcançados. </w:t>
      </w:r>
    </w:p>
    <w:p w14:paraId="67469F32" w14:textId="77777777" w:rsidR="00387D65" w:rsidRPr="00DD6C63" w:rsidRDefault="00387D65" w:rsidP="00387D65">
      <w:pPr>
        <w:spacing w:after="0" w:line="360" w:lineRule="auto"/>
        <w:ind w:firstLine="851"/>
        <w:jc w:val="both"/>
        <w:rPr>
          <w:rFonts w:ascii="Times New Roman" w:hAnsi="Times New Roman" w:cs="Times New Roman"/>
        </w:rPr>
      </w:pPr>
      <w:r w:rsidRPr="00DD6C63">
        <w:rPr>
          <w:rFonts w:ascii="Times New Roman" w:hAnsi="Times New Roman" w:cs="Times New Roman"/>
        </w:rPr>
        <w:t xml:space="preserve">No primeiro caso mencionado – planejamento como elemento externo à política pública – surge a imperiosa necessidade da visualização do “todo” para que possa se concatenar as “partes”. Traduzindo: neste tipo de planejamento, </w:t>
      </w:r>
      <w:proofErr w:type="gramStart"/>
      <w:r w:rsidRPr="00DD6C63">
        <w:rPr>
          <w:rFonts w:ascii="Times New Roman" w:hAnsi="Times New Roman" w:cs="Times New Roman"/>
        </w:rPr>
        <w:t>as políticas públicas também deve</w:t>
      </w:r>
      <w:proofErr w:type="gramEnd"/>
      <w:r w:rsidRPr="00DD6C63">
        <w:rPr>
          <w:rFonts w:ascii="Times New Roman" w:hAnsi="Times New Roman" w:cs="Times New Roman"/>
        </w:rPr>
        <w:t xml:space="preserve"> encontrar assento/fundamento em um planejamento que lhe anteceda, qual seja, o planejamento de longo prazo.</w:t>
      </w:r>
      <w:r w:rsidRPr="00DD6C63">
        <w:rPr>
          <w:rStyle w:val="Refdenotaderodap"/>
          <w:rFonts w:ascii="Times New Roman" w:hAnsi="Times New Roman" w:cs="Times New Roman"/>
        </w:rPr>
        <w:footnoteReference w:id="19"/>
      </w:r>
      <w:r w:rsidRPr="00DD6C63">
        <w:rPr>
          <w:rFonts w:ascii="Times New Roman" w:hAnsi="Times New Roman" w:cs="Times New Roman"/>
        </w:rPr>
        <w:t xml:space="preserve"> </w:t>
      </w:r>
    </w:p>
    <w:p w14:paraId="1B5636CE" w14:textId="77777777" w:rsidR="00387D65" w:rsidRPr="00DD6C63" w:rsidRDefault="00387D65" w:rsidP="00387D65">
      <w:pPr>
        <w:spacing w:after="0" w:line="360" w:lineRule="auto"/>
        <w:ind w:firstLine="851"/>
        <w:jc w:val="both"/>
        <w:rPr>
          <w:rFonts w:ascii="Times New Roman" w:hAnsi="Times New Roman" w:cs="Times New Roman"/>
        </w:rPr>
      </w:pPr>
      <w:r w:rsidRPr="00DD6C63">
        <w:rPr>
          <w:rFonts w:ascii="Times New Roman" w:hAnsi="Times New Roman" w:cs="Times New Roman"/>
        </w:rPr>
        <w:t xml:space="preserve">Sem desconsiderar a fase de agendamento, é desejável que as necessidades públicas a serem atendidas via políticas públicas estejam contempladas no planejamento estatal de longo prazo, a fim de que se tenha clareza política na intersecção entre a Política e o Direito para o devido planejamento das políticas. Evita-se sobreposições, supressões indevidas, abrindo-se a possibilidade de conexões entre assuntos afins e sinaliza-se à iniciativa privada o </w:t>
      </w:r>
      <w:r>
        <w:rPr>
          <w:rFonts w:ascii="Times New Roman" w:hAnsi="Times New Roman" w:cs="Times New Roman"/>
        </w:rPr>
        <w:t xml:space="preserve">compromisso </w:t>
      </w:r>
      <w:r w:rsidRPr="00DD6C63">
        <w:rPr>
          <w:rFonts w:ascii="Times New Roman" w:hAnsi="Times New Roman" w:cs="Times New Roman"/>
        </w:rPr>
        <w:t>assumido pelo Estado.</w:t>
      </w:r>
    </w:p>
    <w:p w14:paraId="5581370E" w14:textId="77777777" w:rsidR="00387D65" w:rsidRPr="00DD6C63" w:rsidRDefault="00387D65" w:rsidP="00387D65">
      <w:pPr>
        <w:spacing w:after="0" w:line="360" w:lineRule="auto"/>
        <w:ind w:firstLine="851"/>
        <w:jc w:val="both"/>
        <w:rPr>
          <w:rFonts w:ascii="Times New Roman" w:hAnsi="Times New Roman" w:cs="Times New Roman"/>
        </w:rPr>
      </w:pPr>
      <w:r w:rsidRPr="00DD6C63">
        <w:rPr>
          <w:rFonts w:ascii="Times New Roman" w:hAnsi="Times New Roman" w:cs="Times New Roman"/>
        </w:rPr>
        <w:lastRenderedPageBreak/>
        <w:t>Já no segundo caso - planejamento interno da política pública -, não se correlaciona com a ideia de plano, mas sim, dos passos, procedimentos para se elaborar a política e colocá-la em prática a partir de instrumentos do direito administrativo, da gestão pública, coordenando as relações com o setor privado e a própria sociedade. A ideia de juridicização do ciclo, ou seja, a coordenação, pelo Direito, das ações de agendamento, formulação, implementação e avaliação</w:t>
      </w:r>
      <w:r w:rsidRPr="00DD6C63">
        <w:rPr>
          <w:rStyle w:val="Refdenotaderodap"/>
          <w:rFonts w:ascii="Times New Roman" w:hAnsi="Times New Roman" w:cs="Times New Roman"/>
        </w:rPr>
        <w:footnoteReference w:id="20"/>
      </w:r>
      <w:r w:rsidRPr="00DD6C63">
        <w:rPr>
          <w:rFonts w:ascii="Times New Roman" w:hAnsi="Times New Roman" w:cs="Times New Roman"/>
        </w:rPr>
        <w:t xml:space="preserve"> já remete a necessidade do planejamento. </w:t>
      </w:r>
    </w:p>
    <w:p w14:paraId="5929F318" w14:textId="77777777" w:rsidR="00387D65" w:rsidRDefault="00387D65" w:rsidP="00387D65">
      <w:pPr>
        <w:spacing w:after="0" w:line="360" w:lineRule="auto"/>
        <w:ind w:firstLine="851"/>
        <w:jc w:val="both"/>
        <w:rPr>
          <w:rFonts w:ascii="Times New Roman" w:hAnsi="Times New Roman" w:cs="Times New Roman"/>
        </w:rPr>
      </w:pPr>
      <w:r w:rsidRPr="00DD6C63">
        <w:rPr>
          <w:rFonts w:ascii="Times New Roman" w:hAnsi="Times New Roman" w:cs="Times New Roman"/>
        </w:rPr>
        <w:t xml:space="preserve">Justamente aqui reside o </w:t>
      </w:r>
      <w:r>
        <w:rPr>
          <w:rFonts w:ascii="Times New Roman" w:hAnsi="Times New Roman" w:cs="Times New Roman"/>
        </w:rPr>
        <w:t>problema da pesquisa: diante da</w:t>
      </w:r>
      <w:r w:rsidRPr="00DD6C63">
        <w:rPr>
          <w:rFonts w:ascii="Times New Roman" w:hAnsi="Times New Roman" w:cs="Times New Roman"/>
        </w:rPr>
        <w:t xml:space="preserve"> atual ausência de diretrizes jurídicas para o planejamento (interno) da política pública que vincule o Estado ao cumprimento de requisitos mínimos que permitam que as políticas públicas efetivamente constituam instrumento/ferramenta para a real</w:t>
      </w:r>
      <w:r>
        <w:rPr>
          <w:rFonts w:ascii="Times New Roman" w:hAnsi="Times New Roman" w:cs="Times New Roman"/>
        </w:rPr>
        <w:t>ização de direitos fundamentais, há necessidade de propor tais diretrizes, por entender que são fundamentais ao processo de concretização de uma política pública.</w:t>
      </w:r>
    </w:p>
    <w:p w14:paraId="2A35DF6A" w14:textId="77777777" w:rsidR="00387D65" w:rsidRPr="00DD6C63" w:rsidRDefault="00387D65" w:rsidP="00387D65">
      <w:pPr>
        <w:spacing w:after="0" w:line="360" w:lineRule="auto"/>
        <w:ind w:firstLine="851"/>
        <w:jc w:val="both"/>
        <w:rPr>
          <w:rFonts w:ascii="Times New Roman" w:hAnsi="Times New Roman" w:cs="Times New Roman"/>
        </w:rPr>
      </w:pPr>
      <w:r w:rsidRPr="00DD6C63">
        <w:rPr>
          <w:rFonts w:ascii="Times New Roman" w:hAnsi="Times New Roman" w:cs="Times New Roman"/>
        </w:rPr>
        <w:t>É a dimensão jurídica das políticas pública que lhe assegura vinculação e obrigatoriedade,</w:t>
      </w:r>
      <w:r w:rsidRPr="00DD6C63">
        <w:rPr>
          <w:rStyle w:val="Refdenotaderodap"/>
          <w:rFonts w:ascii="Times New Roman" w:hAnsi="Times New Roman" w:cs="Times New Roman"/>
        </w:rPr>
        <w:footnoteReference w:id="21"/>
      </w:r>
      <w:r w:rsidRPr="00DD6C63">
        <w:rPr>
          <w:rFonts w:ascii="Times New Roman" w:hAnsi="Times New Roman" w:cs="Times New Roman"/>
        </w:rPr>
        <w:t xml:space="preserve"> razão pela qual o planejamento das políticas públicas deve ser objeto de normatização.</w:t>
      </w:r>
    </w:p>
    <w:p w14:paraId="6FC8A738" w14:textId="77777777" w:rsidR="00387D65" w:rsidRPr="00DD6C63" w:rsidRDefault="00387D65" w:rsidP="00387D65">
      <w:pPr>
        <w:spacing w:after="0" w:line="360" w:lineRule="auto"/>
        <w:ind w:firstLine="851"/>
        <w:jc w:val="both"/>
        <w:rPr>
          <w:rFonts w:ascii="Times New Roman" w:hAnsi="Times New Roman" w:cs="Times New Roman"/>
        </w:rPr>
      </w:pPr>
      <w:r w:rsidRPr="00DD6C63">
        <w:rPr>
          <w:rFonts w:ascii="Times New Roman" w:hAnsi="Times New Roman" w:cs="Times New Roman"/>
        </w:rPr>
        <w:t xml:space="preserve">Na medida em que inexiste um contorno jurídico do planejamento baseado em diretrizes, ainda que gerais para que a política pública seja desenhada e consiga ser efetivamente implementada e avaliada, são grandes as possibilidades de ausência de eficiência, eficácia e consequentemente, descontinuidade das políticas. </w:t>
      </w:r>
    </w:p>
    <w:p w14:paraId="7FC3F4A5" w14:textId="77777777" w:rsidR="00387D65" w:rsidRPr="00DD6C63" w:rsidRDefault="00387D65" w:rsidP="00387D65">
      <w:pPr>
        <w:spacing w:after="0" w:line="360" w:lineRule="auto"/>
        <w:ind w:firstLine="851"/>
        <w:jc w:val="both"/>
        <w:rPr>
          <w:rFonts w:ascii="Times New Roman" w:hAnsi="Times New Roman" w:cs="Times New Roman"/>
        </w:rPr>
      </w:pPr>
      <w:r w:rsidRPr="00DD6C63">
        <w:rPr>
          <w:rFonts w:ascii="Times New Roman" w:hAnsi="Times New Roman" w:cs="Times New Roman"/>
        </w:rPr>
        <w:t>Desta forma, para além dos elementos da Política ligados à necessidade de satisfação dos fins coletivos, as políticas públicas devem se conformar ao Direito, inclusive no tocante ao seu planejamento e aspectos técnicos.</w:t>
      </w:r>
      <w:r w:rsidRPr="00DD6C63">
        <w:rPr>
          <w:rStyle w:val="Refdenotaderodap"/>
          <w:rFonts w:ascii="Times New Roman" w:hAnsi="Times New Roman" w:cs="Times New Roman"/>
        </w:rPr>
        <w:footnoteReference w:id="22"/>
      </w:r>
      <w:r w:rsidRPr="00DD6C63">
        <w:rPr>
          <w:rFonts w:ascii="Times New Roman" w:hAnsi="Times New Roman" w:cs="Times New Roman"/>
        </w:rPr>
        <w:t xml:space="preserve"> O planejamento, no seu aspecto técnico, deve ser ferramenta apta a esquematizar a consecução dos objetivos fixados pela Política, conferindo um “norte” para o agir da administração pública. </w:t>
      </w:r>
    </w:p>
    <w:p w14:paraId="1B8D4DF6" w14:textId="77777777" w:rsidR="00387D65" w:rsidRPr="00DD6C63" w:rsidRDefault="00387D65" w:rsidP="00387D65">
      <w:pPr>
        <w:spacing w:after="0" w:line="360" w:lineRule="auto"/>
        <w:ind w:firstLine="851"/>
        <w:jc w:val="both"/>
        <w:rPr>
          <w:rFonts w:ascii="Times New Roman" w:hAnsi="Times New Roman" w:cs="Times New Roman"/>
        </w:rPr>
      </w:pPr>
      <w:r w:rsidRPr="00DD6C63">
        <w:rPr>
          <w:rFonts w:ascii="Times New Roman" w:hAnsi="Times New Roman" w:cs="Times New Roman"/>
        </w:rPr>
        <w:t xml:space="preserve">Não sem tempo, a Emenda Constitucional n. 108, de 2020 introduziu o parágrafo único ao art. 193 da Constituição Federal, </w:t>
      </w:r>
      <w:proofErr w:type="spellStart"/>
      <w:r w:rsidRPr="00DD6C63">
        <w:rPr>
          <w:rFonts w:ascii="Times New Roman" w:hAnsi="Times New Roman" w:cs="Times New Roman"/>
        </w:rPr>
        <w:t>juridicizando</w:t>
      </w:r>
      <w:proofErr w:type="spellEnd"/>
      <w:r w:rsidRPr="00DD6C63">
        <w:rPr>
          <w:rFonts w:ascii="Times New Roman" w:hAnsi="Times New Roman" w:cs="Times New Roman"/>
        </w:rPr>
        <w:t xml:space="preserve"> a função de planejamento das políticas públicas sociais, com a necessidade de participação da sociedade nas etapas de formulação, monitoramento, controle e avaliação. </w:t>
      </w:r>
    </w:p>
    <w:p w14:paraId="16F49F20" w14:textId="77777777" w:rsidR="00387D65" w:rsidRPr="00DD6C63" w:rsidRDefault="00387D65" w:rsidP="00387D65">
      <w:pPr>
        <w:spacing w:after="0" w:line="360" w:lineRule="auto"/>
        <w:ind w:firstLine="851"/>
        <w:jc w:val="both"/>
        <w:rPr>
          <w:rFonts w:ascii="Times New Roman" w:hAnsi="Times New Roman" w:cs="Times New Roman"/>
        </w:rPr>
      </w:pPr>
      <w:r w:rsidRPr="00DD6C63">
        <w:rPr>
          <w:rFonts w:ascii="Times New Roman" w:hAnsi="Times New Roman" w:cs="Times New Roman"/>
        </w:rPr>
        <w:lastRenderedPageBreak/>
        <w:t xml:space="preserve">Ainda que o parágrafo único do art. 193 remeta ao planejamento de políticas sociais, uma possível interpretação que integre os </w:t>
      </w:r>
      <w:proofErr w:type="spellStart"/>
      <w:r w:rsidRPr="00DD6C63">
        <w:rPr>
          <w:rFonts w:ascii="Times New Roman" w:hAnsi="Times New Roman" w:cs="Times New Roman"/>
        </w:rPr>
        <w:t>arts</w:t>
      </w:r>
      <w:proofErr w:type="spellEnd"/>
      <w:r w:rsidRPr="00DD6C63">
        <w:rPr>
          <w:rFonts w:ascii="Times New Roman" w:hAnsi="Times New Roman" w:cs="Times New Roman"/>
        </w:rPr>
        <w:t xml:space="preserve">. 37, §16 e 165, §16 da Constituição, introduzidos pela Emenda Constitucional 109, de 2021 evidenciam o dever </w:t>
      </w:r>
      <w:proofErr w:type="gramStart"/>
      <w:r w:rsidRPr="00DD6C63">
        <w:rPr>
          <w:rFonts w:ascii="Times New Roman" w:hAnsi="Times New Roman" w:cs="Times New Roman"/>
        </w:rPr>
        <w:t>dos</w:t>
      </w:r>
      <w:proofErr w:type="gramEnd"/>
      <w:r w:rsidRPr="00DD6C63">
        <w:rPr>
          <w:rFonts w:ascii="Times New Roman" w:hAnsi="Times New Roman" w:cs="Times New Roman"/>
        </w:rPr>
        <w:t xml:space="preserve"> órgãos da administração pública realizar avaliação de seus resultados, e que, consequentemente, as leis orçamentárias sejam elaboradas levando-se em consideração os resultados do monitoramento e avaliação anteriormente realizados. </w:t>
      </w:r>
    </w:p>
    <w:p w14:paraId="4189506A" w14:textId="77777777" w:rsidR="00387D65" w:rsidRPr="00DD6C63" w:rsidRDefault="00387D65" w:rsidP="00387D65">
      <w:pPr>
        <w:spacing w:after="0" w:line="360" w:lineRule="auto"/>
        <w:ind w:firstLine="851"/>
        <w:jc w:val="both"/>
        <w:rPr>
          <w:rFonts w:ascii="Times New Roman" w:hAnsi="Times New Roman" w:cs="Times New Roman"/>
        </w:rPr>
      </w:pPr>
      <w:r w:rsidRPr="00DD6C63">
        <w:rPr>
          <w:rFonts w:ascii="Times New Roman" w:hAnsi="Times New Roman" w:cs="Times New Roman"/>
        </w:rPr>
        <w:t xml:space="preserve">Logo, não há como realizar monitoramento e avaliação sem a realização do planejamento das políticas públicas, a partir de elementos estruturantes que evidenciem objetivos reduzidos a metas, indicadores de resultados previamente estabelecidos, razão pela qual se sustenta a tese de que houve a constitucionalização da função de planejamento de toda e qualquer política pública, independente do tema. </w:t>
      </w:r>
    </w:p>
    <w:p w14:paraId="2A6BD9AA" w14:textId="77777777" w:rsidR="00A80BC3" w:rsidRPr="00E56649" w:rsidRDefault="00A80BC3" w:rsidP="00814C12">
      <w:pPr>
        <w:spacing w:after="0" w:line="360" w:lineRule="auto"/>
        <w:jc w:val="both"/>
        <w:rPr>
          <w:rFonts w:ascii="Times New Roman" w:hAnsi="Times New Roman" w:cs="Times New Roman"/>
          <w:b/>
          <w:bCs/>
        </w:rPr>
      </w:pPr>
    </w:p>
    <w:p w14:paraId="5B5A1B15" w14:textId="77777777" w:rsidR="00BE0BA8" w:rsidRDefault="007E4918" w:rsidP="00814C12">
      <w:pPr>
        <w:spacing w:after="0" w:line="360" w:lineRule="auto"/>
        <w:jc w:val="both"/>
        <w:rPr>
          <w:rFonts w:ascii="Times New Roman" w:hAnsi="Times New Roman" w:cs="Times New Roman"/>
          <w:b/>
          <w:bCs/>
        </w:rPr>
      </w:pPr>
      <w:r w:rsidRPr="00E56649">
        <w:rPr>
          <w:rFonts w:ascii="Times New Roman" w:hAnsi="Times New Roman" w:cs="Times New Roman"/>
          <w:b/>
          <w:bCs/>
        </w:rPr>
        <w:t xml:space="preserve">Desenvolvimento (resultados parciais e/ou alcançados, achados de pesquisa e discussão) </w:t>
      </w:r>
    </w:p>
    <w:p w14:paraId="045E4801" w14:textId="026FCCD7" w:rsidR="00BE0BA8" w:rsidRDefault="00BE0BA8" w:rsidP="004274AC">
      <w:pPr>
        <w:spacing w:after="0" w:line="360" w:lineRule="auto"/>
        <w:ind w:firstLine="851"/>
        <w:jc w:val="both"/>
        <w:rPr>
          <w:rFonts w:ascii="Times New Roman" w:hAnsi="Times New Roman" w:cs="Times New Roman"/>
        </w:rPr>
      </w:pPr>
      <w:r>
        <w:rPr>
          <w:rFonts w:ascii="Times New Roman" w:hAnsi="Times New Roman" w:cs="Times New Roman"/>
        </w:rPr>
        <w:t xml:space="preserve">No decorrer dos 18 (dezoito) meses de duração da pesquisa, foram desenvolvidos 4 (quatro) artigos científicos em coautoria (discente e supervisora), a partir de </w:t>
      </w:r>
      <w:r w:rsidR="00303044">
        <w:rPr>
          <w:rFonts w:ascii="Times New Roman" w:hAnsi="Times New Roman" w:cs="Times New Roman"/>
        </w:rPr>
        <w:t xml:space="preserve">temáticas predefinidas </w:t>
      </w:r>
      <w:r>
        <w:rPr>
          <w:rFonts w:ascii="Times New Roman" w:hAnsi="Times New Roman" w:cs="Times New Roman"/>
        </w:rPr>
        <w:t>que pudesse</w:t>
      </w:r>
      <w:r w:rsidR="00303044">
        <w:rPr>
          <w:rFonts w:ascii="Times New Roman" w:hAnsi="Times New Roman" w:cs="Times New Roman"/>
        </w:rPr>
        <w:t xml:space="preserve">m, no somatório, </w:t>
      </w:r>
      <w:r w:rsidR="004274AC">
        <w:rPr>
          <w:rFonts w:ascii="Times New Roman" w:hAnsi="Times New Roman" w:cs="Times New Roman"/>
        </w:rPr>
        <w:t>desenvolver o problema de pesquisa.</w:t>
      </w:r>
    </w:p>
    <w:p w14:paraId="7791106D" w14:textId="61AEDF2B" w:rsidR="00D23A4E" w:rsidRPr="00D23A4E" w:rsidRDefault="00D23A4E" w:rsidP="00D23A4E">
      <w:pPr>
        <w:spacing w:after="0" w:line="360" w:lineRule="auto"/>
        <w:ind w:firstLine="851"/>
        <w:jc w:val="both"/>
        <w:rPr>
          <w:rFonts w:ascii="Times New Roman" w:hAnsi="Times New Roman" w:cs="Times New Roman"/>
        </w:rPr>
      </w:pPr>
      <w:r>
        <w:rPr>
          <w:rFonts w:ascii="Times New Roman" w:hAnsi="Times New Roman" w:cs="Times New Roman"/>
        </w:rPr>
        <w:t xml:space="preserve">O primeiro dos artigos intitulado </w:t>
      </w:r>
      <w:r w:rsidRPr="00F83FEE">
        <w:rPr>
          <w:rFonts w:ascii="Times New Roman" w:hAnsi="Times New Roman" w:cs="Times New Roman"/>
        </w:rPr>
        <w:t>"A insuficiência do planejamento orçamentário como planejamento de políticas públicas"</w:t>
      </w:r>
      <w:r>
        <w:rPr>
          <w:rFonts w:ascii="Times New Roman" w:hAnsi="Times New Roman" w:cs="Times New Roman"/>
        </w:rPr>
        <w:t xml:space="preserve"> foi </w:t>
      </w:r>
      <w:proofErr w:type="gramStart"/>
      <w:r>
        <w:rPr>
          <w:rFonts w:ascii="Times New Roman" w:hAnsi="Times New Roman" w:cs="Times New Roman"/>
        </w:rPr>
        <w:t>publicado</w:t>
      </w:r>
      <w:proofErr w:type="gramEnd"/>
      <w:r>
        <w:rPr>
          <w:rFonts w:ascii="Times New Roman" w:hAnsi="Times New Roman" w:cs="Times New Roman"/>
        </w:rPr>
        <w:t xml:space="preserve"> na Revista Sequência.</w:t>
      </w:r>
      <w:r w:rsidR="00EE0E1F">
        <w:rPr>
          <w:rStyle w:val="Refdenotaderodap"/>
          <w:rFonts w:ascii="Times New Roman" w:hAnsi="Times New Roman" w:cs="Times New Roman"/>
        </w:rPr>
        <w:footnoteReference w:id="23"/>
      </w:r>
      <w:r w:rsidRPr="00D23A4E">
        <w:rPr>
          <w:rFonts w:ascii="Times New Roman" w:hAnsi="Times New Roman" w:cs="Times New Roman"/>
        </w:rPr>
        <w:t xml:space="preserve"> </w:t>
      </w:r>
      <w:r>
        <w:rPr>
          <w:rFonts w:ascii="Times New Roman" w:hAnsi="Times New Roman" w:cs="Times New Roman"/>
        </w:rPr>
        <w:t xml:space="preserve">Busca-se discutir </w:t>
      </w:r>
      <w:r w:rsidR="00EE0E1F">
        <w:rPr>
          <w:rFonts w:ascii="Times New Roman" w:hAnsi="Times New Roman" w:cs="Times New Roman"/>
        </w:rPr>
        <w:t>situação</w:t>
      </w:r>
      <w:r w:rsidRPr="00D23A4E">
        <w:rPr>
          <w:rFonts w:ascii="Times New Roman" w:hAnsi="Times New Roman" w:cs="Times New Roman"/>
        </w:rPr>
        <w:t xml:space="preserve"> existente na gestão estatal brasileira, onde o planejamento de políticas públicas é frequentemente reduzido à sua dimensão financeira. O problema central da pesquisa reside no questionamento de por que a matriz orçamentária é incompleta para a efetivação dos direitos sociais previstos no Estado Social brasileiro. Para responder a isso, as autoras analisam a evolução histórica do planejamento no Brasil, o fenômeno da financeirização e propõem elementos adicionais necessários para um planejamento integral.</w:t>
      </w:r>
    </w:p>
    <w:p w14:paraId="13302128" w14:textId="0CB4567B" w:rsidR="00D23A4E" w:rsidRPr="00D23A4E" w:rsidRDefault="00D23A4E" w:rsidP="00D23A4E">
      <w:pPr>
        <w:spacing w:after="0" w:line="360" w:lineRule="auto"/>
        <w:ind w:firstLine="851"/>
        <w:jc w:val="both"/>
        <w:rPr>
          <w:rFonts w:ascii="Times New Roman" w:hAnsi="Times New Roman" w:cs="Times New Roman"/>
        </w:rPr>
      </w:pPr>
      <w:r w:rsidRPr="00D23A4E">
        <w:rPr>
          <w:rFonts w:ascii="Times New Roman" w:hAnsi="Times New Roman" w:cs="Times New Roman"/>
        </w:rPr>
        <w:t>A atividade de planejamento no Brasil ganhou corpo na década de 1930, marcada pela transição de uma economia agroexportadora para a industrial sob o comando de Getúlio Vargas. Naquela época, o planejamento era visto como um instrumento para o Estado alcançar fins de desenvolvimento econômico, com o desenvolvimento social sendo tratado quase como uma consequência. Em 1938, a criação do Departamento Administrativo do Serviço Público (DASP) introduziu a noção de eficiência e a concepção de orçamento como um plano de trabalho.</w:t>
      </w:r>
    </w:p>
    <w:p w14:paraId="5CCB87D2" w14:textId="77777777" w:rsidR="00EE0E1F" w:rsidRDefault="00D23A4E" w:rsidP="00D23A4E">
      <w:pPr>
        <w:spacing w:after="0" w:line="360" w:lineRule="auto"/>
        <w:ind w:firstLine="851"/>
        <w:jc w:val="both"/>
        <w:rPr>
          <w:rFonts w:ascii="Times New Roman" w:hAnsi="Times New Roman" w:cs="Times New Roman"/>
        </w:rPr>
      </w:pPr>
      <w:r w:rsidRPr="00D23A4E">
        <w:rPr>
          <w:rFonts w:ascii="Times New Roman" w:hAnsi="Times New Roman" w:cs="Times New Roman"/>
        </w:rPr>
        <w:lastRenderedPageBreak/>
        <w:t xml:space="preserve">Nos anos 1950, o país adotou o modelo de planejamento seccional, exemplificado pelo Programa de Metas de Juscelino Kubitschek, que focava em setores prioritários como energia e transporte. Embora tenha atingido metas específicas, esse modelo gerou desequilíbrios, como o agravamento da inflação e crises cambiais, por não conciliar as metas com a disponibilidade global de recursos financeiros. </w:t>
      </w:r>
    </w:p>
    <w:p w14:paraId="3874C33D" w14:textId="7D6668B3" w:rsidR="00D23A4E" w:rsidRPr="00D23A4E" w:rsidRDefault="00D23A4E" w:rsidP="00D23A4E">
      <w:pPr>
        <w:spacing w:after="0" w:line="360" w:lineRule="auto"/>
        <w:ind w:firstLine="851"/>
        <w:jc w:val="both"/>
        <w:rPr>
          <w:rFonts w:ascii="Times New Roman" w:hAnsi="Times New Roman" w:cs="Times New Roman"/>
        </w:rPr>
      </w:pPr>
      <w:r w:rsidRPr="00D23A4E">
        <w:rPr>
          <w:rFonts w:ascii="Times New Roman" w:hAnsi="Times New Roman" w:cs="Times New Roman"/>
        </w:rPr>
        <w:t>Após 1964, o planejamento assumiu um caráter tecnocrático e fiscalista, focando no combate à inflação e na continuidade administrativa através dos Planos Nacionais de Desenvolvimento (</w:t>
      </w:r>
      <w:proofErr w:type="spellStart"/>
      <w:r w:rsidRPr="00D23A4E">
        <w:rPr>
          <w:rFonts w:ascii="Times New Roman" w:hAnsi="Times New Roman" w:cs="Times New Roman"/>
        </w:rPr>
        <w:t>PNDs</w:t>
      </w:r>
      <w:proofErr w:type="spellEnd"/>
      <w:r w:rsidRPr="00D23A4E">
        <w:rPr>
          <w:rFonts w:ascii="Times New Roman" w:hAnsi="Times New Roman" w:cs="Times New Roman"/>
        </w:rPr>
        <w:t>). Com a Constituição de 1988, surgiu o desafio de equilibrar a expansão de direitos sociais com um cenário de reformas neoliberais que buscavam a redução do tamanho do Estado.</w:t>
      </w:r>
    </w:p>
    <w:p w14:paraId="7272CE7A" w14:textId="0726799B" w:rsidR="00D23A4E" w:rsidRPr="00D23A4E" w:rsidRDefault="00D23A4E" w:rsidP="00D23A4E">
      <w:pPr>
        <w:spacing w:after="0" w:line="360" w:lineRule="auto"/>
        <w:ind w:firstLine="851"/>
        <w:jc w:val="both"/>
        <w:rPr>
          <w:rFonts w:ascii="Times New Roman" w:hAnsi="Times New Roman" w:cs="Times New Roman"/>
        </w:rPr>
      </w:pPr>
      <w:r w:rsidRPr="00D23A4E">
        <w:rPr>
          <w:rFonts w:ascii="Times New Roman" w:hAnsi="Times New Roman" w:cs="Times New Roman"/>
        </w:rPr>
        <w:t>As autoras destacam o impacto da financeirização, processo no qual lógicas do setor financeiro são incorporadas na gestão pública. Isso é visível em modelos como as Parcerias Público-Privadas (PPPs), onde o setor privado fornece capital inicial em troca de receitas futuras, muitas vezes priorizando o retorno financeiro sobre o bem-estar social. No contexto atual, mecanismos como a Desvinculação de Receitas da União (DRU) e o teto de gastos impõem que a efetivação da "constituição econômica" fique restrita às sobras orçamentárias e financeiras, subordinando as políticas públicas à sustentabilidade da dívida.</w:t>
      </w:r>
    </w:p>
    <w:p w14:paraId="39681DED" w14:textId="6A13DB84" w:rsidR="00D23A4E" w:rsidRPr="00D23A4E" w:rsidRDefault="00D23A4E" w:rsidP="00D23A4E">
      <w:pPr>
        <w:spacing w:after="0" w:line="360" w:lineRule="auto"/>
        <w:ind w:firstLine="851"/>
        <w:jc w:val="both"/>
        <w:rPr>
          <w:rFonts w:ascii="Times New Roman" w:hAnsi="Times New Roman" w:cs="Times New Roman"/>
        </w:rPr>
      </w:pPr>
      <w:r w:rsidRPr="00D23A4E">
        <w:rPr>
          <w:rFonts w:ascii="Times New Roman" w:hAnsi="Times New Roman" w:cs="Times New Roman"/>
        </w:rPr>
        <w:t>O artigo defende que o sistema orçamentário atual (PPA, LDO e LOA) não substitui o planejamento de políticas públicas em si. O Plano Plurianual (PPA) é um instrumento de médio prazo que organiza ações, mas não detalha a "arquitetura completa" da política. A Lei Orçamentária Anual (LOA) funciona apenas como uma autorização para despesas, sendo o local onde as receitas são estimadas, mas não onde as diretrizes estratégicas de transformação socioeconômica devem se encerrar.</w:t>
      </w:r>
    </w:p>
    <w:p w14:paraId="54A2B959" w14:textId="4DFEB549" w:rsidR="00D23A4E" w:rsidRPr="00D23A4E" w:rsidRDefault="00D23A4E" w:rsidP="00D23A4E">
      <w:pPr>
        <w:spacing w:after="0" w:line="360" w:lineRule="auto"/>
        <w:ind w:firstLine="851"/>
        <w:jc w:val="both"/>
        <w:rPr>
          <w:rFonts w:ascii="Times New Roman" w:hAnsi="Times New Roman" w:cs="Times New Roman"/>
        </w:rPr>
      </w:pPr>
      <w:r w:rsidRPr="00D23A4E">
        <w:rPr>
          <w:rFonts w:ascii="Times New Roman" w:hAnsi="Times New Roman" w:cs="Times New Roman"/>
        </w:rPr>
        <w:t>Para superar essa insuficiência, propõe-se que o planejamento inclua três elementos fundamentais:</w:t>
      </w:r>
      <w:r w:rsidR="00EE0E1F">
        <w:rPr>
          <w:rFonts w:ascii="Times New Roman" w:hAnsi="Times New Roman" w:cs="Times New Roman"/>
        </w:rPr>
        <w:t xml:space="preserve"> a)</w:t>
      </w:r>
      <w:r w:rsidRPr="00D23A4E">
        <w:rPr>
          <w:rFonts w:ascii="Times New Roman" w:hAnsi="Times New Roman" w:cs="Times New Roman"/>
        </w:rPr>
        <w:t xml:space="preserve"> </w:t>
      </w:r>
      <w:r w:rsidR="00EE0E1F">
        <w:rPr>
          <w:rFonts w:ascii="Times New Roman" w:hAnsi="Times New Roman" w:cs="Times New Roman"/>
        </w:rPr>
        <w:t>m</w:t>
      </w:r>
      <w:r w:rsidRPr="00D23A4E">
        <w:rPr>
          <w:rFonts w:ascii="Times New Roman" w:hAnsi="Times New Roman" w:cs="Times New Roman"/>
        </w:rPr>
        <w:t xml:space="preserve">odelos </w:t>
      </w:r>
      <w:r w:rsidR="00EE0E1F">
        <w:rPr>
          <w:rFonts w:ascii="Times New Roman" w:hAnsi="Times New Roman" w:cs="Times New Roman"/>
        </w:rPr>
        <w:t>d</w:t>
      </w:r>
      <w:r w:rsidRPr="00D23A4E">
        <w:rPr>
          <w:rFonts w:ascii="Times New Roman" w:hAnsi="Times New Roman" w:cs="Times New Roman"/>
        </w:rPr>
        <w:t xml:space="preserve">ecisórios: </w:t>
      </w:r>
      <w:r w:rsidR="00EE0E1F">
        <w:rPr>
          <w:rFonts w:ascii="Times New Roman" w:hAnsi="Times New Roman" w:cs="Times New Roman"/>
        </w:rPr>
        <w:t>a</w:t>
      </w:r>
      <w:r w:rsidRPr="00D23A4E">
        <w:rPr>
          <w:rFonts w:ascii="Times New Roman" w:hAnsi="Times New Roman" w:cs="Times New Roman"/>
        </w:rPr>
        <w:t xml:space="preserve"> definição normatizada do fluxo de decisões necessárias para resolver um problema público</w:t>
      </w:r>
      <w:r w:rsidR="00EE0E1F">
        <w:rPr>
          <w:rFonts w:ascii="Times New Roman" w:hAnsi="Times New Roman" w:cs="Times New Roman"/>
        </w:rPr>
        <w:t>; b)</w:t>
      </w:r>
      <w:r w:rsidRPr="00D23A4E">
        <w:rPr>
          <w:rFonts w:ascii="Times New Roman" w:hAnsi="Times New Roman" w:cs="Times New Roman"/>
        </w:rPr>
        <w:t xml:space="preserve"> </w:t>
      </w:r>
      <w:r w:rsidR="00EE0E1F">
        <w:rPr>
          <w:rFonts w:ascii="Times New Roman" w:hAnsi="Times New Roman" w:cs="Times New Roman"/>
        </w:rPr>
        <w:t>m</w:t>
      </w:r>
      <w:r w:rsidRPr="00D23A4E">
        <w:rPr>
          <w:rFonts w:ascii="Times New Roman" w:hAnsi="Times New Roman" w:cs="Times New Roman"/>
        </w:rPr>
        <w:t xml:space="preserve">odelos </w:t>
      </w:r>
      <w:r w:rsidR="00EE0E1F">
        <w:rPr>
          <w:rFonts w:ascii="Times New Roman" w:hAnsi="Times New Roman" w:cs="Times New Roman"/>
        </w:rPr>
        <w:t>o</w:t>
      </w:r>
      <w:r w:rsidRPr="00D23A4E">
        <w:rPr>
          <w:rFonts w:ascii="Times New Roman" w:hAnsi="Times New Roman" w:cs="Times New Roman"/>
        </w:rPr>
        <w:t xml:space="preserve">rganizacionais: </w:t>
      </w:r>
      <w:r w:rsidR="00EE0E1F">
        <w:rPr>
          <w:rFonts w:ascii="Times New Roman" w:hAnsi="Times New Roman" w:cs="Times New Roman"/>
        </w:rPr>
        <w:t>a</w:t>
      </w:r>
      <w:r w:rsidRPr="00D23A4E">
        <w:rPr>
          <w:rFonts w:ascii="Times New Roman" w:hAnsi="Times New Roman" w:cs="Times New Roman"/>
        </w:rPr>
        <w:t xml:space="preserve"> análise das capacidades institucionais e competências dos órgãos que executarão a política</w:t>
      </w:r>
      <w:r w:rsidR="00EE0E1F">
        <w:rPr>
          <w:rFonts w:ascii="Times New Roman" w:hAnsi="Times New Roman" w:cs="Times New Roman"/>
        </w:rPr>
        <w:t xml:space="preserve"> e c)</w:t>
      </w:r>
      <w:r w:rsidRPr="00D23A4E">
        <w:rPr>
          <w:rFonts w:ascii="Times New Roman" w:hAnsi="Times New Roman" w:cs="Times New Roman"/>
        </w:rPr>
        <w:t xml:space="preserve"> </w:t>
      </w:r>
      <w:r w:rsidR="00EE0E1F">
        <w:rPr>
          <w:rFonts w:ascii="Times New Roman" w:hAnsi="Times New Roman" w:cs="Times New Roman"/>
        </w:rPr>
        <w:t>o</w:t>
      </w:r>
      <w:r w:rsidRPr="00D23A4E">
        <w:rPr>
          <w:rFonts w:ascii="Times New Roman" w:hAnsi="Times New Roman" w:cs="Times New Roman"/>
        </w:rPr>
        <w:t xml:space="preserve">bjetivos: </w:t>
      </w:r>
      <w:r w:rsidR="00EE0E1F">
        <w:rPr>
          <w:rFonts w:ascii="Times New Roman" w:hAnsi="Times New Roman" w:cs="Times New Roman"/>
        </w:rPr>
        <w:t>a</w:t>
      </w:r>
      <w:r w:rsidRPr="00D23A4E">
        <w:rPr>
          <w:rFonts w:ascii="Times New Roman" w:hAnsi="Times New Roman" w:cs="Times New Roman"/>
        </w:rPr>
        <w:t xml:space="preserve"> definição clara do que se pretende alcançar, servindo como norte para a formatação do modelo jurídico.</w:t>
      </w:r>
    </w:p>
    <w:p w14:paraId="01AD5F2E" w14:textId="3F7D8D75" w:rsidR="00D23A4E" w:rsidRDefault="00D23A4E" w:rsidP="00D23A4E">
      <w:pPr>
        <w:spacing w:after="0" w:line="360" w:lineRule="auto"/>
        <w:ind w:firstLine="851"/>
        <w:jc w:val="both"/>
        <w:rPr>
          <w:rFonts w:ascii="Times New Roman" w:hAnsi="Times New Roman" w:cs="Times New Roman"/>
        </w:rPr>
      </w:pPr>
      <w:r w:rsidRPr="00D23A4E">
        <w:rPr>
          <w:rFonts w:ascii="Times New Roman" w:hAnsi="Times New Roman" w:cs="Times New Roman"/>
        </w:rPr>
        <w:t>Além disso, o planejamento deve prever o monitoramento constante, a construção de mapas de riscos para mitigar impactos negativos e processos de avaliação qualitativa. O objetivo final é que o planejamento estatal deixe de ser meramente contábil e passe a ser um processo multidimensional focado na dignidade da pessoa humana e na participação social</w:t>
      </w:r>
      <w:r w:rsidR="00EE0E1F">
        <w:rPr>
          <w:rFonts w:ascii="Times New Roman" w:hAnsi="Times New Roman" w:cs="Times New Roman"/>
        </w:rPr>
        <w:t>.</w:t>
      </w:r>
    </w:p>
    <w:p w14:paraId="34A1790C" w14:textId="404CD2C7" w:rsidR="00EE0E1F" w:rsidRDefault="00575FD0" w:rsidP="00D23A4E">
      <w:pPr>
        <w:spacing w:after="0" w:line="360" w:lineRule="auto"/>
        <w:ind w:firstLine="851"/>
        <w:jc w:val="both"/>
        <w:rPr>
          <w:rFonts w:ascii="Times New Roman" w:hAnsi="Times New Roman" w:cs="Times New Roman"/>
        </w:rPr>
      </w:pPr>
      <w:r>
        <w:rPr>
          <w:rFonts w:ascii="Times New Roman" w:hAnsi="Times New Roman" w:cs="Times New Roman"/>
        </w:rPr>
        <w:lastRenderedPageBreak/>
        <w:t xml:space="preserve">A partir dessa conclusão de que </w:t>
      </w:r>
      <w:r w:rsidR="00236FB5">
        <w:rPr>
          <w:rFonts w:ascii="Times New Roman" w:hAnsi="Times New Roman" w:cs="Times New Roman"/>
        </w:rPr>
        <w:t>o planejamento de políticas públicas deve ir além do planejamento dos aspectos orçamentários, o</w:t>
      </w:r>
      <w:r w:rsidR="00A21E90">
        <w:rPr>
          <w:rFonts w:ascii="Times New Roman" w:hAnsi="Times New Roman" w:cs="Times New Roman"/>
        </w:rPr>
        <w:t xml:space="preserve"> segundo artigo</w:t>
      </w:r>
      <w:r w:rsidR="00143C85">
        <w:rPr>
          <w:rStyle w:val="Refdenotaderodap"/>
          <w:rFonts w:ascii="Times New Roman" w:hAnsi="Times New Roman" w:cs="Times New Roman"/>
        </w:rPr>
        <w:footnoteReference w:id="24"/>
      </w:r>
      <w:r w:rsidR="00A21E90">
        <w:rPr>
          <w:rFonts w:ascii="Times New Roman" w:hAnsi="Times New Roman" w:cs="Times New Roman"/>
        </w:rPr>
        <w:t xml:space="preserve"> </w:t>
      </w:r>
      <w:r w:rsidR="00236FB5">
        <w:rPr>
          <w:rFonts w:ascii="Times New Roman" w:hAnsi="Times New Roman" w:cs="Times New Roman"/>
        </w:rPr>
        <w:t xml:space="preserve">buscou explorar a política pública da assistência social, a partir da análise de sua base normativa, a fim de levantar os principais elementos de planejamento ali inseridos. </w:t>
      </w:r>
    </w:p>
    <w:p w14:paraId="2629DC11" w14:textId="028E1430" w:rsidR="00CA3433" w:rsidRDefault="00CA3433" w:rsidP="00CA3433">
      <w:pPr>
        <w:spacing w:after="0" w:line="360" w:lineRule="auto"/>
        <w:ind w:firstLine="851"/>
        <w:jc w:val="both"/>
        <w:rPr>
          <w:rFonts w:ascii="Times New Roman" w:hAnsi="Times New Roman" w:cs="Times New Roman"/>
        </w:rPr>
      </w:pPr>
      <w:r w:rsidRPr="00CA3433">
        <w:rPr>
          <w:rFonts w:ascii="Times New Roman" w:hAnsi="Times New Roman" w:cs="Times New Roman"/>
        </w:rPr>
        <w:t>O artigo parte da premissa de que o planejamento é o elemento fundamental na formulação de políticas públicas, pois estrutura o seu ciclo e permite vinculá-las tanto ao plane</w:t>
      </w:r>
      <w:r w:rsidR="00607E16">
        <w:rPr>
          <w:rFonts w:ascii="Times New Roman" w:hAnsi="Times New Roman" w:cs="Times New Roman"/>
        </w:rPr>
        <w:t>j</w:t>
      </w:r>
      <w:r w:rsidRPr="00CA3433">
        <w:rPr>
          <w:rFonts w:ascii="Times New Roman" w:hAnsi="Times New Roman" w:cs="Times New Roman"/>
        </w:rPr>
        <w:t xml:space="preserve">amento de longo prazo do Estado (dimensão externa) quanto à sua própria operacionalização interna (dimensão interna). </w:t>
      </w:r>
    </w:p>
    <w:p w14:paraId="2D675F9F" w14:textId="527870A1" w:rsidR="00CA3433" w:rsidRPr="00CA3433" w:rsidRDefault="00CA3433" w:rsidP="00CA3433">
      <w:pPr>
        <w:spacing w:after="0" w:line="360" w:lineRule="auto"/>
        <w:ind w:firstLine="851"/>
        <w:jc w:val="both"/>
        <w:rPr>
          <w:rFonts w:ascii="Times New Roman" w:hAnsi="Times New Roman" w:cs="Times New Roman"/>
        </w:rPr>
      </w:pPr>
      <w:r>
        <w:rPr>
          <w:rFonts w:ascii="Times New Roman" w:hAnsi="Times New Roman" w:cs="Times New Roman"/>
        </w:rPr>
        <w:t xml:space="preserve">Observou-se </w:t>
      </w:r>
      <w:r w:rsidRPr="00CA3433">
        <w:rPr>
          <w:rFonts w:ascii="Times New Roman" w:hAnsi="Times New Roman" w:cs="Times New Roman"/>
        </w:rPr>
        <w:t>uma disparidade na legislação nacional: enquanto áreas como saúde e educação são altamente reguladas, outras, como o meio ambiente, carecem de densidade normativa, resultando na ausência de diretrizes jurídicas gerais para orientar o plane</w:t>
      </w:r>
      <w:r>
        <w:rPr>
          <w:rFonts w:ascii="Times New Roman" w:hAnsi="Times New Roman" w:cs="Times New Roman"/>
        </w:rPr>
        <w:t>j</w:t>
      </w:r>
      <w:r w:rsidRPr="00CA3433">
        <w:rPr>
          <w:rFonts w:ascii="Times New Roman" w:hAnsi="Times New Roman" w:cs="Times New Roman"/>
        </w:rPr>
        <w:t>amento estatal. O problema central da pesquisa é verificar se a robusta base normativa da assistência social pode suprir essa lacuna, oferecendo um modelo de objetivos, desenho organizacional, financiamento e controle social que possa ser replicado em outras áreas.</w:t>
      </w:r>
    </w:p>
    <w:p w14:paraId="403DC375" w14:textId="0B7D6E9C" w:rsidR="00CA3433" w:rsidRPr="00CA3433" w:rsidRDefault="00CA3433" w:rsidP="00CA3433">
      <w:pPr>
        <w:spacing w:after="0" w:line="360" w:lineRule="auto"/>
        <w:ind w:firstLine="851"/>
        <w:jc w:val="both"/>
        <w:rPr>
          <w:rFonts w:ascii="Times New Roman" w:hAnsi="Times New Roman" w:cs="Times New Roman"/>
        </w:rPr>
      </w:pPr>
      <w:r>
        <w:rPr>
          <w:rFonts w:ascii="Times New Roman" w:hAnsi="Times New Roman" w:cs="Times New Roman"/>
        </w:rPr>
        <w:t xml:space="preserve">O planejamento </w:t>
      </w:r>
      <w:r w:rsidRPr="00CA3433">
        <w:rPr>
          <w:rFonts w:ascii="Times New Roman" w:hAnsi="Times New Roman" w:cs="Times New Roman"/>
        </w:rPr>
        <w:t>não deve ser visto apenas como um plano de ação estático, mas como um processo sequencial que abrange o trabalho prévio, a implementação com seleção de instrumentos e a avaliação constante. Sob a ótica do "Direito das Políticas Públicas", reconhece-se que a Constituição de 1988 criou um regime jurídico-constitucional que desloca o centro do Direito Administrativo do serviço público isolado para a política pública como unidade de análise.</w:t>
      </w:r>
    </w:p>
    <w:p w14:paraId="1C802590" w14:textId="5DAE3929" w:rsidR="00CA3433" w:rsidRPr="00CA3433" w:rsidRDefault="00CA3433" w:rsidP="00CA3433">
      <w:pPr>
        <w:spacing w:after="0" w:line="360" w:lineRule="auto"/>
        <w:ind w:firstLine="851"/>
        <w:jc w:val="both"/>
        <w:rPr>
          <w:rFonts w:ascii="Times New Roman" w:hAnsi="Times New Roman" w:cs="Times New Roman"/>
        </w:rPr>
      </w:pPr>
      <w:r>
        <w:rPr>
          <w:rFonts w:ascii="Times New Roman" w:hAnsi="Times New Roman" w:cs="Times New Roman"/>
        </w:rPr>
        <w:t>Explorou-se o planejamento a partir de duas dimensões distintas:</w:t>
      </w:r>
    </w:p>
    <w:p w14:paraId="7B2DD8C8" w14:textId="6B53F009" w:rsidR="00CA3433" w:rsidRPr="00CA3433" w:rsidRDefault="00CA3433" w:rsidP="00CA3433">
      <w:pPr>
        <w:spacing w:after="0" w:line="360" w:lineRule="auto"/>
        <w:ind w:firstLine="851"/>
        <w:jc w:val="both"/>
        <w:rPr>
          <w:rFonts w:ascii="Times New Roman" w:hAnsi="Times New Roman" w:cs="Times New Roman"/>
        </w:rPr>
      </w:pPr>
      <w:r w:rsidRPr="00CA3433">
        <w:rPr>
          <w:rFonts w:ascii="Times New Roman" w:hAnsi="Times New Roman" w:cs="Times New Roman"/>
        </w:rPr>
        <w:t xml:space="preserve">• Dimensão </w:t>
      </w:r>
      <w:r>
        <w:rPr>
          <w:rFonts w:ascii="Times New Roman" w:hAnsi="Times New Roman" w:cs="Times New Roman"/>
        </w:rPr>
        <w:t>e</w:t>
      </w:r>
      <w:r w:rsidRPr="00CA3433">
        <w:rPr>
          <w:rFonts w:ascii="Times New Roman" w:hAnsi="Times New Roman" w:cs="Times New Roman"/>
        </w:rPr>
        <w:t>xterna</w:t>
      </w:r>
      <w:r>
        <w:rPr>
          <w:rFonts w:ascii="Times New Roman" w:hAnsi="Times New Roman" w:cs="Times New Roman"/>
        </w:rPr>
        <w:t xml:space="preserve">, que foca </w:t>
      </w:r>
      <w:r w:rsidRPr="00CA3433">
        <w:rPr>
          <w:rFonts w:ascii="Times New Roman" w:hAnsi="Times New Roman" w:cs="Times New Roman"/>
        </w:rPr>
        <w:t>no alinhamento da política com o plane</w:t>
      </w:r>
      <w:r>
        <w:rPr>
          <w:rFonts w:ascii="Times New Roman" w:hAnsi="Times New Roman" w:cs="Times New Roman"/>
        </w:rPr>
        <w:t>j</w:t>
      </w:r>
      <w:r w:rsidRPr="00CA3433">
        <w:rPr>
          <w:rFonts w:ascii="Times New Roman" w:hAnsi="Times New Roman" w:cs="Times New Roman"/>
        </w:rPr>
        <w:t>amento de longo prazo do Estado (Art. 174 da CF) e com princípios de sustentabilidade. Isso garante "unidade de fins" à atuação estatal, sinalizando as intenções do governo ao setor privado e evitando ações casuísticas ou sobreposições indevidas</w:t>
      </w:r>
      <w:r>
        <w:rPr>
          <w:rFonts w:ascii="Times New Roman" w:hAnsi="Times New Roman" w:cs="Times New Roman"/>
        </w:rPr>
        <w:t xml:space="preserve">; e </w:t>
      </w:r>
    </w:p>
    <w:p w14:paraId="28E257D6" w14:textId="22138DE2" w:rsidR="00CA3433" w:rsidRPr="00CA3433" w:rsidRDefault="00CA3433" w:rsidP="00CA3433">
      <w:pPr>
        <w:spacing w:after="0" w:line="360" w:lineRule="auto"/>
        <w:ind w:firstLine="851"/>
        <w:jc w:val="both"/>
        <w:rPr>
          <w:rFonts w:ascii="Times New Roman" w:hAnsi="Times New Roman" w:cs="Times New Roman"/>
        </w:rPr>
      </w:pPr>
      <w:r w:rsidRPr="00CA3433">
        <w:rPr>
          <w:rFonts w:ascii="Times New Roman" w:hAnsi="Times New Roman" w:cs="Times New Roman"/>
        </w:rPr>
        <w:t xml:space="preserve">• Dimensão </w:t>
      </w:r>
      <w:r>
        <w:rPr>
          <w:rFonts w:ascii="Times New Roman" w:hAnsi="Times New Roman" w:cs="Times New Roman"/>
        </w:rPr>
        <w:t>i</w:t>
      </w:r>
      <w:r w:rsidRPr="00CA3433">
        <w:rPr>
          <w:rFonts w:ascii="Times New Roman" w:hAnsi="Times New Roman" w:cs="Times New Roman"/>
        </w:rPr>
        <w:t xml:space="preserve">nterna: </w:t>
      </w:r>
      <w:r>
        <w:rPr>
          <w:rFonts w:ascii="Times New Roman" w:hAnsi="Times New Roman" w:cs="Times New Roman"/>
        </w:rPr>
        <w:t>re</w:t>
      </w:r>
      <w:r w:rsidRPr="00CA3433">
        <w:rPr>
          <w:rFonts w:ascii="Times New Roman" w:hAnsi="Times New Roman" w:cs="Times New Roman"/>
        </w:rPr>
        <w:t>fere-se ao delineamento jurídico-administrativo da política dentro da sua fase de formulação. O objetivo é criar um "plano de concreção" que estabeleça uma correlação clara entre os fins pretendidos e os instrumentos necessários para a execução e medição de resultados. A "juridicização" aqui é vista como essencial para que a política subsista à alternância de poder e permita o controle social e institucional.</w:t>
      </w:r>
    </w:p>
    <w:p w14:paraId="4B42688D" w14:textId="3998D367" w:rsidR="00CA3433" w:rsidRPr="00CA3433" w:rsidRDefault="00CA3433" w:rsidP="00CA3433">
      <w:pPr>
        <w:spacing w:after="0" w:line="360" w:lineRule="auto"/>
        <w:ind w:firstLine="851"/>
        <w:jc w:val="both"/>
        <w:rPr>
          <w:rFonts w:ascii="Times New Roman" w:hAnsi="Times New Roman" w:cs="Times New Roman"/>
        </w:rPr>
      </w:pPr>
      <w:r>
        <w:rPr>
          <w:rFonts w:ascii="Times New Roman" w:hAnsi="Times New Roman" w:cs="Times New Roman"/>
        </w:rPr>
        <w:t xml:space="preserve">Inobstante não exista, até o momento, </w:t>
      </w:r>
      <w:r w:rsidRPr="00CA3433">
        <w:rPr>
          <w:rFonts w:ascii="Times New Roman" w:hAnsi="Times New Roman" w:cs="Times New Roman"/>
        </w:rPr>
        <w:t>uma lei geral de plane</w:t>
      </w:r>
      <w:r>
        <w:rPr>
          <w:rFonts w:ascii="Times New Roman" w:hAnsi="Times New Roman" w:cs="Times New Roman"/>
        </w:rPr>
        <w:t>j</w:t>
      </w:r>
      <w:r w:rsidRPr="00CA3433">
        <w:rPr>
          <w:rFonts w:ascii="Times New Roman" w:hAnsi="Times New Roman" w:cs="Times New Roman"/>
        </w:rPr>
        <w:t xml:space="preserve">amento de políticas públicas, </w:t>
      </w:r>
      <w:r>
        <w:rPr>
          <w:rFonts w:ascii="Times New Roman" w:hAnsi="Times New Roman" w:cs="Times New Roman"/>
        </w:rPr>
        <w:t xml:space="preserve">subsiste, na Constituição, esse dever, seja pelo disposto no art. </w:t>
      </w:r>
      <w:r w:rsidRPr="00CA3433">
        <w:rPr>
          <w:rFonts w:ascii="Times New Roman" w:hAnsi="Times New Roman" w:cs="Times New Roman"/>
        </w:rPr>
        <w:t>174 da Constituição</w:t>
      </w:r>
      <w:r>
        <w:rPr>
          <w:rFonts w:ascii="Times New Roman" w:hAnsi="Times New Roman" w:cs="Times New Roman"/>
        </w:rPr>
        <w:t xml:space="preserve">, e </w:t>
      </w:r>
      <w:r>
        <w:rPr>
          <w:rFonts w:ascii="Times New Roman" w:hAnsi="Times New Roman" w:cs="Times New Roman"/>
        </w:rPr>
        <w:lastRenderedPageBreak/>
        <w:t>também em razão do art. 193, parágrafo único</w:t>
      </w:r>
      <w:r w:rsidRPr="00CA3433">
        <w:rPr>
          <w:rFonts w:ascii="Times New Roman" w:hAnsi="Times New Roman" w:cs="Times New Roman"/>
        </w:rPr>
        <w:t>.</w:t>
      </w:r>
      <w:r>
        <w:rPr>
          <w:rFonts w:ascii="Times New Roman" w:hAnsi="Times New Roman" w:cs="Times New Roman"/>
        </w:rPr>
        <w:t xml:space="preserve"> Ademais, em uma análise dos preceitos constitucionais e legais, o dever de planejamento das políticas públicas se subordina: a) </w:t>
      </w:r>
      <w:r w:rsidRPr="00CA3433">
        <w:rPr>
          <w:rFonts w:ascii="Times New Roman" w:hAnsi="Times New Roman" w:cs="Times New Roman"/>
        </w:rPr>
        <w:t xml:space="preserve"> Competências Federativas: O federalismo brasileiro atribui ampla competência legislativa à União, mas a execução é frequentemente descentralizada para Estados e Municípios, o que exige arranjos institucionais complexos no plane</w:t>
      </w:r>
      <w:r w:rsidR="00607E16">
        <w:rPr>
          <w:rFonts w:ascii="Times New Roman" w:hAnsi="Times New Roman" w:cs="Times New Roman"/>
        </w:rPr>
        <w:t>j</w:t>
      </w:r>
      <w:r w:rsidRPr="00CA3433">
        <w:rPr>
          <w:rFonts w:ascii="Times New Roman" w:hAnsi="Times New Roman" w:cs="Times New Roman"/>
        </w:rPr>
        <w:t>amento</w:t>
      </w:r>
      <w:r>
        <w:rPr>
          <w:rFonts w:ascii="Times New Roman" w:hAnsi="Times New Roman" w:cs="Times New Roman"/>
        </w:rPr>
        <w:t>; b)</w:t>
      </w:r>
      <w:r w:rsidRPr="00CA3433">
        <w:rPr>
          <w:rFonts w:ascii="Times New Roman" w:hAnsi="Times New Roman" w:cs="Times New Roman"/>
        </w:rPr>
        <w:t xml:space="preserve"> Atores e Partícipes: </w:t>
      </w:r>
      <w:r>
        <w:rPr>
          <w:rFonts w:ascii="Times New Roman" w:hAnsi="Times New Roman" w:cs="Times New Roman"/>
        </w:rPr>
        <w:t>o</w:t>
      </w:r>
      <w:r w:rsidRPr="00CA3433">
        <w:rPr>
          <w:rFonts w:ascii="Times New Roman" w:hAnsi="Times New Roman" w:cs="Times New Roman"/>
        </w:rPr>
        <w:t xml:space="preserve"> plane</w:t>
      </w:r>
      <w:r>
        <w:rPr>
          <w:rFonts w:ascii="Times New Roman" w:hAnsi="Times New Roman" w:cs="Times New Roman"/>
        </w:rPr>
        <w:t>j</w:t>
      </w:r>
      <w:r w:rsidRPr="00CA3433">
        <w:rPr>
          <w:rFonts w:ascii="Times New Roman" w:hAnsi="Times New Roman" w:cs="Times New Roman"/>
        </w:rPr>
        <w:t>amento deve definir o papel da burocracia estatal (agentes públicos), dos usuários e do setor privado (em regime de colaboração ou concessão). O Estado deve justificar tecnicamente a escolha pela execução indireta por meio de estudos prévios que garantam a eficiência</w:t>
      </w:r>
      <w:r>
        <w:rPr>
          <w:rFonts w:ascii="Times New Roman" w:hAnsi="Times New Roman" w:cs="Times New Roman"/>
        </w:rPr>
        <w:t xml:space="preserve"> e; c) p</w:t>
      </w:r>
      <w:r w:rsidRPr="00CA3433">
        <w:rPr>
          <w:rFonts w:ascii="Times New Roman" w:hAnsi="Times New Roman" w:cs="Times New Roman"/>
        </w:rPr>
        <w:t xml:space="preserve">lanejamento Orçamentário e Gestão Fiscal: </w:t>
      </w:r>
      <w:r>
        <w:rPr>
          <w:rFonts w:ascii="Times New Roman" w:hAnsi="Times New Roman" w:cs="Times New Roman"/>
        </w:rPr>
        <w:t>a</w:t>
      </w:r>
      <w:r w:rsidRPr="00CA3433">
        <w:rPr>
          <w:rFonts w:ascii="Times New Roman" w:hAnsi="Times New Roman" w:cs="Times New Roman"/>
        </w:rPr>
        <w:t>s políticas devem ser compatibilizadas com o PPA, LDO e LOA. O artigo enfatiza que a Lei de Responsabilidade Fiscal (LC 101/2000) exige que o plane</w:t>
      </w:r>
      <w:r w:rsidR="00607E16">
        <w:rPr>
          <w:rFonts w:ascii="Times New Roman" w:hAnsi="Times New Roman" w:cs="Times New Roman"/>
        </w:rPr>
        <w:t>j</w:t>
      </w:r>
      <w:r w:rsidRPr="00CA3433">
        <w:rPr>
          <w:rFonts w:ascii="Times New Roman" w:hAnsi="Times New Roman" w:cs="Times New Roman"/>
        </w:rPr>
        <w:t>amento considere limites de despesa com pessoal, renúncia de receita e a sustentabilidade financeira de longo prazo. Áreas como saúde e educação possuem, ainda, o desafio adicional de gerir percentuais mínimos de investimento obrigatórios.</w:t>
      </w:r>
    </w:p>
    <w:p w14:paraId="1C01B62C" w14:textId="0973566D" w:rsidR="00CA3433" w:rsidRPr="00CA3433" w:rsidRDefault="00DD3FE4" w:rsidP="00DD3FE4">
      <w:pPr>
        <w:spacing w:after="0" w:line="360" w:lineRule="auto"/>
        <w:ind w:firstLine="851"/>
        <w:jc w:val="both"/>
        <w:rPr>
          <w:rFonts w:ascii="Times New Roman" w:hAnsi="Times New Roman" w:cs="Times New Roman"/>
        </w:rPr>
      </w:pPr>
      <w:r w:rsidRPr="00DD3FE4">
        <w:rPr>
          <w:rFonts w:ascii="Times New Roman" w:hAnsi="Times New Roman" w:cs="Times New Roman"/>
        </w:rPr>
        <w:t>A partir dessas diretrizes normativas gerais detectadas, passou-se à análise do modelo da assistência social.</w:t>
      </w:r>
      <w:r w:rsidR="00CA3433" w:rsidRPr="00CA3433">
        <w:rPr>
          <w:rFonts w:ascii="Times New Roman" w:hAnsi="Times New Roman" w:cs="Times New Roman"/>
        </w:rPr>
        <w:t xml:space="preserve"> O Sistema Único de Assistência Social (Suas) é modelo descentralizado e participativo que oferece lições valiosas para o Direito das Políticas Públicas.</w:t>
      </w:r>
      <w:r>
        <w:rPr>
          <w:rFonts w:ascii="Times New Roman" w:hAnsi="Times New Roman" w:cs="Times New Roman"/>
        </w:rPr>
        <w:t xml:space="preserve"> Sob a ótica do planejamento, destacou-se elementos fundamentais:</w:t>
      </w:r>
    </w:p>
    <w:p w14:paraId="08B66D96" w14:textId="77777777" w:rsidR="00CA3433" w:rsidRPr="00CA3433" w:rsidRDefault="00CA3433" w:rsidP="00CA3433">
      <w:pPr>
        <w:spacing w:after="0" w:line="360" w:lineRule="auto"/>
        <w:ind w:firstLine="851"/>
        <w:jc w:val="both"/>
        <w:rPr>
          <w:rFonts w:ascii="Times New Roman" w:hAnsi="Times New Roman" w:cs="Times New Roman"/>
        </w:rPr>
      </w:pPr>
      <w:r w:rsidRPr="00CA3433">
        <w:rPr>
          <w:rFonts w:ascii="Times New Roman" w:hAnsi="Times New Roman" w:cs="Times New Roman"/>
        </w:rPr>
        <w:t>• Objetivos e Diretrizes: Estão claramente definidos na Constituição e na LOAS, focando na proteção à família, maternidade, infância e no enfrentamento da pobreza. As diretrizes principais são a descentralização político-administrativa e a primazia da responsabilidade do Estado.</w:t>
      </w:r>
    </w:p>
    <w:p w14:paraId="5996BE6D" w14:textId="36F2F9EC" w:rsidR="00CA3433" w:rsidRPr="00CA3433" w:rsidRDefault="00CA3433" w:rsidP="00CA3433">
      <w:pPr>
        <w:spacing w:after="0" w:line="360" w:lineRule="auto"/>
        <w:ind w:firstLine="851"/>
        <w:jc w:val="both"/>
        <w:rPr>
          <w:rFonts w:ascii="Times New Roman" w:hAnsi="Times New Roman" w:cs="Times New Roman"/>
        </w:rPr>
      </w:pPr>
      <w:r w:rsidRPr="00CA3433">
        <w:rPr>
          <w:rFonts w:ascii="Times New Roman" w:hAnsi="Times New Roman" w:cs="Times New Roman"/>
        </w:rPr>
        <w:t>• Modelo Organizacional e Decisório: O Suas estabelece competências nítidas para cada ente federativo e para os Conselhos. O plane</w:t>
      </w:r>
      <w:r w:rsidR="00607E16">
        <w:rPr>
          <w:rFonts w:ascii="Times New Roman" w:hAnsi="Times New Roman" w:cs="Times New Roman"/>
        </w:rPr>
        <w:t>j</w:t>
      </w:r>
      <w:r w:rsidRPr="00CA3433">
        <w:rPr>
          <w:rFonts w:ascii="Times New Roman" w:hAnsi="Times New Roman" w:cs="Times New Roman"/>
        </w:rPr>
        <w:t>amento é materializado nos Planos de Assistência Social, que devem conter diagnósticos socioterritoriais, metas, indicadores de monitoramento e fontes de financiamento.</w:t>
      </w:r>
    </w:p>
    <w:p w14:paraId="07143883" w14:textId="77777777" w:rsidR="00CA3433" w:rsidRPr="00CA3433" w:rsidRDefault="00CA3433" w:rsidP="00CA3433">
      <w:pPr>
        <w:spacing w:after="0" w:line="360" w:lineRule="auto"/>
        <w:ind w:firstLine="851"/>
        <w:jc w:val="both"/>
        <w:rPr>
          <w:rFonts w:ascii="Times New Roman" w:hAnsi="Times New Roman" w:cs="Times New Roman"/>
        </w:rPr>
      </w:pPr>
      <w:r w:rsidRPr="00CA3433">
        <w:rPr>
          <w:rFonts w:ascii="Times New Roman" w:hAnsi="Times New Roman" w:cs="Times New Roman"/>
        </w:rPr>
        <w:t>• Financiamento Estruturado: O diferencial da assistência social é o modelo de transferência fundo a fundo, que é regular e automática, condicionada ao funcionamento do tripé "Conselho, Fundo e Plano". Este sistema, dividido em blocos de financiamento e pisos de proteção, garante estabilidade e previsibilidade à execução da política.</w:t>
      </w:r>
    </w:p>
    <w:p w14:paraId="2DC8B60F" w14:textId="77777777" w:rsidR="00CA3433" w:rsidRPr="00CA3433" w:rsidRDefault="00CA3433" w:rsidP="00CA3433">
      <w:pPr>
        <w:spacing w:after="0" w:line="360" w:lineRule="auto"/>
        <w:ind w:firstLine="851"/>
        <w:jc w:val="both"/>
        <w:rPr>
          <w:rFonts w:ascii="Times New Roman" w:hAnsi="Times New Roman" w:cs="Times New Roman"/>
        </w:rPr>
      </w:pPr>
      <w:r w:rsidRPr="00CA3433">
        <w:rPr>
          <w:rFonts w:ascii="Times New Roman" w:hAnsi="Times New Roman" w:cs="Times New Roman"/>
        </w:rPr>
        <w:t>• Controle Social: Os Conselhos de Assistência Social possuem um papel deliberativo e fiscalizador único, atuando desde o agendamento da política até a aprovação de contas, o que confere um alto grau de transparência e legitimidade ao processo.</w:t>
      </w:r>
    </w:p>
    <w:p w14:paraId="15DA9F1B" w14:textId="224F8672" w:rsidR="00CA3433" w:rsidRDefault="00CA3433" w:rsidP="00CA3433">
      <w:pPr>
        <w:spacing w:after="0" w:line="360" w:lineRule="auto"/>
        <w:ind w:firstLine="851"/>
        <w:jc w:val="both"/>
        <w:rPr>
          <w:rFonts w:ascii="Times New Roman" w:hAnsi="Times New Roman" w:cs="Times New Roman"/>
        </w:rPr>
      </w:pPr>
      <w:r w:rsidRPr="00CA3433">
        <w:rPr>
          <w:rFonts w:ascii="Times New Roman" w:hAnsi="Times New Roman" w:cs="Times New Roman"/>
        </w:rPr>
        <w:t>O artigo conclui que a construção de diretrizes jurídicas para o plane</w:t>
      </w:r>
      <w:r w:rsidR="00DD3FE4">
        <w:rPr>
          <w:rFonts w:ascii="Times New Roman" w:hAnsi="Times New Roman" w:cs="Times New Roman"/>
        </w:rPr>
        <w:t>j</w:t>
      </w:r>
      <w:r w:rsidRPr="00CA3433">
        <w:rPr>
          <w:rFonts w:ascii="Times New Roman" w:hAnsi="Times New Roman" w:cs="Times New Roman"/>
        </w:rPr>
        <w:t xml:space="preserve">amento de políticas públicas pode </w:t>
      </w:r>
      <w:r w:rsidR="000C3B35">
        <w:rPr>
          <w:rFonts w:ascii="Times New Roman" w:hAnsi="Times New Roman" w:cs="Times New Roman"/>
        </w:rPr>
        <w:t>ter a</w:t>
      </w:r>
      <w:r w:rsidRPr="00CA3433">
        <w:rPr>
          <w:rFonts w:ascii="Times New Roman" w:hAnsi="Times New Roman" w:cs="Times New Roman"/>
        </w:rPr>
        <w:t xml:space="preserve"> assistência social como referencial. A análise demonstra que a </w:t>
      </w:r>
      <w:r w:rsidRPr="00CA3433">
        <w:rPr>
          <w:rFonts w:ascii="Times New Roman" w:hAnsi="Times New Roman" w:cs="Times New Roman"/>
        </w:rPr>
        <w:lastRenderedPageBreak/>
        <w:t>integração de processos decisórios, desenhos organizacionais claros e mecanismos de financiamento vinculados a resultados permite que a Administração Pública transforme direitos fundamentais abstratos em serviços e programas administrativamente viáveis. Portanto, o modelo do Suas oferece o "norte" necessário para suprir a lacuna normativa e mitigar a ineficiência e a descontinuidade das ações estatais em outras áreas menos reguladas</w:t>
      </w:r>
      <w:r w:rsidR="00DD3FE4">
        <w:rPr>
          <w:rFonts w:ascii="Times New Roman" w:hAnsi="Times New Roman" w:cs="Times New Roman"/>
        </w:rPr>
        <w:t>.</w:t>
      </w:r>
    </w:p>
    <w:p w14:paraId="4E858101" w14:textId="7D059D0A" w:rsidR="00143C85" w:rsidRPr="00143C85" w:rsidRDefault="00DD3FE4" w:rsidP="000C3B35">
      <w:pPr>
        <w:spacing w:after="0" w:line="360" w:lineRule="auto"/>
        <w:ind w:firstLine="851"/>
        <w:jc w:val="both"/>
        <w:rPr>
          <w:rFonts w:ascii="Times New Roman" w:hAnsi="Times New Roman" w:cs="Times New Roman"/>
        </w:rPr>
      </w:pPr>
      <w:r>
        <w:rPr>
          <w:rFonts w:ascii="Times New Roman" w:hAnsi="Times New Roman" w:cs="Times New Roman"/>
        </w:rPr>
        <w:t>O terceiro artigo</w:t>
      </w:r>
      <w:r w:rsidR="00143C85">
        <w:rPr>
          <w:rFonts w:ascii="Times New Roman" w:hAnsi="Times New Roman" w:cs="Times New Roman"/>
        </w:rPr>
        <w:t xml:space="preserve"> buscou, então, a partir do aprendizado do modelo Suas, construir as diretrizes jurídicas para o planejamento de políticas públicas, contribuindo com a construção de um </w:t>
      </w:r>
      <w:r w:rsidR="00143C85">
        <w:rPr>
          <w:rFonts w:ascii="Times New Roman" w:hAnsi="Times New Roman" w:cs="Times New Roman"/>
          <w:i/>
          <w:iCs/>
        </w:rPr>
        <w:t>workflow</w:t>
      </w:r>
      <w:r w:rsidR="00143C85">
        <w:rPr>
          <w:rFonts w:ascii="Times New Roman" w:hAnsi="Times New Roman" w:cs="Times New Roman"/>
        </w:rPr>
        <w:t xml:space="preserve"> do planejamento.</w:t>
      </w:r>
      <w:r w:rsidR="00143C85">
        <w:rPr>
          <w:rStyle w:val="Refdenotaderodap"/>
          <w:rFonts w:ascii="Times New Roman" w:hAnsi="Times New Roman" w:cs="Times New Roman"/>
        </w:rPr>
        <w:footnoteReference w:id="25"/>
      </w:r>
      <w:r w:rsidR="000C3B35">
        <w:rPr>
          <w:rFonts w:ascii="Times New Roman" w:hAnsi="Times New Roman" w:cs="Times New Roman"/>
        </w:rPr>
        <w:t xml:space="preserve"> O ponto inicial foi a diferenciação entre a política pública e seus programas.</w:t>
      </w:r>
    </w:p>
    <w:p w14:paraId="72B2EE82" w14:textId="77777777" w:rsidR="00143C85" w:rsidRPr="00143C85" w:rsidRDefault="00143C85" w:rsidP="00143C85">
      <w:pPr>
        <w:spacing w:after="0" w:line="360" w:lineRule="auto"/>
        <w:ind w:firstLine="851"/>
        <w:jc w:val="both"/>
        <w:rPr>
          <w:rFonts w:ascii="Times New Roman" w:hAnsi="Times New Roman" w:cs="Times New Roman"/>
        </w:rPr>
      </w:pPr>
      <w:r w:rsidRPr="00143C85">
        <w:rPr>
          <w:rFonts w:ascii="Times New Roman" w:hAnsi="Times New Roman" w:cs="Times New Roman"/>
        </w:rPr>
        <w:t>No campo teórico, existe uma distinção necessária entre política pública e programa baseada na relação entre generalidade e especificidade. A política pública é caracterizada pela sua conexão direta com direitos fundamentais e por um elevado grau de complexidade em sua formulação, envolvendo decisões coordenadas entre diversos entes e a sociedade. Por exemplo, a "Saúde" é a política pública, enquanto a oferta de um medicamento específico é uma ação dentro de um programa.</w:t>
      </w:r>
    </w:p>
    <w:p w14:paraId="5574E7B0" w14:textId="77777777" w:rsidR="00143C85" w:rsidRPr="00143C85" w:rsidRDefault="00143C85" w:rsidP="00143C85">
      <w:pPr>
        <w:spacing w:after="0" w:line="360" w:lineRule="auto"/>
        <w:ind w:firstLine="851"/>
        <w:jc w:val="both"/>
        <w:rPr>
          <w:rFonts w:ascii="Times New Roman" w:hAnsi="Times New Roman" w:cs="Times New Roman"/>
        </w:rPr>
      </w:pPr>
      <w:r w:rsidRPr="00143C85">
        <w:rPr>
          <w:rFonts w:ascii="Times New Roman" w:hAnsi="Times New Roman" w:cs="Times New Roman"/>
        </w:rPr>
        <w:t>Os programas são os instrumentos que conferem executoriedade material aos objetivos da política. Eles devem possuir uma base normativa própria que estabeleça objetivos, modelos decisórios, fontes de financiamento, mecanismos de participação social e indicadores de desempenho. O artigo enfatiza que o programa é uma ação coordenada com início, meio e fim, não devendo ser confundido meramente com o serviço público, que é apenas um dos instrumentos possíveis para materializar seus objetivos.</w:t>
      </w:r>
    </w:p>
    <w:p w14:paraId="00E92B86" w14:textId="77777777" w:rsidR="00143C85" w:rsidRPr="00143C85" w:rsidRDefault="00143C85" w:rsidP="00143C85">
      <w:pPr>
        <w:spacing w:after="0" w:line="360" w:lineRule="auto"/>
        <w:ind w:firstLine="851"/>
        <w:jc w:val="both"/>
        <w:rPr>
          <w:rFonts w:ascii="Times New Roman" w:hAnsi="Times New Roman" w:cs="Times New Roman"/>
        </w:rPr>
      </w:pPr>
      <w:r w:rsidRPr="00143C85">
        <w:rPr>
          <w:rFonts w:ascii="Times New Roman" w:hAnsi="Times New Roman" w:cs="Times New Roman"/>
        </w:rPr>
        <w:t>Além disso, diferencia-se o programa de políticas públicas do programa contido nas leis orçamentárias (como o PPA). Embora devam ser compatíveis, o planejamento de uma política pública vai além da dimensão meramente orçamentária, envolvendo uma visão estratégica de longo prazo e a integração de ações que nem sempre coincidem com as prioridades quadrienais do governo.</w:t>
      </w:r>
    </w:p>
    <w:p w14:paraId="45439248" w14:textId="28E5FD2E" w:rsidR="00143C85" w:rsidRPr="00143C85" w:rsidRDefault="000C3B35" w:rsidP="000C3B35">
      <w:pPr>
        <w:spacing w:after="0" w:line="360" w:lineRule="auto"/>
        <w:ind w:firstLine="851"/>
        <w:jc w:val="both"/>
        <w:rPr>
          <w:rFonts w:ascii="Times New Roman" w:hAnsi="Times New Roman" w:cs="Times New Roman"/>
        </w:rPr>
      </w:pPr>
      <w:r>
        <w:rPr>
          <w:rFonts w:ascii="Times New Roman" w:hAnsi="Times New Roman" w:cs="Times New Roman"/>
        </w:rPr>
        <w:t>Outro ponto de reflexão do artigo foi a tentativa de se estabelecer as diferenças entre formulação e planejamento de políticas públicas.</w:t>
      </w:r>
      <w:r w:rsidR="00143C85" w:rsidRPr="00143C85">
        <w:rPr>
          <w:rFonts w:ascii="Times New Roman" w:hAnsi="Times New Roman" w:cs="Times New Roman"/>
        </w:rPr>
        <w:t xml:space="preserve"> A formulação é uma etapa do ciclo de políticas públicas que compreende a definição da agenda e a escolha de alternativas para enfrentar problemas específicos. Já o planejamento é o instrumento de gestão que auxilia a tomada de decisão, permitindo projetar cenários e selecionar os meios racionais para atingir os fins propostos em determinado tempo e local.</w:t>
      </w:r>
    </w:p>
    <w:p w14:paraId="4C4FA93D" w14:textId="01384A42" w:rsidR="00143C85" w:rsidRPr="00143C85" w:rsidRDefault="00143C85" w:rsidP="00143C85">
      <w:pPr>
        <w:spacing w:after="0" w:line="360" w:lineRule="auto"/>
        <w:ind w:firstLine="851"/>
        <w:jc w:val="both"/>
        <w:rPr>
          <w:rFonts w:ascii="Times New Roman" w:hAnsi="Times New Roman" w:cs="Times New Roman"/>
        </w:rPr>
      </w:pPr>
      <w:r w:rsidRPr="00143C85">
        <w:rPr>
          <w:rFonts w:ascii="Times New Roman" w:hAnsi="Times New Roman" w:cs="Times New Roman"/>
        </w:rPr>
        <w:lastRenderedPageBreak/>
        <w:t>O planejamento atua como um cálculo que precede e preside a ação, internalizando-se na política pública como um componente essencial que condiciona a implementação. Ele deve contemplar não apenas a validade jurídica, mas também a eficácia social, prevendo inclusive planos de contingência para imprevistos que possam surgir durante a execução.</w:t>
      </w:r>
    </w:p>
    <w:p w14:paraId="05A1B91A" w14:textId="1F18FAD9" w:rsidR="00143C85" w:rsidRPr="00143C85" w:rsidRDefault="00143C85" w:rsidP="00143C85">
      <w:pPr>
        <w:spacing w:after="0" w:line="360" w:lineRule="auto"/>
        <w:ind w:firstLine="851"/>
        <w:jc w:val="both"/>
        <w:rPr>
          <w:rFonts w:ascii="Times New Roman" w:hAnsi="Times New Roman" w:cs="Times New Roman"/>
        </w:rPr>
      </w:pPr>
      <w:r w:rsidRPr="00143C85">
        <w:rPr>
          <w:rFonts w:ascii="Times New Roman" w:hAnsi="Times New Roman" w:cs="Times New Roman"/>
        </w:rPr>
        <w:t xml:space="preserve">Contrariando o senso comum de que o planejamento se encerra na decisão política, o artigo argumenta que ele é vital na implementação. </w:t>
      </w:r>
      <w:r w:rsidR="002A4904">
        <w:rPr>
          <w:rFonts w:ascii="Times New Roman" w:hAnsi="Times New Roman" w:cs="Times New Roman"/>
        </w:rPr>
        <w:t xml:space="preserve">A reflexão decorre da necessidade de os municípios implementarem programas federais: </w:t>
      </w:r>
      <w:r w:rsidRPr="00143C85">
        <w:rPr>
          <w:rFonts w:ascii="Times New Roman" w:hAnsi="Times New Roman" w:cs="Times New Roman"/>
        </w:rPr>
        <w:t>as diretrizes nacionais precisam ser adaptadas à realidade local, considerando a estrutura administrativa, recursos humanos e materiais disponíveis nos entes subnacionais.</w:t>
      </w:r>
    </w:p>
    <w:p w14:paraId="2846BFC3" w14:textId="1C5C151A" w:rsidR="00143C85" w:rsidRPr="00143C85" w:rsidRDefault="002A4904" w:rsidP="00143C85">
      <w:pPr>
        <w:spacing w:after="0" w:line="360" w:lineRule="auto"/>
        <w:ind w:firstLine="851"/>
        <w:jc w:val="both"/>
        <w:rPr>
          <w:rFonts w:ascii="Times New Roman" w:hAnsi="Times New Roman" w:cs="Times New Roman"/>
        </w:rPr>
      </w:pPr>
      <w:r>
        <w:rPr>
          <w:rFonts w:ascii="Times New Roman" w:hAnsi="Times New Roman" w:cs="Times New Roman"/>
        </w:rPr>
        <w:t>Nesse sentido, o planejamento</w:t>
      </w:r>
      <w:r w:rsidR="00143C85" w:rsidRPr="00143C85">
        <w:rPr>
          <w:rFonts w:ascii="Times New Roman" w:hAnsi="Times New Roman" w:cs="Times New Roman"/>
        </w:rPr>
        <w:t xml:space="preserve"> puramente normativo ou </w:t>
      </w:r>
      <w:r w:rsidR="00143C85" w:rsidRPr="00143C85">
        <w:rPr>
          <w:rFonts w:ascii="Times New Roman" w:hAnsi="Times New Roman" w:cs="Times New Roman"/>
          <w:i/>
          <w:iCs/>
        </w:rPr>
        <w:t>top-</w:t>
      </w:r>
      <w:proofErr w:type="spellStart"/>
      <w:r w:rsidR="00143C85" w:rsidRPr="00143C85">
        <w:rPr>
          <w:rFonts w:ascii="Times New Roman" w:hAnsi="Times New Roman" w:cs="Times New Roman"/>
          <w:i/>
          <w:iCs/>
        </w:rPr>
        <w:t>down</w:t>
      </w:r>
      <w:proofErr w:type="spellEnd"/>
      <w:r w:rsidR="00143C85" w:rsidRPr="00143C85">
        <w:rPr>
          <w:rFonts w:ascii="Times New Roman" w:hAnsi="Times New Roman" w:cs="Times New Roman"/>
        </w:rPr>
        <w:t xml:space="preserve"> (de cima para baixo), que ignora os "burocratas de nível de rua"</w:t>
      </w:r>
      <w:r>
        <w:rPr>
          <w:rStyle w:val="Refdenotaderodap"/>
          <w:rFonts w:ascii="Times New Roman" w:hAnsi="Times New Roman" w:cs="Times New Roman"/>
        </w:rPr>
        <w:footnoteReference w:id="26"/>
      </w:r>
      <w:r w:rsidR="00143C85" w:rsidRPr="00143C85">
        <w:rPr>
          <w:rFonts w:ascii="Times New Roman" w:hAnsi="Times New Roman" w:cs="Times New Roman"/>
        </w:rPr>
        <w:t xml:space="preserve"> e as contingências locais</w:t>
      </w:r>
      <w:r>
        <w:rPr>
          <w:rFonts w:ascii="Times New Roman" w:hAnsi="Times New Roman" w:cs="Times New Roman"/>
        </w:rPr>
        <w:t xml:space="preserve"> deve ser repudiado.</w:t>
      </w:r>
      <w:r w:rsidR="00143C85" w:rsidRPr="00143C85">
        <w:rPr>
          <w:rFonts w:ascii="Times New Roman" w:hAnsi="Times New Roman" w:cs="Times New Roman"/>
        </w:rPr>
        <w:t xml:space="preserve"> Em substituição, sugere-se uma abordagem inspirada no Planejamento Estratégico Situacional (PES) de Carlos Matus</w:t>
      </w:r>
      <w:r>
        <w:rPr>
          <w:rStyle w:val="Refdenotaderodap"/>
          <w:rFonts w:ascii="Times New Roman" w:hAnsi="Times New Roman" w:cs="Times New Roman"/>
        </w:rPr>
        <w:footnoteReference w:id="27"/>
      </w:r>
      <w:r w:rsidR="00143C85" w:rsidRPr="00143C85">
        <w:rPr>
          <w:rFonts w:ascii="Times New Roman" w:hAnsi="Times New Roman" w:cs="Times New Roman"/>
        </w:rPr>
        <w:t>. Nessa visão, o plano é "situacional", modular e dinâmico, reconhecendo que a realidade não é estática e que outros atores (incluindo a sociedade através da participação social) influenciam os resultados. Na implementação, o planejamento orçamentário também ganha destaque, pois é o momento de garantir a entrega efetiva de bens e serviços.</w:t>
      </w:r>
    </w:p>
    <w:p w14:paraId="108B49D7" w14:textId="6E6B72BF" w:rsidR="00143C85" w:rsidRPr="00143C85" w:rsidRDefault="00143C85" w:rsidP="00143C85">
      <w:pPr>
        <w:spacing w:after="0" w:line="360" w:lineRule="auto"/>
        <w:ind w:firstLine="851"/>
        <w:jc w:val="both"/>
        <w:rPr>
          <w:rFonts w:ascii="Times New Roman" w:hAnsi="Times New Roman" w:cs="Times New Roman"/>
        </w:rPr>
      </w:pPr>
      <w:r w:rsidRPr="00143C85">
        <w:rPr>
          <w:rFonts w:ascii="Times New Roman" w:hAnsi="Times New Roman" w:cs="Times New Roman"/>
        </w:rPr>
        <w:t xml:space="preserve">Para exemplificar a necessidade de um planejamento estruturado, o artigo analisa o </w:t>
      </w:r>
      <w:r w:rsidR="002A4904">
        <w:rPr>
          <w:rFonts w:ascii="Times New Roman" w:hAnsi="Times New Roman" w:cs="Times New Roman"/>
        </w:rPr>
        <w:t xml:space="preserve">Programa Nacional de Alimentação Escolar - </w:t>
      </w:r>
      <w:r w:rsidRPr="00143C85">
        <w:rPr>
          <w:rFonts w:ascii="Times New Roman" w:hAnsi="Times New Roman" w:cs="Times New Roman"/>
        </w:rPr>
        <w:t>PNAE, instituído pela Lei 11.947/2009. Es</w:t>
      </w:r>
      <w:r w:rsidR="002A4904">
        <w:rPr>
          <w:rFonts w:ascii="Times New Roman" w:hAnsi="Times New Roman" w:cs="Times New Roman"/>
        </w:rPr>
        <w:t>s</w:t>
      </w:r>
      <w:r w:rsidRPr="00143C85">
        <w:rPr>
          <w:rFonts w:ascii="Times New Roman" w:hAnsi="Times New Roman" w:cs="Times New Roman"/>
        </w:rPr>
        <w:t>e programa regulamenta o dever constitucional do Estado em prover alimentação escolar na educação básica. O PNAE possui um objetivo complexo: contribuir para o desenvolvimento biopsicossocial, a aprendizagem e a formação de hábitos saudáveis dos alunos.</w:t>
      </w:r>
    </w:p>
    <w:p w14:paraId="4A9C6AE3" w14:textId="77777777" w:rsidR="00143C85" w:rsidRPr="00143C85" w:rsidRDefault="00143C85" w:rsidP="00143C85">
      <w:pPr>
        <w:spacing w:after="0" w:line="360" w:lineRule="auto"/>
        <w:ind w:firstLine="851"/>
        <w:jc w:val="both"/>
        <w:rPr>
          <w:rFonts w:ascii="Times New Roman" w:hAnsi="Times New Roman" w:cs="Times New Roman"/>
        </w:rPr>
      </w:pPr>
      <w:r w:rsidRPr="00143C85">
        <w:rPr>
          <w:rFonts w:ascii="Times New Roman" w:hAnsi="Times New Roman" w:cs="Times New Roman"/>
        </w:rPr>
        <w:t>A implementação do PNAE exige coordenação interfederativa, onde a União (via FNDE) estabelece normas gerais e repassa recursos, enquanto Estados e Municípios executam a ação. O planejamento local deve alinhar o programa à realidade do município, definindo cardápios, processos de licitação e a articulação entre secretarias de educação, agricultura e finanças. Um elemento central é o Conselho de Alimentação Escolar (CAE), que exerce o controle social, fiscalizando a aplicação dos recursos e a qualidade dos alimentos.</w:t>
      </w:r>
    </w:p>
    <w:p w14:paraId="150A832D" w14:textId="77777777" w:rsidR="00143C85" w:rsidRPr="00143C85" w:rsidRDefault="00143C85" w:rsidP="00143C85">
      <w:pPr>
        <w:spacing w:after="0" w:line="360" w:lineRule="auto"/>
        <w:ind w:firstLine="851"/>
        <w:jc w:val="both"/>
        <w:rPr>
          <w:rFonts w:ascii="Times New Roman" w:hAnsi="Times New Roman" w:cs="Times New Roman"/>
        </w:rPr>
      </w:pPr>
      <w:r w:rsidRPr="00143C85">
        <w:rPr>
          <w:rFonts w:ascii="Times New Roman" w:hAnsi="Times New Roman" w:cs="Times New Roman"/>
        </w:rPr>
        <w:lastRenderedPageBreak/>
        <w:t xml:space="preserve">A principal contribuição prática do artigo é a proposição de um </w:t>
      </w:r>
      <w:r w:rsidRPr="00143C85">
        <w:rPr>
          <w:rFonts w:ascii="Times New Roman" w:hAnsi="Times New Roman" w:cs="Times New Roman"/>
          <w:i/>
          <w:iCs/>
        </w:rPr>
        <w:t>workflow</w:t>
      </w:r>
      <w:r w:rsidRPr="00143C85">
        <w:rPr>
          <w:rFonts w:ascii="Times New Roman" w:hAnsi="Times New Roman" w:cs="Times New Roman"/>
        </w:rPr>
        <w:t xml:space="preserve"> composto por ações administrativas coordenadas que guiam o gestor público no planejamento da implementação. O fluxo sugerido inclui os seguintes passos essenciais:</w:t>
      </w:r>
    </w:p>
    <w:p w14:paraId="4F57072D" w14:textId="3671C4EC" w:rsidR="00143C85" w:rsidRPr="00143C85" w:rsidRDefault="00143C85" w:rsidP="00143C85">
      <w:pPr>
        <w:spacing w:after="0" w:line="360" w:lineRule="auto"/>
        <w:ind w:firstLine="851"/>
        <w:jc w:val="both"/>
        <w:rPr>
          <w:rFonts w:ascii="Times New Roman" w:hAnsi="Times New Roman" w:cs="Times New Roman"/>
        </w:rPr>
      </w:pPr>
      <w:r w:rsidRPr="00143C85">
        <w:rPr>
          <w:rFonts w:ascii="Times New Roman" w:hAnsi="Times New Roman" w:cs="Times New Roman"/>
        </w:rPr>
        <w:t>1. Levantamento da base normativa: Conhecer as leis federais e editar regulamentações locais necessárias</w:t>
      </w:r>
      <w:r w:rsidR="002A4904">
        <w:rPr>
          <w:rFonts w:ascii="Times New Roman" w:hAnsi="Times New Roman" w:cs="Times New Roman"/>
        </w:rPr>
        <w:t>;</w:t>
      </w:r>
    </w:p>
    <w:p w14:paraId="58BB1B2B" w14:textId="1B146C62" w:rsidR="00143C85" w:rsidRPr="00143C85" w:rsidRDefault="00143C85" w:rsidP="00143C85">
      <w:pPr>
        <w:spacing w:after="0" w:line="360" w:lineRule="auto"/>
        <w:ind w:firstLine="851"/>
        <w:jc w:val="both"/>
        <w:rPr>
          <w:rFonts w:ascii="Times New Roman" w:hAnsi="Times New Roman" w:cs="Times New Roman"/>
        </w:rPr>
      </w:pPr>
      <w:r w:rsidRPr="00143C85">
        <w:rPr>
          <w:rFonts w:ascii="Times New Roman" w:hAnsi="Times New Roman" w:cs="Times New Roman"/>
        </w:rPr>
        <w:t>2. Escolha do instrumento: Definir como a política será materializada (programas, serviços, fomento, etc.)</w:t>
      </w:r>
      <w:r w:rsidR="002A4904">
        <w:rPr>
          <w:rFonts w:ascii="Times New Roman" w:hAnsi="Times New Roman" w:cs="Times New Roman"/>
        </w:rPr>
        <w:t>;</w:t>
      </w:r>
    </w:p>
    <w:p w14:paraId="1D0E27F3" w14:textId="386157BB" w:rsidR="00143C85" w:rsidRPr="00143C85" w:rsidRDefault="00143C85" w:rsidP="00143C85">
      <w:pPr>
        <w:spacing w:after="0" w:line="360" w:lineRule="auto"/>
        <w:ind w:firstLine="851"/>
        <w:jc w:val="both"/>
        <w:rPr>
          <w:rFonts w:ascii="Times New Roman" w:hAnsi="Times New Roman" w:cs="Times New Roman"/>
        </w:rPr>
      </w:pPr>
      <w:r w:rsidRPr="00143C85">
        <w:rPr>
          <w:rFonts w:ascii="Times New Roman" w:hAnsi="Times New Roman" w:cs="Times New Roman"/>
        </w:rPr>
        <w:t>3. Definição do tempo: Estabelecer o cronograma de execução (geralmente anual)</w:t>
      </w:r>
      <w:r w:rsidR="002A4904">
        <w:rPr>
          <w:rFonts w:ascii="Times New Roman" w:hAnsi="Times New Roman" w:cs="Times New Roman"/>
        </w:rPr>
        <w:t>;</w:t>
      </w:r>
    </w:p>
    <w:p w14:paraId="431F5B43" w14:textId="6EA1FDA2" w:rsidR="00143C85" w:rsidRPr="00143C85" w:rsidRDefault="00143C85" w:rsidP="00143C85">
      <w:pPr>
        <w:spacing w:after="0" w:line="360" w:lineRule="auto"/>
        <w:ind w:firstLine="851"/>
        <w:jc w:val="both"/>
        <w:rPr>
          <w:rFonts w:ascii="Times New Roman" w:hAnsi="Times New Roman" w:cs="Times New Roman"/>
        </w:rPr>
      </w:pPr>
      <w:r w:rsidRPr="00143C85">
        <w:rPr>
          <w:rFonts w:ascii="Times New Roman" w:hAnsi="Times New Roman" w:cs="Times New Roman"/>
        </w:rPr>
        <w:t>4. Quantificação do público-alvo: Identificar precisamente quem será beneficiado para dimensionar recursos e logística</w:t>
      </w:r>
      <w:r w:rsidR="002A4904">
        <w:rPr>
          <w:rFonts w:ascii="Times New Roman" w:hAnsi="Times New Roman" w:cs="Times New Roman"/>
        </w:rPr>
        <w:t>;</w:t>
      </w:r>
    </w:p>
    <w:p w14:paraId="24FCE5D8" w14:textId="126D0AA2" w:rsidR="00143C85" w:rsidRPr="00143C85" w:rsidRDefault="00143C85" w:rsidP="00143C85">
      <w:pPr>
        <w:spacing w:after="0" w:line="360" w:lineRule="auto"/>
        <w:ind w:firstLine="851"/>
        <w:jc w:val="both"/>
        <w:rPr>
          <w:rFonts w:ascii="Times New Roman" w:hAnsi="Times New Roman" w:cs="Times New Roman"/>
        </w:rPr>
      </w:pPr>
      <w:r w:rsidRPr="00143C85">
        <w:rPr>
          <w:rFonts w:ascii="Times New Roman" w:hAnsi="Times New Roman" w:cs="Times New Roman"/>
        </w:rPr>
        <w:t>5. Mapeamento organizacional: Descrever o papel de cada órgão envolvido (</w:t>
      </w:r>
      <w:proofErr w:type="spellStart"/>
      <w:r w:rsidRPr="00143C85">
        <w:rPr>
          <w:rFonts w:ascii="Times New Roman" w:hAnsi="Times New Roman" w:cs="Times New Roman"/>
        </w:rPr>
        <w:t>ex</w:t>
      </w:r>
      <w:proofErr w:type="spellEnd"/>
      <w:r w:rsidRPr="00143C85">
        <w:rPr>
          <w:rFonts w:ascii="Times New Roman" w:hAnsi="Times New Roman" w:cs="Times New Roman"/>
        </w:rPr>
        <w:t>: Secretarias de Educação, Administração e Agricultura no caso do PNAE)</w:t>
      </w:r>
      <w:r w:rsidR="002A4904">
        <w:rPr>
          <w:rFonts w:ascii="Times New Roman" w:hAnsi="Times New Roman" w:cs="Times New Roman"/>
        </w:rPr>
        <w:t>;</w:t>
      </w:r>
    </w:p>
    <w:p w14:paraId="150A5468" w14:textId="6529D716" w:rsidR="00143C85" w:rsidRPr="00143C85" w:rsidRDefault="00143C85" w:rsidP="00143C85">
      <w:pPr>
        <w:spacing w:after="0" w:line="360" w:lineRule="auto"/>
        <w:ind w:firstLine="851"/>
        <w:jc w:val="both"/>
        <w:rPr>
          <w:rFonts w:ascii="Times New Roman" w:hAnsi="Times New Roman" w:cs="Times New Roman"/>
        </w:rPr>
      </w:pPr>
      <w:r w:rsidRPr="00143C85">
        <w:rPr>
          <w:rFonts w:ascii="Times New Roman" w:hAnsi="Times New Roman" w:cs="Times New Roman"/>
        </w:rPr>
        <w:t>6. Previsão orçamentária e financeira: Verificar dotações na LOA e a disponibilidade efetiva de caixa</w:t>
      </w:r>
      <w:r w:rsidR="002A4904">
        <w:rPr>
          <w:rFonts w:ascii="Times New Roman" w:hAnsi="Times New Roman" w:cs="Times New Roman"/>
        </w:rPr>
        <w:t>;</w:t>
      </w:r>
    </w:p>
    <w:p w14:paraId="4854D174" w14:textId="14D446BD" w:rsidR="00143C85" w:rsidRPr="00143C85" w:rsidRDefault="00143C85" w:rsidP="00143C85">
      <w:pPr>
        <w:spacing w:after="0" w:line="360" w:lineRule="auto"/>
        <w:ind w:firstLine="851"/>
        <w:jc w:val="both"/>
        <w:rPr>
          <w:rFonts w:ascii="Times New Roman" w:hAnsi="Times New Roman" w:cs="Times New Roman"/>
        </w:rPr>
      </w:pPr>
      <w:r w:rsidRPr="00143C85">
        <w:rPr>
          <w:rFonts w:ascii="Times New Roman" w:hAnsi="Times New Roman" w:cs="Times New Roman"/>
        </w:rPr>
        <w:t>7. Estabelecimento de metas e indicadores: Criar parâmetros objetivos para monitoramento e avaliação (</w:t>
      </w:r>
      <w:proofErr w:type="spellStart"/>
      <w:r w:rsidRPr="00143C85">
        <w:rPr>
          <w:rFonts w:ascii="Times New Roman" w:hAnsi="Times New Roman" w:cs="Times New Roman"/>
        </w:rPr>
        <w:t>ex</w:t>
      </w:r>
      <w:proofErr w:type="spellEnd"/>
      <w:r w:rsidRPr="00143C85">
        <w:rPr>
          <w:rFonts w:ascii="Times New Roman" w:hAnsi="Times New Roman" w:cs="Times New Roman"/>
        </w:rPr>
        <w:t>: quantidade de refeições, percentual de compra da agricultura familiar)</w:t>
      </w:r>
      <w:r w:rsidR="002A4904">
        <w:rPr>
          <w:rFonts w:ascii="Times New Roman" w:hAnsi="Times New Roman" w:cs="Times New Roman"/>
        </w:rPr>
        <w:t>;</w:t>
      </w:r>
    </w:p>
    <w:p w14:paraId="78F42767" w14:textId="3705295B" w:rsidR="00143C85" w:rsidRPr="00143C85" w:rsidRDefault="00143C85" w:rsidP="00143C85">
      <w:pPr>
        <w:spacing w:after="0" w:line="360" w:lineRule="auto"/>
        <w:ind w:firstLine="851"/>
        <w:jc w:val="both"/>
        <w:rPr>
          <w:rFonts w:ascii="Times New Roman" w:hAnsi="Times New Roman" w:cs="Times New Roman"/>
        </w:rPr>
      </w:pPr>
      <w:r w:rsidRPr="00143C85">
        <w:rPr>
          <w:rFonts w:ascii="Times New Roman" w:hAnsi="Times New Roman" w:cs="Times New Roman"/>
        </w:rPr>
        <w:t>8. Levantamento de recursos: Dimensionar necessidades de pessoal, materiais (instalações, equipamentos) e tecnologia (softwares de gestão)</w:t>
      </w:r>
      <w:r w:rsidR="002A4904">
        <w:rPr>
          <w:rFonts w:ascii="Times New Roman" w:hAnsi="Times New Roman" w:cs="Times New Roman"/>
        </w:rPr>
        <w:t xml:space="preserve"> que são acessórios a implementação do programa;</w:t>
      </w:r>
    </w:p>
    <w:p w14:paraId="49989992" w14:textId="6D692AE6" w:rsidR="00143C85" w:rsidRPr="00143C85" w:rsidRDefault="00143C85" w:rsidP="00143C85">
      <w:pPr>
        <w:spacing w:after="0" w:line="360" w:lineRule="auto"/>
        <w:ind w:firstLine="851"/>
        <w:jc w:val="both"/>
        <w:rPr>
          <w:rFonts w:ascii="Times New Roman" w:hAnsi="Times New Roman" w:cs="Times New Roman"/>
        </w:rPr>
      </w:pPr>
      <w:r w:rsidRPr="00143C85">
        <w:rPr>
          <w:rFonts w:ascii="Times New Roman" w:hAnsi="Times New Roman" w:cs="Times New Roman"/>
        </w:rPr>
        <w:t>9. Monitoramento: Definir os responsáveis pelo acompanhamento constante das metas e pela transparência dos dados</w:t>
      </w:r>
      <w:r w:rsidR="002A4904">
        <w:rPr>
          <w:rFonts w:ascii="Times New Roman" w:hAnsi="Times New Roman" w:cs="Times New Roman"/>
        </w:rPr>
        <w:t>;</w:t>
      </w:r>
    </w:p>
    <w:p w14:paraId="38976C1E" w14:textId="7672F8C9" w:rsidR="00143C85" w:rsidRPr="00143C85" w:rsidRDefault="002A4904" w:rsidP="00143C85">
      <w:pPr>
        <w:spacing w:after="0" w:line="360" w:lineRule="auto"/>
        <w:ind w:firstLine="851"/>
        <w:jc w:val="both"/>
        <w:rPr>
          <w:rFonts w:ascii="Times New Roman" w:hAnsi="Times New Roman" w:cs="Times New Roman"/>
        </w:rPr>
      </w:pPr>
      <w:r>
        <w:rPr>
          <w:rFonts w:ascii="Times New Roman" w:hAnsi="Times New Roman" w:cs="Times New Roman"/>
        </w:rPr>
        <w:t xml:space="preserve">O </w:t>
      </w:r>
      <w:r w:rsidR="00143C85" w:rsidRPr="00143C85">
        <w:rPr>
          <w:rFonts w:ascii="Times New Roman" w:hAnsi="Times New Roman" w:cs="Times New Roman"/>
        </w:rPr>
        <w:t>fluxo de trabalho permite que os elementos da dogmática jurídica das políticas públicas sejam traduzidos em ações administrativas concretas, reduzindo surpresas e aumentando a chance de sucesso na implementação.</w:t>
      </w:r>
    </w:p>
    <w:p w14:paraId="241B7FC2" w14:textId="77777777" w:rsidR="00143C85" w:rsidRDefault="00143C85" w:rsidP="00143C85">
      <w:pPr>
        <w:spacing w:after="0" w:line="360" w:lineRule="auto"/>
        <w:ind w:firstLine="851"/>
        <w:jc w:val="both"/>
        <w:rPr>
          <w:rFonts w:ascii="Times New Roman" w:hAnsi="Times New Roman" w:cs="Times New Roman"/>
        </w:rPr>
      </w:pPr>
      <w:r w:rsidRPr="00143C85">
        <w:rPr>
          <w:rFonts w:ascii="Times New Roman" w:hAnsi="Times New Roman" w:cs="Times New Roman"/>
        </w:rPr>
        <w:t xml:space="preserve">O artigo conclui que o planejamento de políticas públicas é um processo complexo que exige a análise de cenários e atores em múltiplos níveis. Embora muitas políticas já cheguem formuladas aos municípios, o planejamento se apresenta como uma ferramenta incremental indispensável na implementação. Ele permite o correto dimensionamento de recursos e a criação de indicadores que garantam que os objetivos normativos se transformem em resultados sociais efetivos. O </w:t>
      </w:r>
      <w:r w:rsidRPr="00143C85">
        <w:rPr>
          <w:rFonts w:ascii="Times New Roman" w:hAnsi="Times New Roman" w:cs="Times New Roman"/>
          <w:i/>
          <w:iCs/>
        </w:rPr>
        <w:t>workflow</w:t>
      </w:r>
      <w:r w:rsidRPr="00143C85">
        <w:rPr>
          <w:rFonts w:ascii="Times New Roman" w:hAnsi="Times New Roman" w:cs="Times New Roman"/>
        </w:rPr>
        <w:t xml:space="preserve"> proposto oferece visibilidade às ações necessárias, servindo como um guia para que o gestor público atue de forma racional e juridicamente vinculada aos objetivos da política pública.</w:t>
      </w:r>
    </w:p>
    <w:p w14:paraId="54ACB90C" w14:textId="4247BF6E" w:rsidR="008865BE" w:rsidRPr="008865BE" w:rsidRDefault="002A4904" w:rsidP="008865BE">
      <w:pPr>
        <w:spacing w:after="0" w:line="360" w:lineRule="auto"/>
        <w:ind w:firstLine="851"/>
        <w:jc w:val="both"/>
        <w:rPr>
          <w:rFonts w:ascii="Times New Roman" w:hAnsi="Times New Roman" w:cs="Times New Roman"/>
        </w:rPr>
      </w:pPr>
      <w:r>
        <w:rPr>
          <w:rFonts w:ascii="Times New Roman" w:hAnsi="Times New Roman" w:cs="Times New Roman"/>
        </w:rPr>
        <w:lastRenderedPageBreak/>
        <w:t xml:space="preserve">O último artigo, muito embora não estivesse no escopo inicial do projeto de pesquisa apresentado, </w:t>
      </w:r>
      <w:r w:rsidR="005C7A05">
        <w:rPr>
          <w:rFonts w:ascii="Times New Roman" w:hAnsi="Times New Roman" w:cs="Times New Roman"/>
        </w:rPr>
        <w:t>examinou o planejamento orçamentário das políticas públicas sob a ótica do controle judicial.</w:t>
      </w:r>
      <w:r w:rsidR="00F83FEE">
        <w:rPr>
          <w:rStyle w:val="Refdenotaderodap"/>
          <w:rFonts w:ascii="Times New Roman" w:hAnsi="Times New Roman" w:cs="Times New Roman"/>
        </w:rPr>
        <w:footnoteReference w:id="28"/>
      </w:r>
      <w:r w:rsidR="005C7A05">
        <w:rPr>
          <w:rFonts w:ascii="Times New Roman" w:hAnsi="Times New Roman" w:cs="Times New Roman"/>
        </w:rPr>
        <w:t xml:space="preserve"> </w:t>
      </w:r>
      <w:r w:rsidR="008865BE" w:rsidRPr="008865BE">
        <w:rPr>
          <w:rFonts w:ascii="Times New Roman" w:hAnsi="Times New Roman" w:cs="Times New Roman"/>
        </w:rPr>
        <w:t>O problema central reside em definir as possibilidades e os limites jurídicos desse controle, especialmente quando direitos fundamentais exigem prestações sociais mínimas. O estudo propõe uma análise dividida entre o exame das objeções doutrinárias, o marco jurisprudencial da ADPF 45 e as balizas para o controle do planejamento orçamentário.</w:t>
      </w:r>
    </w:p>
    <w:p w14:paraId="23B89FA4" w14:textId="0CF766DE" w:rsidR="008865BE" w:rsidRPr="008865BE" w:rsidRDefault="008865BE" w:rsidP="008865BE">
      <w:pPr>
        <w:spacing w:after="0" w:line="360" w:lineRule="auto"/>
        <w:ind w:firstLine="851"/>
        <w:jc w:val="both"/>
        <w:rPr>
          <w:rFonts w:ascii="Times New Roman" w:hAnsi="Times New Roman" w:cs="Times New Roman"/>
        </w:rPr>
      </w:pPr>
      <w:r w:rsidRPr="008865BE">
        <w:rPr>
          <w:rFonts w:ascii="Times New Roman" w:hAnsi="Times New Roman" w:cs="Times New Roman"/>
        </w:rPr>
        <w:t xml:space="preserve">Tradicionalmente, a doutrina levantou três pilares contra a judicialização de políticas públicas: a </w:t>
      </w:r>
      <w:r w:rsidRPr="008865BE">
        <w:rPr>
          <w:rFonts w:ascii="Times New Roman" w:hAnsi="Times New Roman" w:cs="Times New Roman"/>
          <w:b/>
          <w:bCs/>
        </w:rPr>
        <w:t>separação dos poderes</w:t>
      </w:r>
      <w:r w:rsidRPr="008865BE">
        <w:rPr>
          <w:rFonts w:ascii="Times New Roman" w:hAnsi="Times New Roman" w:cs="Times New Roman"/>
        </w:rPr>
        <w:t xml:space="preserve">, a </w:t>
      </w:r>
      <w:r w:rsidRPr="008865BE">
        <w:rPr>
          <w:rFonts w:ascii="Times New Roman" w:hAnsi="Times New Roman" w:cs="Times New Roman"/>
          <w:b/>
          <w:bCs/>
        </w:rPr>
        <w:t>discricionariedade administrativa</w:t>
      </w:r>
      <w:r w:rsidRPr="008865BE">
        <w:rPr>
          <w:rFonts w:ascii="Times New Roman" w:hAnsi="Times New Roman" w:cs="Times New Roman"/>
        </w:rPr>
        <w:t xml:space="preserve"> e a </w:t>
      </w:r>
      <w:r w:rsidRPr="008865BE">
        <w:rPr>
          <w:rFonts w:ascii="Times New Roman" w:hAnsi="Times New Roman" w:cs="Times New Roman"/>
          <w:b/>
          <w:bCs/>
        </w:rPr>
        <w:t>reserva do possível</w:t>
      </w:r>
      <w:r w:rsidRPr="008865BE">
        <w:rPr>
          <w:rFonts w:ascii="Times New Roman" w:hAnsi="Times New Roman" w:cs="Times New Roman"/>
        </w:rPr>
        <w:t>. No entanto, tais fundamentos não resistem à centralidade dos direitos fundamentais no modelo constitucional brasileiro. O controle de políticas públicas é, em essência, um controle de constitucionalidade e legalidade, tarefa intrínseca ao Judiciário.</w:t>
      </w:r>
    </w:p>
    <w:p w14:paraId="7CD11837" w14:textId="77777777" w:rsidR="008865BE" w:rsidRPr="008865BE" w:rsidRDefault="008865BE" w:rsidP="008865BE">
      <w:pPr>
        <w:spacing w:after="0" w:line="360" w:lineRule="auto"/>
        <w:ind w:firstLine="851"/>
        <w:jc w:val="both"/>
        <w:rPr>
          <w:rFonts w:ascii="Times New Roman" w:hAnsi="Times New Roman" w:cs="Times New Roman"/>
        </w:rPr>
      </w:pPr>
      <w:r w:rsidRPr="008865BE">
        <w:rPr>
          <w:rFonts w:ascii="Times New Roman" w:hAnsi="Times New Roman" w:cs="Times New Roman"/>
        </w:rPr>
        <w:t>A intervenção judicial é considerada legítima em três hipóteses principais: quando há previsão legal ou constitucional da política; quando a execução é indevida; ou quando há violação da isonomia. As críticas ao controle são categorizadas em três ordens:</w:t>
      </w:r>
    </w:p>
    <w:p w14:paraId="7C9ADFD0" w14:textId="77777777" w:rsidR="008865BE" w:rsidRPr="008865BE" w:rsidRDefault="008865BE" w:rsidP="008865BE">
      <w:pPr>
        <w:spacing w:after="0" w:line="360" w:lineRule="auto"/>
        <w:ind w:firstLine="851"/>
        <w:jc w:val="both"/>
        <w:rPr>
          <w:rFonts w:ascii="Times New Roman" w:hAnsi="Times New Roman" w:cs="Times New Roman"/>
        </w:rPr>
      </w:pPr>
      <w:r w:rsidRPr="008865BE">
        <w:rPr>
          <w:rFonts w:ascii="Times New Roman" w:hAnsi="Times New Roman" w:cs="Times New Roman"/>
        </w:rPr>
        <w:t>1. Teórica: Questiona a legitimidade do Judiciário para escolhas políticas, ignorando que a Constituição impõe fins obrigatórios.</w:t>
      </w:r>
    </w:p>
    <w:p w14:paraId="5C893176" w14:textId="77777777" w:rsidR="008865BE" w:rsidRPr="008865BE" w:rsidRDefault="008865BE" w:rsidP="008865BE">
      <w:pPr>
        <w:spacing w:after="0" w:line="360" w:lineRule="auto"/>
        <w:ind w:firstLine="851"/>
        <w:jc w:val="both"/>
        <w:rPr>
          <w:rFonts w:ascii="Times New Roman" w:hAnsi="Times New Roman" w:cs="Times New Roman"/>
        </w:rPr>
      </w:pPr>
      <w:r w:rsidRPr="008865BE">
        <w:rPr>
          <w:rFonts w:ascii="Times New Roman" w:hAnsi="Times New Roman" w:cs="Times New Roman"/>
        </w:rPr>
        <w:t>2. Filosófica: Alerta para o risco de uma "aristocracia judicial".</w:t>
      </w:r>
    </w:p>
    <w:p w14:paraId="163B624C" w14:textId="77777777" w:rsidR="008865BE" w:rsidRPr="008865BE" w:rsidRDefault="008865BE" w:rsidP="008865BE">
      <w:pPr>
        <w:spacing w:after="0" w:line="360" w:lineRule="auto"/>
        <w:ind w:firstLine="851"/>
        <w:jc w:val="both"/>
        <w:rPr>
          <w:rFonts w:ascii="Times New Roman" w:hAnsi="Times New Roman" w:cs="Times New Roman"/>
        </w:rPr>
      </w:pPr>
      <w:r w:rsidRPr="008865BE">
        <w:rPr>
          <w:rFonts w:ascii="Times New Roman" w:hAnsi="Times New Roman" w:cs="Times New Roman"/>
        </w:rPr>
        <w:t>3. Operacional: Foca na tensão entre a resolução de casos individuais (</w:t>
      </w:r>
      <w:proofErr w:type="spellStart"/>
      <w:r w:rsidRPr="008865BE">
        <w:rPr>
          <w:rFonts w:ascii="Times New Roman" w:hAnsi="Times New Roman" w:cs="Times New Roman"/>
        </w:rPr>
        <w:t>microjustiça</w:t>
      </w:r>
      <w:proofErr w:type="spellEnd"/>
      <w:r w:rsidRPr="008865BE">
        <w:rPr>
          <w:rFonts w:ascii="Times New Roman" w:hAnsi="Times New Roman" w:cs="Times New Roman"/>
        </w:rPr>
        <w:t>) e a gestão de recursos escassos (</w:t>
      </w:r>
      <w:proofErr w:type="spellStart"/>
      <w:r w:rsidRPr="008865BE">
        <w:rPr>
          <w:rFonts w:ascii="Times New Roman" w:hAnsi="Times New Roman" w:cs="Times New Roman"/>
        </w:rPr>
        <w:t>macrojustiça</w:t>
      </w:r>
      <w:proofErr w:type="spellEnd"/>
      <w:r w:rsidRPr="008865BE">
        <w:rPr>
          <w:rFonts w:ascii="Times New Roman" w:hAnsi="Times New Roman" w:cs="Times New Roman"/>
        </w:rPr>
        <w:t>). As autoras defendem que a atuação judicial deve ocorrer quando falham os mecanismos democráticos, mantendo deferência às escolhas administrativas desde que estas sejam motivadas e racionais.</w:t>
      </w:r>
    </w:p>
    <w:p w14:paraId="71F1F69E" w14:textId="07EE9106" w:rsidR="008865BE" w:rsidRPr="008865BE" w:rsidRDefault="008865BE" w:rsidP="008865BE">
      <w:pPr>
        <w:spacing w:after="0" w:line="360" w:lineRule="auto"/>
        <w:ind w:firstLine="851"/>
        <w:jc w:val="both"/>
        <w:rPr>
          <w:rFonts w:ascii="Times New Roman" w:hAnsi="Times New Roman" w:cs="Times New Roman"/>
        </w:rPr>
      </w:pPr>
      <w:r w:rsidRPr="008865BE">
        <w:rPr>
          <w:rFonts w:ascii="Times New Roman" w:hAnsi="Times New Roman" w:cs="Times New Roman"/>
        </w:rPr>
        <w:t>Uma das contribuições centrais do artigo é a análise</w:t>
      </w:r>
      <w:r w:rsidR="005C7A05">
        <w:rPr>
          <w:rFonts w:ascii="Times New Roman" w:hAnsi="Times New Roman" w:cs="Times New Roman"/>
        </w:rPr>
        <w:t xml:space="preserve"> da intervenção judicial</w:t>
      </w:r>
      <w:r w:rsidRPr="008865BE">
        <w:rPr>
          <w:rFonts w:ascii="Times New Roman" w:hAnsi="Times New Roman" w:cs="Times New Roman"/>
        </w:rPr>
        <w:t xml:space="preserve"> sob a ótica do ciclo de políticas públicas, que envolve desde a formação da agenda até a avaliação de resultados. É crucial distinguir o formulador (responsável por identificar problemas e definir metas) do controlador (que fiscaliza a conformidade legal e avalia resultados).</w:t>
      </w:r>
    </w:p>
    <w:p w14:paraId="6A8EF246" w14:textId="620E7DD5" w:rsidR="008865BE" w:rsidRPr="008865BE" w:rsidRDefault="008865BE" w:rsidP="008865BE">
      <w:pPr>
        <w:spacing w:after="0" w:line="360" w:lineRule="auto"/>
        <w:ind w:firstLine="851"/>
        <w:jc w:val="both"/>
        <w:rPr>
          <w:rFonts w:ascii="Times New Roman" w:hAnsi="Times New Roman" w:cs="Times New Roman"/>
        </w:rPr>
      </w:pPr>
      <w:r w:rsidRPr="008865BE">
        <w:rPr>
          <w:rFonts w:ascii="Times New Roman" w:hAnsi="Times New Roman" w:cs="Times New Roman"/>
        </w:rPr>
        <w:t xml:space="preserve">Embora o planejamento preceda o controle, a ausência de formulação em áreas obrigatórias (saúde e educação) autoriza a intervenção judicial. </w:t>
      </w:r>
      <w:r w:rsidR="005C7A05">
        <w:rPr>
          <w:rFonts w:ascii="Times New Roman" w:hAnsi="Times New Roman" w:cs="Times New Roman"/>
        </w:rPr>
        <w:t xml:space="preserve">A omissão estatal não pode ser tida como </w:t>
      </w:r>
      <w:r w:rsidR="005C7A05" w:rsidRPr="005C7A05">
        <w:rPr>
          <w:rFonts w:ascii="Times New Roman" w:hAnsi="Times New Roman" w:cs="Times New Roman"/>
        </w:rPr>
        <w:t>política pública</w:t>
      </w:r>
      <w:r w:rsidRPr="008865BE">
        <w:rPr>
          <w:rFonts w:ascii="Times New Roman" w:hAnsi="Times New Roman" w:cs="Times New Roman"/>
        </w:rPr>
        <w:t>,</w:t>
      </w:r>
      <w:r w:rsidR="005C7A05">
        <w:rPr>
          <w:rFonts w:ascii="Times New Roman" w:hAnsi="Times New Roman" w:cs="Times New Roman"/>
        </w:rPr>
        <w:t xml:space="preserve"> e sua </w:t>
      </w:r>
      <w:r w:rsidRPr="008865BE">
        <w:rPr>
          <w:rFonts w:ascii="Times New Roman" w:hAnsi="Times New Roman" w:cs="Times New Roman"/>
        </w:rPr>
        <w:t xml:space="preserve">ausência </w:t>
      </w:r>
      <w:r w:rsidR="005C7A05">
        <w:rPr>
          <w:rFonts w:ascii="Times New Roman" w:hAnsi="Times New Roman" w:cs="Times New Roman"/>
        </w:rPr>
        <w:t xml:space="preserve">pode ensejar a atuação do controle judicial nos casos em que seu </w:t>
      </w:r>
      <w:r w:rsidRPr="008865BE">
        <w:rPr>
          <w:rFonts w:ascii="Times New Roman" w:hAnsi="Times New Roman" w:cs="Times New Roman"/>
        </w:rPr>
        <w:t>planejamento era obrigatório</w:t>
      </w:r>
      <w:r w:rsidR="005C7A05">
        <w:rPr>
          <w:rFonts w:ascii="Times New Roman" w:hAnsi="Times New Roman" w:cs="Times New Roman"/>
        </w:rPr>
        <w:t>, como na saúde e educação.</w:t>
      </w:r>
    </w:p>
    <w:p w14:paraId="2CA66B9E" w14:textId="6C56313C" w:rsidR="008865BE" w:rsidRPr="008865BE" w:rsidRDefault="008865BE" w:rsidP="008865BE">
      <w:pPr>
        <w:spacing w:after="0" w:line="360" w:lineRule="auto"/>
        <w:ind w:firstLine="851"/>
        <w:jc w:val="both"/>
        <w:rPr>
          <w:rFonts w:ascii="Times New Roman" w:hAnsi="Times New Roman" w:cs="Times New Roman"/>
        </w:rPr>
      </w:pPr>
      <w:r w:rsidRPr="008865BE">
        <w:rPr>
          <w:rFonts w:ascii="Times New Roman" w:hAnsi="Times New Roman" w:cs="Times New Roman"/>
        </w:rPr>
        <w:lastRenderedPageBreak/>
        <w:t xml:space="preserve">A </w:t>
      </w:r>
      <w:r w:rsidR="005C7A05">
        <w:rPr>
          <w:rFonts w:ascii="Times New Roman" w:hAnsi="Times New Roman" w:cs="Times New Roman"/>
        </w:rPr>
        <w:t xml:space="preserve">análise jurisprudencial é centrada na ação de descumprimento de preceito fundamental 45 - </w:t>
      </w:r>
      <w:r w:rsidRPr="008865BE">
        <w:rPr>
          <w:rFonts w:ascii="Times New Roman" w:hAnsi="Times New Roman" w:cs="Times New Roman"/>
        </w:rPr>
        <w:t>ADPF 45</w:t>
      </w:r>
      <w:r w:rsidR="005C7A05">
        <w:rPr>
          <w:rFonts w:ascii="Times New Roman" w:hAnsi="Times New Roman" w:cs="Times New Roman"/>
        </w:rPr>
        <w:t xml:space="preserve"> -, tida como</w:t>
      </w:r>
      <w:r w:rsidRPr="008865BE">
        <w:rPr>
          <w:rFonts w:ascii="Times New Roman" w:hAnsi="Times New Roman" w:cs="Times New Roman"/>
        </w:rPr>
        <w:t xml:space="preserve"> </w:t>
      </w:r>
      <w:proofErr w:type="spellStart"/>
      <w:r w:rsidRPr="008865BE">
        <w:rPr>
          <w:rFonts w:ascii="Times New Roman" w:hAnsi="Times New Roman" w:cs="Times New Roman"/>
          <w:i/>
          <w:iCs/>
        </w:rPr>
        <w:t>leading</w:t>
      </w:r>
      <w:proofErr w:type="spellEnd"/>
      <w:r w:rsidRPr="008865BE">
        <w:rPr>
          <w:rFonts w:ascii="Times New Roman" w:hAnsi="Times New Roman" w:cs="Times New Roman"/>
          <w:i/>
          <w:iCs/>
        </w:rPr>
        <w:t xml:space="preserve"> case</w:t>
      </w:r>
      <w:r w:rsidRPr="008865BE">
        <w:rPr>
          <w:rFonts w:ascii="Times New Roman" w:hAnsi="Times New Roman" w:cs="Times New Roman"/>
        </w:rPr>
        <w:t xml:space="preserve"> no controle orçamentário. O caso tratou do financiamento da saúde (EC 29/2000) e de uma omissão legislativa causada por um veto presidencial que inviabilizava a correta aplicação de recursos. Embora o S</w:t>
      </w:r>
      <w:r w:rsidR="005C7A05">
        <w:rPr>
          <w:rFonts w:ascii="Times New Roman" w:hAnsi="Times New Roman" w:cs="Times New Roman"/>
        </w:rPr>
        <w:t xml:space="preserve">upremo Tribunal Federal </w:t>
      </w:r>
      <w:r w:rsidRPr="008865BE">
        <w:rPr>
          <w:rFonts w:ascii="Times New Roman" w:hAnsi="Times New Roman" w:cs="Times New Roman"/>
        </w:rPr>
        <w:t>tenha declarado a perda de objeto após uma nova lei, o Ministro Celso de Mello fixou que o Judiciário pode intervir, em bases excepcionais, quando órgãos estatais comprometem direitos individuais ou coletivos por descumprimento de encargos político-jurídicos.</w:t>
      </w:r>
    </w:p>
    <w:p w14:paraId="077B4AF8" w14:textId="77777777" w:rsidR="008865BE" w:rsidRPr="008865BE" w:rsidRDefault="008865BE" w:rsidP="008865BE">
      <w:pPr>
        <w:spacing w:after="0" w:line="360" w:lineRule="auto"/>
        <w:ind w:firstLine="851"/>
        <w:jc w:val="both"/>
        <w:rPr>
          <w:rFonts w:ascii="Times New Roman" w:hAnsi="Times New Roman" w:cs="Times New Roman"/>
        </w:rPr>
      </w:pPr>
      <w:r w:rsidRPr="008865BE">
        <w:rPr>
          <w:rFonts w:ascii="Times New Roman" w:hAnsi="Times New Roman" w:cs="Times New Roman"/>
        </w:rPr>
        <w:t>O tribunal diferencia duas situações:</w:t>
      </w:r>
    </w:p>
    <w:p w14:paraId="1FF7B2E9" w14:textId="77777777" w:rsidR="008865BE" w:rsidRPr="008865BE" w:rsidRDefault="008865BE" w:rsidP="008865BE">
      <w:pPr>
        <w:spacing w:after="0" w:line="360" w:lineRule="auto"/>
        <w:ind w:firstLine="851"/>
        <w:jc w:val="both"/>
        <w:rPr>
          <w:rFonts w:ascii="Times New Roman" w:hAnsi="Times New Roman" w:cs="Times New Roman"/>
        </w:rPr>
      </w:pPr>
      <w:r w:rsidRPr="008865BE">
        <w:rPr>
          <w:rFonts w:ascii="Times New Roman" w:hAnsi="Times New Roman" w:cs="Times New Roman"/>
        </w:rPr>
        <w:t>• Existência de política: O Judiciário apenas reconhece o direito subjetivo à sua efetivação.</w:t>
      </w:r>
    </w:p>
    <w:p w14:paraId="7C974B90" w14:textId="77777777" w:rsidR="008865BE" w:rsidRPr="008865BE" w:rsidRDefault="008865BE" w:rsidP="008865BE">
      <w:pPr>
        <w:spacing w:after="0" w:line="360" w:lineRule="auto"/>
        <w:ind w:firstLine="851"/>
        <w:jc w:val="both"/>
        <w:rPr>
          <w:rFonts w:ascii="Times New Roman" w:hAnsi="Times New Roman" w:cs="Times New Roman"/>
        </w:rPr>
      </w:pPr>
      <w:r w:rsidRPr="008865BE">
        <w:rPr>
          <w:rFonts w:ascii="Times New Roman" w:hAnsi="Times New Roman" w:cs="Times New Roman"/>
        </w:rPr>
        <w:t>• Omissão ou deficiência grave: O Judiciário atua para conferir concreção a direitos fundamentais, sem que isso viole a separação de poderes. Nesses casos, a decisão judicial deve, preferencialmente, apontar finalidades e determinar que a administração apresente um plano, em vez de determinar medidas pontuais e isoladas.</w:t>
      </w:r>
    </w:p>
    <w:p w14:paraId="13A31730" w14:textId="2B65B8B7" w:rsidR="008865BE" w:rsidRPr="008865BE" w:rsidRDefault="005C7A05" w:rsidP="005C7A05">
      <w:pPr>
        <w:spacing w:after="0" w:line="360" w:lineRule="auto"/>
        <w:ind w:firstLine="851"/>
        <w:jc w:val="both"/>
        <w:rPr>
          <w:rFonts w:ascii="Times New Roman" w:hAnsi="Times New Roman" w:cs="Times New Roman"/>
        </w:rPr>
      </w:pPr>
      <w:r>
        <w:rPr>
          <w:rFonts w:ascii="Times New Roman" w:hAnsi="Times New Roman" w:cs="Times New Roman"/>
        </w:rPr>
        <w:t xml:space="preserve">A partir da juridicização do ciclo das políticas públicas pela </w:t>
      </w:r>
      <w:r w:rsidR="008865BE" w:rsidRPr="008865BE">
        <w:rPr>
          <w:rFonts w:ascii="Times New Roman" w:hAnsi="Times New Roman" w:cs="Times New Roman"/>
        </w:rPr>
        <w:t>Emenda Constitucional 108/2020 (art. 193, parágrafo único)</w:t>
      </w:r>
      <w:r>
        <w:rPr>
          <w:rFonts w:ascii="Times New Roman" w:hAnsi="Times New Roman" w:cs="Times New Roman"/>
        </w:rPr>
        <w:t>,</w:t>
      </w:r>
      <w:r w:rsidR="008865BE" w:rsidRPr="008865BE">
        <w:rPr>
          <w:rFonts w:ascii="Times New Roman" w:hAnsi="Times New Roman" w:cs="Times New Roman"/>
        </w:rPr>
        <w:t xml:space="preserve"> positivou</w:t>
      </w:r>
      <w:r>
        <w:rPr>
          <w:rFonts w:ascii="Times New Roman" w:hAnsi="Times New Roman" w:cs="Times New Roman"/>
        </w:rPr>
        <w:t>-se</w:t>
      </w:r>
      <w:r w:rsidR="008865BE" w:rsidRPr="008865BE">
        <w:rPr>
          <w:rFonts w:ascii="Times New Roman" w:hAnsi="Times New Roman" w:cs="Times New Roman"/>
        </w:rPr>
        <w:t xml:space="preserve"> o dever de planejamento das políticas sociais com participação da sociedade. O planejamento é uma síntese complexa de instrumentos, metas e recursos que precisa de roupagem jurídica (atos legislativos e administrativos). A omissão estatal em planejar é, hoje, um ato vinculado passível de controle.</w:t>
      </w:r>
    </w:p>
    <w:p w14:paraId="72BD4588" w14:textId="77777777" w:rsidR="008865BE" w:rsidRPr="008865BE" w:rsidRDefault="008865BE" w:rsidP="008865BE">
      <w:pPr>
        <w:spacing w:after="0" w:line="360" w:lineRule="auto"/>
        <w:ind w:firstLine="851"/>
        <w:jc w:val="both"/>
        <w:rPr>
          <w:rFonts w:ascii="Times New Roman" w:hAnsi="Times New Roman" w:cs="Times New Roman"/>
        </w:rPr>
      </w:pPr>
      <w:r w:rsidRPr="008865BE">
        <w:rPr>
          <w:rFonts w:ascii="Times New Roman" w:hAnsi="Times New Roman" w:cs="Times New Roman"/>
        </w:rPr>
        <w:t>As falhas no planejamento geram um efeito dominó: sem monitoramento sistemático e indicadores claros, a avaliação é deficiente, o que impede a correção de rotas no próximo ciclo orçamentário. Essa falta de transparência e dados confiáveis é um dos motores da judicialização no Brasil.</w:t>
      </w:r>
    </w:p>
    <w:p w14:paraId="34D2837A" w14:textId="2E7FB68F" w:rsidR="008865BE" w:rsidRPr="008865BE" w:rsidRDefault="009D013B" w:rsidP="008865BE">
      <w:pPr>
        <w:spacing w:after="0" w:line="360" w:lineRule="auto"/>
        <w:ind w:firstLine="851"/>
        <w:jc w:val="both"/>
        <w:rPr>
          <w:rFonts w:ascii="Times New Roman" w:hAnsi="Times New Roman" w:cs="Times New Roman"/>
        </w:rPr>
      </w:pPr>
      <w:r>
        <w:rPr>
          <w:rFonts w:ascii="Times New Roman" w:hAnsi="Times New Roman" w:cs="Times New Roman"/>
        </w:rPr>
        <w:t xml:space="preserve">A </w:t>
      </w:r>
      <w:proofErr w:type="gramStart"/>
      <w:r>
        <w:rPr>
          <w:rFonts w:ascii="Times New Roman" w:hAnsi="Times New Roman" w:cs="Times New Roman"/>
        </w:rPr>
        <w:t>relação políticas</w:t>
      </w:r>
      <w:proofErr w:type="gramEnd"/>
      <w:r>
        <w:rPr>
          <w:rFonts w:ascii="Times New Roman" w:hAnsi="Times New Roman" w:cs="Times New Roman"/>
        </w:rPr>
        <w:t xml:space="preserve"> públicas x orçamento é umbilical, pois esse se configura com</w:t>
      </w:r>
      <w:r w:rsidR="008865BE" w:rsidRPr="008865BE">
        <w:rPr>
          <w:rFonts w:ascii="Times New Roman" w:hAnsi="Times New Roman" w:cs="Times New Roman"/>
        </w:rPr>
        <w:t>o suporte indispensável das políticas públicas. O STF superou o entendimento de que leis orçamentárias eram apenas atos administrativos, admitindo agora o seu controle abstrato de constitucionalidade (julgamento da ADI 4.048/DF).</w:t>
      </w:r>
    </w:p>
    <w:p w14:paraId="0B0AAA41" w14:textId="77777777" w:rsidR="008865BE" w:rsidRPr="008865BE" w:rsidRDefault="008865BE" w:rsidP="008865BE">
      <w:pPr>
        <w:spacing w:after="0" w:line="360" w:lineRule="auto"/>
        <w:ind w:firstLine="851"/>
        <w:jc w:val="both"/>
        <w:rPr>
          <w:rFonts w:ascii="Times New Roman" w:hAnsi="Times New Roman" w:cs="Times New Roman"/>
        </w:rPr>
      </w:pPr>
      <w:r w:rsidRPr="008865BE">
        <w:rPr>
          <w:rFonts w:ascii="Times New Roman" w:hAnsi="Times New Roman" w:cs="Times New Roman"/>
        </w:rPr>
        <w:t>O controle judicial deve distinguir diferentes naturezas de atos:</w:t>
      </w:r>
    </w:p>
    <w:p w14:paraId="3332254E" w14:textId="20C75F56" w:rsidR="008865BE" w:rsidRPr="008865BE" w:rsidRDefault="008865BE" w:rsidP="008865BE">
      <w:pPr>
        <w:spacing w:after="0" w:line="360" w:lineRule="auto"/>
        <w:ind w:firstLine="851"/>
        <w:jc w:val="both"/>
        <w:rPr>
          <w:rFonts w:ascii="Times New Roman" w:hAnsi="Times New Roman" w:cs="Times New Roman"/>
        </w:rPr>
      </w:pPr>
      <w:r w:rsidRPr="008865BE">
        <w:rPr>
          <w:rFonts w:ascii="Times New Roman" w:hAnsi="Times New Roman" w:cs="Times New Roman"/>
        </w:rPr>
        <w:t>• Atos vinculados: Sujeitam-se integralmente ao controle</w:t>
      </w:r>
      <w:r w:rsidR="009D013B">
        <w:rPr>
          <w:rFonts w:ascii="Times New Roman" w:hAnsi="Times New Roman" w:cs="Times New Roman"/>
        </w:rPr>
        <w:t>;</w:t>
      </w:r>
    </w:p>
    <w:p w14:paraId="25CDE2D3" w14:textId="104763CB" w:rsidR="008865BE" w:rsidRPr="008865BE" w:rsidRDefault="008865BE" w:rsidP="008865BE">
      <w:pPr>
        <w:spacing w:after="0" w:line="360" w:lineRule="auto"/>
        <w:ind w:firstLine="851"/>
        <w:jc w:val="both"/>
        <w:rPr>
          <w:rFonts w:ascii="Times New Roman" w:hAnsi="Times New Roman" w:cs="Times New Roman"/>
        </w:rPr>
      </w:pPr>
      <w:r w:rsidRPr="008865BE">
        <w:rPr>
          <w:rFonts w:ascii="Times New Roman" w:hAnsi="Times New Roman" w:cs="Times New Roman"/>
        </w:rPr>
        <w:t>• Atos discricionários: O Judiciário intervém se houver afastamento de parâmetros como eficiência, moralidade e proporcionalidade</w:t>
      </w:r>
      <w:r w:rsidR="009D013B">
        <w:rPr>
          <w:rFonts w:ascii="Times New Roman" w:hAnsi="Times New Roman" w:cs="Times New Roman"/>
        </w:rPr>
        <w:t>;</w:t>
      </w:r>
    </w:p>
    <w:p w14:paraId="6683890C" w14:textId="77777777" w:rsidR="008865BE" w:rsidRPr="008865BE" w:rsidRDefault="008865BE" w:rsidP="008865BE">
      <w:pPr>
        <w:spacing w:after="0" w:line="360" w:lineRule="auto"/>
        <w:ind w:firstLine="851"/>
        <w:jc w:val="both"/>
        <w:rPr>
          <w:rFonts w:ascii="Times New Roman" w:hAnsi="Times New Roman" w:cs="Times New Roman"/>
        </w:rPr>
      </w:pPr>
      <w:r w:rsidRPr="008865BE">
        <w:rPr>
          <w:rFonts w:ascii="Times New Roman" w:hAnsi="Times New Roman" w:cs="Times New Roman"/>
        </w:rPr>
        <w:t>• Atividade Legislativa: O controle ocorre diante de omissões inconstitucionais ou violação de mínimos existenciais e vinculações orçamentárias (como os 15% para saúde em municípios).</w:t>
      </w:r>
    </w:p>
    <w:p w14:paraId="5F2D8DBD" w14:textId="2679BD48" w:rsidR="008865BE" w:rsidRPr="008865BE" w:rsidRDefault="008865BE" w:rsidP="008865BE">
      <w:pPr>
        <w:spacing w:after="0" w:line="360" w:lineRule="auto"/>
        <w:ind w:firstLine="851"/>
        <w:jc w:val="both"/>
        <w:rPr>
          <w:rFonts w:ascii="Times New Roman" w:hAnsi="Times New Roman" w:cs="Times New Roman"/>
        </w:rPr>
      </w:pPr>
      <w:r w:rsidRPr="008865BE">
        <w:rPr>
          <w:rFonts w:ascii="Times New Roman" w:hAnsi="Times New Roman" w:cs="Times New Roman"/>
        </w:rPr>
        <w:lastRenderedPageBreak/>
        <w:t>O controle</w:t>
      </w:r>
      <w:r w:rsidR="009D013B">
        <w:rPr>
          <w:rFonts w:ascii="Times New Roman" w:hAnsi="Times New Roman" w:cs="Times New Roman"/>
        </w:rPr>
        <w:t>, ainda,</w:t>
      </w:r>
      <w:r w:rsidRPr="008865BE">
        <w:rPr>
          <w:rFonts w:ascii="Times New Roman" w:hAnsi="Times New Roman" w:cs="Times New Roman"/>
        </w:rPr>
        <w:t xml:space="preserve"> pode ser formal (legitimidade do projeto e rito legislativo) ou material (conteúdo da norma). No controle material, o Judiciário verifica o cumprimento de comandos constitucionais mínimos, mas não pode substituir a escolha política de como distribuir recursos entre programas específicos, salvo em casos de desvio de finalidade ou ineficácia científica comprovada (</w:t>
      </w:r>
      <w:proofErr w:type="spellStart"/>
      <w:r w:rsidRPr="008865BE">
        <w:rPr>
          <w:rFonts w:ascii="Times New Roman" w:hAnsi="Times New Roman" w:cs="Times New Roman"/>
        </w:rPr>
        <w:t>ex</w:t>
      </w:r>
      <w:proofErr w:type="spellEnd"/>
      <w:r w:rsidRPr="008865BE">
        <w:rPr>
          <w:rFonts w:ascii="Times New Roman" w:hAnsi="Times New Roman" w:cs="Times New Roman"/>
        </w:rPr>
        <w:t>: medicamentos ineficazes).</w:t>
      </w:r>
    </w:p>
    <w:p w14:paraId="277C0E84" w14:textId="77777777" w:rsidR="008865BE" w:rsidRPr="008865BE" w:rsidRDefault="008865BE" w:rsidP="008865BE">
      <w:pPr>
        <w:spacing w:after="0" w:line="360" w:lineRule="auto"/>
        <w:ind w:firstLine="851"/>
        <w:jc w:val="both"/>
        <w:rPr>
          <w:rFonts w:ascii="Times New Roman" w:hAnsi="Times New Roman" w:cs="Times New Roman"/>
        </w:rPr>
      </w:pPr>
      <w:r w:rsidRPr="008865BE">
        <w:rPr>
          <w:rFonts w:ascii="Times New Roman" w:hAnsi="Times New Roman" w:cs="Times New Roman"/>
        </w:rPr>
        <w:t>O artigo conclui que o planejamento governamental não é um espaço imune à juridicidade. O controle judicial do planejamento é legítimo em quatro cenários:</w:t>
      </w:r>
    </w:p>
    <w:p w14:paraId="5D459938" w14:textId="0B0BC77D" w:rsidR="008865BE" w:rsidRPr="008865BE" w:rsidRDefault="008865BE" w:rsidP="008865BE">
      <w:pPr>
        <w:spacing w:after="0" w:line="360" w:lineRule="auto"/>
        <w:ind w:firstLine="851"/>
        <w:jc w:val="both"/>
        <w:rPr>
          <w:rFonts w:ascii="Times New Roman" w:hAnsi="Times New Roman" w:cs="Times New Roman"/>
        </w:rPr>
      </w:pPr>
      <w:r w:rsidRPr="008865BE">
        <w:rPr>
          <w:rFonts w:ascii="Times New Roman" w:hAnsi="Times New Roman" w:cs="Times New Roman"/>
        </w:rPr>
        <w:t>1. Meios inconstitucionais: Quando metas ou diretrizes violam princípios como a dignidade humana</w:t>
      </w:r>
      <w:r w:rsidR="009D013B">
        <w:rPr>
          <w:rFonts w:ascii="Times New Roman" w:hAnsi="Times New Roman" w:cs="Times New Roman"/>
        </w:rPr>
        <w:t>;</w:t>
      </w:r>
    </w:p>
    <w:p w14:paraId="5213ED2F" w14:textId="7848BD6D" w:rsidR="008865BE" w:rsidRPr="008865BE" w:rsidRDefault="008865BE" w:rsidP="008865BE">
      <w:pPr>
        <w:spacing w:after="0" w:line="360" w:lineRule="auto"/>
        <w:ind w:firstLine="851"/>
        <w:jc w:val="both"/>
        <w:rPr>
          <w:rFonts w:ascii="Times New Roman" w:hAnsi="Times New Roman" w:cs="Times New Roman"/>
        </w:rPr>
      </w:pPr>
      <w:r w:rsidRPr="008865BE">
        <w:rPr>
          <w:rFonts w:ascii="Times New Roman" w:hAnsi="Times New Roman" w:cs="Times New Roman"/>
        </w:rPr>
        <w:t>2. Desrespeito a vinculações orçamentárias: Violação dos percentuais mínimos para saúde e educação</w:t>
      </w:r>
      <w:r w:rsidR="009D013B">
        <w:rPr>
          <w:rFonts w:ascii="Times New Roman" w:hAnsi="Times New Roman" w:cs="Times New Roman"/>
        </w:rPr>
        <w:t>;</w:t>
      </w:r>
    </w:p>
    <w:p w14:paraId="617EF6DE" w14:textId="74CC6A99" w:rsidR="008865BE" w:rsidRPr="008865BE" w:rsidRDefault="008865BE" w:rsidP="008865BE">
      <w:pPr>
        <w:spacing w:after="0" w:line="360" w:lineRule="auto"/>
        <w:ind w:firstLine="851"/>
        <w:jc w:val="both"/>
        <w:rPr>
          <w:rFonts w:ascii="Times New Roman" w:hAnsi="Times New Roman" w:cs="Times New Roman"/>
        </w:rPr>
      </w:pPr>
      <w:r w:rsidRPr="008865BE">
        <w:rPr>
          <w:rFonts w:ascii="Times New Roman" w:hAnsi="Times New Roman" w:cs="Times New Roman"/>
        </w:rPr>
        <w:t>3. Inobservância da forma e competência: Quando o planejamento atribui responsabilidades a órgãos ou entes federativos de forma contrária à Constituição</w:t>
      </w:r>
      <w:r w:rsidR="009D013B">
        <w:rPr>
          <w:rFonts w:ascii="Times New Roman" w:hAnsi="Times New Roman" w:cs="Times New Roman"/>
        </w:rPr>
        <w:t>;</w:t>
      </w:r>
    </w:p>
    <w:p w14:paraId="5ED197D6" w14:textId="77777777" w:rsidR="008865BE" w:rsidRPr="008865BE" w:rsidRDefault="008865BE" w:rsidP="008865BE">
      <w:pPr>
        <w:spacing w:after="0" w:line="360" w:lineRule="auto"/>
        <w:ind w:firstLine="851"/>
        <w:jc w:val="both"/>
        <w:rPr>
          <w:rFonts w:ascii="Times New Roman" w:hAnsi="Times New Roman" w:cs="Times New Roman"/>
        </w:rPr>
      </w:pPr>
      <w:r w:rsidRPr="008865BE">
        <w:rPr>
          <w:rFonts w:ascii="Times New Roman" w:hAnsi="Times New Roman" w:cs="Times New Roman"/>
        </w:rPr>
        <w:t>4. Omissão inconstitucional: Quando o Estado se abstém de planejar medidas indispensáveis para direitos fundamentais (núcleo essencial).</w:t>
      </w:r>
    </w:p>
    <w:p w14:paraId="1CF75B50" w14:textId="1B4FA069" w:rsidR="001756FB" w:rsidRPr="00D23A4E" w:rsidRDefault="008865BE" w:rsidP="00D23A4E">
      <w:pPr>
        <w:spacing w:after="0" w:line="360" w:lineRule="auto"/>
        <w:ind w:firstLine="851"/>
        <w:jc w:val="both"/>
        <w:rPr>
          <w:rFonts w:ascii="Times New Roman" w:hAnsi="Times New Roman" w:cs="Times New Roman"/>
        </w:rPr>
      </w:pPr>
      <w:r w:rsidRPr="008865BE">
        <w:rPr>
          <w:rFonts w:ascii="Times New Roman" w:hAnsi="Times New Roman" w:cs="Times New Roman"/>
        </w:rPr>
        <w:t xml:space="preserve">Em suma, o Judiciário não </w:t>
      </w:r>
      <w:r w:rsidR="009D013B">
        <w:rPr>
          <w:rFonts w:ascii="Times New Roman" w:hAnsi="Times New Roman" w:cs="Times New Roman"/>
        </w:rPr>
        <w:t>substitui</w:t>
      </w:r>
      <w:r w:rsidRPr="008865BE">
        <w:rPr>
          <w:rFonts w:ascii="Times New Roman" w:hAnsi="Times New Roman" w:cs="Times New Roman"/>
        </w:rPr>
        <w:t xml:space="preserve"> o formulador</w:t>
      </w:r>
      <w:r w:rsidR="009D013B">
        <w:rPr>
          <w:rFonts w:ascii="Times New Roman" w:hAnsi="Times New Roman" w:cs="Times New Roman"/>
        </w:rPr>
        <w:t xml:space="preserve">, não </w:t>
      </w:r>
      <w:r w:rsidRPr="008865BE">
        <w:rPr>
          <w:rFonts w:ascii="Times New Roman" w:hAnsi="Times New Roman" w:cs="Times New Roman"/>
        </w:rPr>
        <w:t>"cria" políticas, mas atua como garantidor de que as escolhas políticas permaneçam dentro dos limites jurídicos impostos pela Constituição. A intervenção deve visar a correção de arbitrariedades e omissões, assegurando o respeito ao pacto democrático.</w:t>
      </w:r>
    </w:p>
    <w:p w14:paraId="4C9A123A" w14:textId="73292500" w:rsidR="004274AC" w:rsidRDefault="004274AC" w:rsidP="004274AC">
      <w:pPr>
        <w:spacing w:after="0" w:line="360" w:lineRule="auto"/>
        <w:ind w:firstLine="851"/>
        <w:jc w:val="both"/>
        <w:rPr>
          <w:rFonts w:ascii="Times New Roman" w:hAnsi="Times New Roman" w:cs="Times New Roman"/>
          <w:b/>
          <w:bCs/>
        </w:rPr>
      </w:pPr>
    </w:p>
    <w:p w14:paraId="2334558F" w14:textId="58C99E28" w:rsidR="00E9056D" w:rsidRDefault="007E4918" w:rsidP="00814C12">
      <w:pPr>
        <w:spacing w:after="0" w:line="360" w:lineRule="auto"/>
        <w:jc w:val="both"/>
        <w:rPr>
          <w:rFonts w:ascii="Times New Roman" w:hAnsi="Times New Roman" w:cs="Times New Roman"/>
          <w:b/>
          <w:bCs/>
        </w:rPr>
      </w:pPr>
      <w:r w:rsidRPr="00E56649">
        <w:rPr>
          <w:rFonts w:ascii="Times New Roman" w:hAnsi="Times New Roman" w:cs="Times New Roman"/>
          <w:b/>
          <w:bCs/>
        </w:rPr>
        <w:t xml:space="preserve">Considerações finais </w:t>
      </w:r>
    </w:p>
    <w:p w14:paraId="30E31120" w14:textId="7D7D3CCC" w:rsidR="0021393B" w:rsidRDefault="009D013B" w:rsidP="009D013B">
      <w:pPr>
        <w:spacing w:after="0" w:line="360" w:lineRule="auto"/>
        <w:ind w:firstLine="851"/>
        <w:jc w:val="both"/>
        <w:rPr>
          <w:rFonts w:ascii="Times New Roman" w:hAnsi="Times New Roman" w:cs="Times New Roman"/>
        </w:rPr>
      </w:pPr>
      <w:r w:rsidRPr="009D013B">
        <w:rPr>
          <w:rFonts w:ascii="Times New Roman" w:hAnsi="Times New Roman" w:cs="Times New Roman"/>
        </w:rPr>
        <w:t xml:space="preserve">Ao final da pesquisa, para além de seu viés acadêmico, no sentido de contribuir para a construção de um pequeno capítulo do Direito das </w:t>
      </w:r>
      <w:r w:rsidR="00607E16">
        <w:rPr>
          <w:rFonts w:ascii="Times New Roman" w:hAnsi="Times New Roman" w:cs="Times New Roman"/>
        </w:rPr>
        <w:t>P</w:t>
      </w:r>
      <w:r w:rsidRPr="009D013B">
        <w:rPr>
          <w:rFonts w:ascii="Times New Roman" w:hAnsi="Times New Roman" w:cs="Times New Roman"/>
        </w:rPr>
        <w:t xml:space="preserve">olíticas </w:t>
      </w:r>
      <w:r w:rsidR="00607E16">
        <w:rPr>
          <w:rFonts w:ascii="Times New Roman" w:hAnsi="Times New Roman" w:cs="Times New Roman"/>
        </w:rPr>
        <w:t>P</w:t>
      </w:r>
      <w:r w:rsidRPr="009D013B">
        <w:rPr>
          <w:rFonts w:ascii="Times New Roman" w:hAnsi="Times New Roman" w:cs="Times New Roman"/>
        </w:rPr>
        <w:t xml:space="preserve">úblicas, buscou-se, igualmente, conferir à </w:t>
      </w:r>
      <w:r>
        <w:rPr>
          <w:rFonts w:ascii="Times New Roman" w:hAnsi="Times New Roman" w:cs="Times New Roman"/>
        </w:rPr>
        <w:t>administração pública</w:t>
      </w:r>
      <w:r w:rsidRPr="009D013B">
        <w:rPr>
          <w:rFonts w:ascii="Times New Roman" w:hAnsi="Times New Roman" w:cs="Times New Roman"/>
        </w:rPr>
        <w:t xml:space="preserve"> um instrumento de gestão na operacionalização das</w:t>
      </w:r>
      <w:r w:rsidRPr="009D013B">
        <w:t xml:space="preserve"> </w:t>
      </w:r>
      <w:r w:rsidRPr="009D013B">
        <w:rPr>
          <w:rFonts w:ascii="Times New Roman" w:hAnsi="Times New Roman" w:cs="Times New Roman"/>
        </w:rPr>
        <w:t>políticas públicas</w:t>
      </w:r>
      <w:r w:rsidR="0021393B">
        <w:rPr>
          <w:rFonts w:ascii="Times New Roman" w:hAnsi="Times New Roman" w:cs="Times New Roman"/>
        </w:rPr>
        <w:t xml:space="preserve">. </w:t>
      </w:r>
    </w:p>
    <w:p w14:paraId="4FD06079" w14:textId="5215F111" w:rsidR="001C6853" w:rsidRDefault="0021393B" w:rsidP="009D013B">
      <w:pPr>
        <w:spacing w:after="0" w:line="360" w:lineRule="auto"/>
        <w:ind w:firstLine="851"/>
        <w:jc w:val="both"/>
        <w:rPr>
          <w:rFonts w:ascii="Times New Roman" w:hAnsi="Times New Roman" w:cs="Times New Roman"/>
        </w:rPr>
      </w:pPr>
      <w:r>
        <w:rPr>
          <w:rFonts w:ascii="Times New Roman" w:hAnsi="Times New Roman" w:cs="Times New Roman"/>
        </w:rPr>
        <w:t xml:space="preserve">Reafirma-se a preocupação da relação federalismo e políticas públicas no sentido de que se diminuir o abismo entre as capacidades estatais dos diversos entes da federação. </w:t>
      </w:r>
      <w:r w:rsidR="00CE04D5">
        <w:rPr>
          <w:rFonts w:ascii="Times New Roman" w:hAnsi="Times New Roman" w:cs="Times New Roman"/>
        </w:rPr>
        <w:t xml:space="preserve">Estabelecer diretrizes jurídicas claras para o planejamento, além de um caminho seguro a ser percorrido por meio de etapas comuns às políticas públicas pretende ser a contribuição ao final da pesquisa. </w:t>
      </w:r>
      <w:r>
        <w:rPr>
          <w:rFonts w:ascii="Times New Roman" w:hAnsi="Times New Roman" w:cs="Times New Roman"/>
        </w:rPr>
        <w:t xml:space="preserve">O planejamento das políticas públicas, ao condicionar todas as etapas do ciclo, </w:t>
      </w:r>
      <w:r w:rsidR="001C6853">
        <w:rPr>
          <w:rFonts w:ascii="Times New Roman" w:hAnsi="Times New Roman" w:cs="Times New Roman"/>
        </w:rPr>
        <w:t xml:space="preserve">pode contribuir para </w:t>
      </w:r>
      <w:r>
        <w:rPr>
          <w:rFonts w:ascii="Times New Roman" w:hAnsi="Times New Roman" w:cs="Times New Roman"/>
        </w:rPr>
        <w:t xml:space="preserve">a efetivação dos direitos fundamentais na via das políticas públicas. </w:t>
      </w:r>
      <w:r w:rsidR="009D013B" w:rsidRPr="009D013B">
        <w:rPr>
          <w:rFonts w:ascii="Times New Roman" w:hAnsi="Times New Roman" w:cs="Times New Roman"/>
        </w:rPr>
        <w:t xml:space="preserve"> </w:t>
      </w:r>
    </w:p>
    <w:p w14:paraId="2F1BF281" w14:textId="4B7DFDDD" w:rsidR="009D013B" w:rsidRPr="009D013B" w:rsidRDefault="001C6853" w:rsidP="009D013B">
      <w:pPr>
        <w:spacing w:after="0" w:line="360" w:lineRule="auto"/>
        <w:ind w:firstLine="851"/>
        <w:jc w:val="both"/>
        <w:rPr>
          <w:rFonts w:ascii="Times New Roman" w:hAnsi="Times New Roman" w:cs="Times New Roman"/>
        </w:rPr>
      </w:pPr>
      <w:r>
        <w:rPr>
          <w:rFonts w:ascii="Times New Roman" w:hAnsi="Times New Roman" w:cs="Times New Roman"/>
        </w:rPr>
        <w:t xml:space="preserve">A pesquisa essencialmente visou aliar </w:t>
      </w:r>
      <w:r w:rsidR="009D013B" w:rsidRPr="009D013B">
        <w:rPr>
          <w:rFonts w:ascii="Times New Roman" w:hAnsi="Times New Roman" w:cs="Times New Roman"/>
        </w:rPr>
        <w:t xml:space="preserve">a academia </w:t>
      </w:r>
      <w:r>
        <w:rPr>
          <w:rFonts w:ascii="Times New Roman" w:hAnsi="Times New Roman" w:cs="Times New Roman"/>
        </w:rPr>
        <w:t>a</w:t>
      </w:r>
      <w:r w:rsidR="009D013B" w:rsidRPr="009D013B">
        <w:rPr>
          <w:rFonts w:ascii="Times New Roman" w:hAnsi="Times New Roman" w:cs="Times New Roman"/>
        </w:rPr>
        <w:t xml:space="preserve">o dia a dia da administração. </w:t>
      </w:r>
      <w:r>
        <w:rPr>
          <w:rFonts w:ascii="Times New Roman" w:hAnsi="Times New Roman" w:cs="Times New Roman"/>
        </w:rPr>
        <w:t xml:space="preserve">Buscou-se </w:t>
      </w:r>
      <w:r w:rsidR="009D013B" w:rsidRPr="009D013B">
        <w:rPr>
          <w:rFonts w:ascii="Times New Roman" w:hAnsi="Times New Roman" w:cs="Times New Roman"/>
        </w:rPr>
        <w:t>estabelecer um diálogo entre as premissas teóricas desenvolvidas</w:t>
      </w:r>
      <w:r>
        <w:rPr>
          <w:rFonts w:ascii="Times New Roman" w:hAnsi="Times New Roman" w:cs="Times New Roman"/>
        </w:rPr>
        <w:t xml:space="preserve"> a partir do Direito das Políticas Públicas</w:t>
      </w:r>
      <w:r w:rsidR="009D013B" w:rsidRPr="009D013B">
        <w:rPr>
          <w:rFonts w:ascii="Times New Roman" w:hAnsi="Times New Roman" w:cs="Times New Roman"/>
        </w:rPr>
        <w:t xml:space="preserve">, voltando o olhar para a implementação de um planejamento efetivo no </w:t>
      </w:r>
      <w:r w:rsidR="009D013B" w:rsidRPr="009D013B">
        <w:rPr>
          <w:rFonts w:ascii="Times New Roman" w:hAnsi="Times New Roman" w:cs="Times New Roman"/>
        </w:rPr>
        <w:lastRenderedPageBreak/>
        <w:t xml:space="preserve">plano </w:t>
      </w:r>
      <w:proofErr w:type="spellStart"/>
      <w:r w:rsidR="009D013B" w:rsidRPr="009D013B">
        <w:rPr>
          <w:rFonts w:ascii="Times New Roman" w:hAnsi="Times New Roman" w:cs="Times New Roman"/>
        </w:rPr>
        <w:t>microinstitucional</w:t>
      </w:r>
      <w:proofErr w:type="spellEnd"/>
      <w:r w:rsidR="009D013B" w:rsidRPr="009D013B">
        <w:rPr>
          <w:rFonts w:ascii="Times New Roman" w:hAnsi="Times New Roman" w:cs="Times New Roman"/>
        </w:rPr>
        <w:t xml:space="preserve">, em auxílio, especialmente aos pequenos municípios ou órgãos públicos responsáveis pela implementação de inúmeros programas federais, </w:t>
      </w:r>
      <w:r>
        <w:rPr>
          <w:rFonts w:ascii="Times New Roman" w:hAnsi="Times New Roman" w:cs="Times New Roman"/>
        </w:rPr>
        <w:t xml:space="preserve">e também, </w:t>
      </w:r>
      <w:r w:rsidR="009D013B" w:rsidRPr="009D013B">
        <w:rPr>
          <w:rFonts w:ascii="Times New Roman" w:hAnsi="Times New Roman" w:cs="Times New Roman"/>
        </w:rPr>
        <w:t>para que possam planejar suas próprias políticas públicas em sentido amplo.</w:t>
      </w:r>
    </w:p>
    <w:p w14:paraId="7970795D" w14:textId="77777777" w:rsidR="00B55418" w:rsidRDefault="00B55418" w:rsidP="00814C12">
      <w:pPr>
        <w:spacing w:after="0" w:line="360" w:lineRule="auto"/>
        <w:jc w:val="both"/>
        <w:rPr>
          <w:rFonts w:ascii="Times New Roman" w:hAnsi="Times New Roman" w:cs="Times New Roman"/>
          <w:b/>
          <w:bCs/>
        </w:rPr>
      </w:pPr>
    </w:p>
    <w:p w14:paraId="6D074384" w14:textId="77777777" w:rsidR="0049153B" w:rsidRDefault="0049153B" w:rsidP="0049153B">
      <w:pPr>
        <w:spacing w:after="0" w:line="360" w:lineRule="auto"/>
        <w:jc w:val="both"/>
        <w:rPr>
          <w:rFonts w:ascii="Times New Roman" w:hAnsi="Times New Roman" w:cs="Times New Roman"/>
          <w:b/>
          <w:bCs/>
        </w:rPr>
      </w:pPr>
      <w:r w:rsidRPr="00E56649">
        <w:rPr>
          <w:rFonts w:ascii="Times New Roman" w:hAnsi="Times New Roman" w:cs="Times New Roman"/>
          <w:b/>
          <w:bCs/>
        </w:rPr>
        <w:t>Referências</w:t>
      </w:r>
    </w:p>
    <w:p w14:paraId="4A43CEA8" w14:textId="77777777" w:rsidR="006E0086" w:rsidRDefault="006E0086" w:rsidP="00C152E6">
      <w:pPr>
        <w:spacing w:after="0" w:line="240" w:lineRule="auto"/>
        <w:rPr>
          <w:rFonts w:ascii="Times New Roman" w:hAnsi="Times New Roman" w:cs="Times New Roman"/>
        </w:rPr>
      </w:pPr>
      <w:r w:rsidRPr="006E0086">
        <w:rPr>
          <w:rFonts w:ascii="Times New Roman" w:hAnsi="Times New Roman" w:cs="Times New Roman"/>
        </w:rPr>
        <w:t xml:space="preserve">BITENCOURT, Caroline Müller; RECK, </w:t>
      </w:r>
      <w:proofErr w:type="spellStart"/>
      <w:r w:rsidRPr="006E0086">
        <w:rPr>
          <w:rFonts w:ascii="Times New Roman" w:hAnsi="Times New Roman" w:cs="Times New Roman"/>
        </w:rPr>
        <w:t>Janriê</w:t>
      </w:r>
      <w:proofErr w:type="spellEnd"/>
      <w:r w:rsidRPr="006E0086">
        <w:rPr>
          <w:rFonts w:ascii="Times New Roman" w:hAnsi="Times New Roman" w:cs="Times New Roman"/>
        </w:rPr>
        <w:t xml:space="preserve"> Rodrigues. </w:t>
      </w:r>
      <w:r w:rsidRPr="006E0086">
        <w:rPr>
          <w:rFonts w:ascii="Times New Roman" w:hAnsi="Times New Roman" w:cs="Times New Roman"/>
          <w:b/>
          <w:bCs/>
        </w:rPr>
        <w:t>Abordagens epistemológicas sobre democracia, políticas públicas e controle social</w:t>
      </w:r>
      <w:r w:rsidRPr="006E0086">
        <w:rPr>
          <w:rFonts w:ascii="Times New Roman" w:hAnsi="Times New Roman" w:cs="Times New Roman"/>
        </w:rPr>
        <w:t xml:space="preserve">. Santa Cruz do Sul: </w:t>
      </w:r>
      <w:proofErr w:type="spellStart"/>
      <w:r w:rsidRPr="006E0086">
        <w:rPr>
          <w:rFonts w:ascii="Times New Roman" w:hAnsi="Times New Roman" w:cs="Times New Roman"/>
        </w:rPr>
        <w:t>Essere</w:t>
      </w:r>
      <w:proofErr w:type="spellEnd"/>
      <w:r w:rsidRPr="006E0086">
        <w:rPr>
          <w:rFonts w:ascii="Times New Roman" w:hAnsi="Times New Roman" w:cs="Times New Roman"/>
        </w:rPr>
        <w:t xml:space="preserve"> </w:t>
      </w:r>
      <w:proofErr w:type="spellStart"/>
      <w:proofErr w:type="gramStart"/>
      <w:r w:rsidRPr="006E0086">
        <w:rPr>
          <w:rFonts w:ascii="Times New Roman" w:hAnsi="Times New Roman" w:cs="Times New Roman"/>
        </w:rPr>
        <w:t>nel</w:t>
      </w:r>
      <w:proofErr w:type="spellEnd"/>
      <w:r w:rsidRPr="006E0086">
        <w:rPr>
          <w:rFonts w:ascii="Times New Roman" w:hAnsi="Times New Roman" w:cs="Times New Roman"/>
        </w:rPr>
        <w:t xml:space="preserve"> Mondo</w:t>
      </w:r>
      <w:proofErr w:type="gramEnd"/>
      <w:r w:rsidRPr="006E0086">
        <w:rPr>
          <w:rFonts w:ascii="Times New Roman" w:hAnsi="Times New Roman" w:cs="Times New Roman"/>
        </w:rPr>
        <w:t>, 2018.</w:t>
      </w:r>
    </w:p>
    <w:p w14:paraId="712CA3D2" w14:textId="77777777" w:rsidR="00C152E6" w:rsidRPr="006E0086" w:rsidRDefault="00C152E6" w:rsidP="00C152E6">
      <w:pPr>
        <w:spacing w:after="0" w:line="240" w:lineRule="auto"/>
        <w:rPr>
          <w:rFonts w:ascii="Times New Roman" w:hAnsi="Times New Roman" w:cs="Times New Roman"/>
        </w:rPr>
      </w:pPr>
    </w:p>
    <w:p w14:paraId="265BDCB9" w14:textId="77777777" w:rsidR="006E0086" w:rsidRDefault="006E0086" w:rsidP="00C152E6">
      <w:pPr>
        <w:spacing w:after="0" w:line="240" w:lineRule="auto"/>
        <w:rPr>
          <w:rFonts w:ascii="Times New Roman" w:hAnsi="Times New Roman" w:cs="Times New Roman"/>
        </w:rPr>
      </w:pPr>
      <w:r w:rsidRPr="006E0086">
        <w:rPr>
          <w:rFonts w:ascii="Times New Roman" w:hAnsi="Times New Roman" w:cs="Times New Roman"/>
        </w:rPr>
        <w:t xml:space="preserve">BITENCOURT, Caroline Müller; RECK, </w:t>
      </w:r>
      <w:proofErr w:type="spellStart"/>
      <w:r w:rsidRPr="006E0086">
        <w:rPr>
          <w:rFonts w:ascii="Times New Roman" w:hAnsi="Times New Roman" w:cs="Times New Roman"/>
        </w:rPr>
        <w:t>Janriê</w:t>
      </w:r>
      <w:proofErr w:type="spellEnd"/>
      <w:r w:rsidRPr="006E0086">
        <w:rPr>
          <w:rFonts w:ascii="Times New Roman" w:hAnsi="Times New Roman" w:cs="Times New Roman"/>
        </w:rPr>
        <w:t xml:space="preserve"> Rodrigues. </w:t>
      </w:r>
      <w:r w:rsidRPr="006E0086">
        <w:rPr>
          <w:rFonts w:ascii="Times New Roman" w:hAnsi="Times New Roman" w:cs="Times New Roman"/>
          <w:b/>
          <w:bCs/>
        </w:rPr>
        <w:t>O Brasil em crise e a resposta das políticas públicas: diagnósticos, diretrizes e propostas</w:t>
      </w:r>
      <w:r w:rsidRPr="006E0086">
        <w:rPr>
          <w:rFonts w:ascii="Times New Roman" w:hAnsi="Times New Roman" w:cs="Times New Roman"/>
        </w:rPr>
        <w:t xml:space="preserve">. Curitiba: </w:t>
      </w:r>
      <w:proofErr w:type="spellStart"/>
      <w:r w:rsidRPr="006E0086">
        <w:rPr>
          <w:rFonts w:ascii="Times New Roman" w:hAnsi="Times New Roman" w:cs="Times New Roman"/>
        </w:rPr>
        <w:t>Íthala</w:t>
      </w:r>
      <w:proofErr w:type="spellEnd"/>
      <w:r w:rsidRPr="006E0086">
        <w:rPr>
          <w:rFonts w:ascii="Times New Roman" w:hAnsi="Times New Roman" w:cs="Times New Roman"/>
        </w:rPr>
        <w:t>, 2021.</w:t>
      </w:r>
    </w:p>
    <w:p w14:paraId="7FD0D9A8" w14:textId="77777777" w:rsidR="00C152E6" w:rsidRPr="006E0086" w:rsidRDefault="00C152E6" w:rsidP="00C152E6">
      <w:pPr>
        <w:spacing w:after="0" w:line="240" w:lineRule="auto"/>
        <w:rPr>
          <w:rFonts w:ascii="Times New Roman" w:hAnsi="Times New Roman" w:cs="Times New Roman"/>
        </w:rPr>
      </w:pPr>
    </w:p>
    <w:p w14:paraId="2D2F68F2" w14:textId="77777777" w:rsidR="006E0086" w:rsidRDefault="006E0086" w:rsidP="00C152E6">
      <w:pPr>
        <w:spacing w:after="0" w:line="240" w:lineRule="auto"/>
        <w:rPr>
          <w:rFonts w:ascii="Times New Roman" w:hAnsi="Times New Roman" w:cs="Times New Roman"/>
        </w:rPr>
      </w:pPr>
      <w:r w:rsidRPr="006E0086">
        <w:rPr>
          <w:rFonts w:ascii="Times New Roman" w:hAnsi="Times New Roman" w:cs="Times New Roman"/>
        </w:rPr>
        <w:t xml:space="preserve">BUCCI, Maria Paula Dallari. O conceito de política pública em direito. In: BUCCI, Maria Paula Dallari (org.). </w:t>
      </w:r>
      <w:r w:rsidRPr="006E0086">
        <w:rPr>
          <w:rFonts w:ascii="Times New Roman" w:hAnsi="Times New Roman" w:cs="Times New Roman"/>
          <w:b/>
          <w:bCs/>
        </w:rPr>
        <w:t>Políticas públicas: reflexões sobre o conceito jurídico</w:t>
      </w:r>
      <w:r w:rsidRPr="006E0086">
        <w:rPr>
          <w:rFonts w:ascii="Times New Roman" w:hAnsi="Times New Roman" w:cs="Times New Roman"/>
        </w:rPr>
        <w:t>. São Paulo: Saraiva, 2006. p. 1-47.</w:t>
      </w:r>
    </w:p>
    <w:p w14:paraId="15362518" w14:textId="77777777" w:rsidR="00C152E6" w:rsidRPr="006E0086" w:rsidRDefault="00C152E6" w:rsidP="00C152E6">
      <w:pPr>
        <w:spacing w:after="0" w:line="240" w:lineRule="auto"/>
        <w:rPr>
          <w:rFonts w:ascii="Times New Roman" w:hAnsi="Times New Roman" w:cs="Times New Roman"/>
        </w:rPr>
      </w:pPr>
    </w:p>
    <w:p w14:paraId="0ED9C730" w14:textId="77777777" w:rsidR="006E0086" w:rsidRDefault="006E0086" w:rsidP="00C152E6">
      <w:pPr>
        <w:spacing w:after="0" w:line="240" w:lineRule="auto"/>
        <w:rPr>
          <w:rFonts w:ascii="Times New Roman" w:hAnsi="Times New Roman" w:cs="Times New Roman"/>
        </w:rPr>
      </w:pPr>
      <w:r w:rsidRPr="006E0086">
        <w:rPr>
          <w:rFonts w:ascii="Times New Roman" w:hAnsi="Times New Roman" w:cs="Times New Roman"/>
        </w:rPr>
        <w:t xml:space="preserve">BUCCI, Maria Paula Dallari; SOUZA, Matheus Silveira de. A abordagem Direito e políticas públicas: temas para uma agenda de pesquisa. </w:t>
      </w:r>
      <w:r w:rsidRPr="006E0086">
        <w:rPr>
          <w:rFonts w:ascii="Times New Roman" w:hAnsi="Times New Roman" w:cs="Times New Roman"/>
          <w:b/>
          <w:bCs/>
        </w:rPr>
        <w:t>Sequência: Estudos Jurídicos e Políticos</w:t>
      </w:r>
      <w:r w:rsidRPr="006E0086">
        <w:rPr>
          <w:rFonts w:ascii="Times New Roman" w:hAnsi="Times New Roman" w:cs="Times New Roman"/>
        </w:rPr>
        <w:t>, Florianópolis, v. 43, n. 90, p. 1-28, 2022. DOI: 10.5007/2177-</w:t>
      </w:r>
      <w:proofErr w:type="gramStart"/>
      <w:r w:rsidRPr="006E0086">
        <w:rPr>
          <w:rFonts w:ascii="Times New Roman" w:hAnsi="Times New Roman" w:cs="Times New Roman"/>
        </w:rPr>
        <w:t>7055.2022.e</w:t>
      </w:r>
      <w:proofErr w:type="gramEnd"/>
      <w:r w:rsidRPr="006E0086">
        <w:rPr>
          <w:rFonts w:ascii="Times New Roman" w:hAnsi="Times New Roman" w:cs="Times New Roman"/>
        </w:rPr>
        <w:t xml:space="preserve">85500. Disponível em: </w:t>
      </w:r>
      <w:hyperlink r:id="rId7" w:tgtFrame="_new" w:history="1">
        <w:r w:rsidRPr="006E0086">
          <w:rPr>
            <w:rStyle w:val="Hyperlink"/>
            <w:rFonts w:ascii="Times New Roman" w:hAnsi="Times New Roman" w:cs="Times New Roman"/>
          </w:rPr>
          <w:t>https://periodicos.ufsc.br/index.php/sequencia/article/view/85500</w:t>
        </w:r>
      </w:hyperlink>
      <w:r w:rsidRPr="006E0086">
        <w:rPr>
          <w:rFonts w:ascii="Times New Roman" w:hAnsi="Times New Roman" w:cs="Times New Roman"/>
        </w:rPr>
        <w:t>. Acesso em: 21 fev. 2026.</w:t>
      </w:r>
    </w:p>
    <w:p w14:paraId="1A82F1A7" w14:textId="77777777" w:rsidR="00C152E6" w:rsidRPr="006E0086" w:rsidRDefault="00C152E6" w:rsidP="00C152E6">
      <w:pPr>
        <w:spacing w:after="0" w:line="240" w:lineRule="auto"/>
        <w:rPr>
          <w:rFonts w:ascii="Times New Roman" w:hAnsi="Times New Roman" w:cs="Times New Roman"/>
        </w:rPr>
      </w:pPr>
    </w:p>
    <w:p w14:paraId="53BB238D" w14:textId="77777777" w:rsidR="006E0086" w:rsidRDefault="006E0086" w:rsidP="00C152E6">
      <w:pPr>
        <w:spacing w:after="0" w:line="240" w:lineRule="auto"/>
        <w:rPr>
          <w:rFonts w:ascii="Times New Roman" w:hAnsi="Times New Roman" w:cs="Times New Roman"/>
        </w:rPr>
      </w:pPr>
      <w:r w:rsidRPr="006E0086">
        <w:rPr>
          <w:rFonts w:ascii="Times New Roman" w:hAnsi="Times New Roman" w:cs="Times New Roman"/>
        </w:rPr>
        <w:t xml:space="preserve">CARVALHO, Osvaldo Ferreira de; COELHO, Saulo de Oliveira Pinto. A confluência do Direito com as políticas públicas no constitucionalismo contemporâneo: aportes para o mapeamento crítico do estado da arte. </w:t>
      </w:r>
      <w:r w:rsidRPr="006E0086">
        <w:rPr>
          <w:rFonts w:ascii="Times New Roman" w:hAnsi="Times New Roman" w:cs="Times New Roman"/>
          <w:b/>
          <w:bCs/>
        </w:rPr>
        <w:t>Revista Brasileira de Estudos Políticos</w:t>
      </w:r>
      <w:r w:rsidRPr="006E0086">
        <w:rPr>
          <w:rFonts w:ascii="Times New Roman" w:hAnsi="Times New Roman" w:cs="Times New Roman"/>
        </w:rPr>
        <w:t>, Belo Horizonte, n. 124, p. 365-434, jan./jun. 2022.</w:t>
      </w:r>
    </w:p>
    <w:p w14:paraId="5FA5EB03" w14:textId="77777777" w:rsidR="00C152E6" w:rsidRPr="006E0086" w:rsidRDefault="00C152E6" w:rsidP="00C152E6">
      <w:pPr>
        <w:spacing w:after="0" w:line="240" w:lineRule="auto"/>
        <w:rPr>
          <w:rFonts w:ascii="Times New Roman" w:hAnsi="Times New Roman" w:cs="Times New Roman"/>
        </w:rPr>
      </w:pPr>
    </w:p>
    <w:p w14:paraId="4D4FAB05" w14:textId="77777777" w:rsidR="006E0086" w:rsidRDefault="006E0086" w:rsidP="00C152E6">
      <w:pPr>
        <w:spacing w:after="0" w:line="240" w:lineRule="auto"/>
        <w:rPr>
          <w:rFonts w:ascii="Times New Roman" w:hAnsi="Times New Roman" w:cs="Times New Roman"/>
        </w:rPr>
      </w:pPr>
      <w:r w:rsidRPr="006E0086">
        <w:rPr>
          <w:rFonts w:ascii="Times New Roman" w:hAnsi="Times New Roman" w:cs="Times New Roman"/>
        </w:rPr>
        <w:t xml:space="preserve">FREITAS, Juarez. </w:t>
      </w:r>
      <w:r w:rsidRPr="006E0086">
        <w:rPr>
          <w:rFonts w:ascii="Times New Roman" w:hAnsi="Times New Roman" w:cs="Times New Roman"/>
          <w:b/>
          <w:bCs/>
        </w:rPr>
        <w:t>Sustentabilidade: direito ao futuro</w:t>
      </w:r>
      <w:r w:rsidRPr="006E0086">
        <w:rPr>
          <w:rFonts w:ascii="Times New Roman" w:hAnsi="Times New Roman" w:cs="Times New Roman"/>
        </w:rPr>
        <w:t>. 4. ed. Belo Horizonte: Fórum, 2019.</w:t>
      </w:r>
    </w:p>
    <w:p w14:paraId="6F9FAC13" w14:textId="77777777" w:rsidR="00C152E6" w:rsidRPr="006E0086" w:rsidRDefault="00C152E6" w:rsidP="00C152E6">
      <w:pPr>
        <w:spacing w:after="0" w:line="240" w:lineRule="auto"/>
        <w:rPr>
          <w:rFonts w:ascii="Times New Roman" w:hAnsi="Times New Roman" w:cs="Times New Roman"/>
        </w:rPr>
      </w:pPr>
    </w:p>
    <w:p w14:paraId="0460ADA5" w14:textId="77777777" w:rsidR="006E0086" w:rsidRDefault="006E0086" w:rsidP="00C152E6">
      <w:pPr>
        <w:spacing w:after="0" w:line="240" w:lineRule="auto"/>
        <w:rPr>
          <w:rFonts w:ascii="Times New Roman" w:hAnsi="Times New Roman" w:cs="Times New Roman"/>
        </w:rPr>
      </w:pPr>
      <w:r w:rsidRPr="006E0086">
        <w:rPr>
          <w:rFonts w:ascii="Times New Roman" w:hAnsi="Times New Roman" w:cs="Times New Roman"/>
        </w:rPr>
        <w:t xml:space="preserve">FRIEDMANN, John R. P. </w:t>
      </w:r>
      <w:r w:rsidRPr="006E0086">
        <w:rPr>
          <w:rFonts w:ascii="Times New Roman" w:hAnsi="Times New Roman" w:cs="Times New Roman"/>
          <w:b/>
          <w:bCs/>
        </w:rPr>
        <w:t>Introdução ao planejamento democrático</w:t>
      </w:r>
      <w:r w:rsidRPr="006E0086">
        <w:rPr>
          <w:rFonts w:ascii="Times New Roman" w:hAnsi="Times New Roman" w:cs="Times New Roman"/>
        </w:rPr>
        <w:t>. Rio de Janeiro: Fundação Getúlio Vargas, 1959.</w:t>
      </w:r>
    </w:p>
    <w:p w14:paraId="59C604F2" w14:textId="77777777" w:rsidR="00C152E6" w:rsidRPr="006E0086" w:rsidRDefault="00C152E6" w:rsidP="00C152E6">
      <w:pPr>
        <w:spacing w:after="0" w:line="240" w:lineRule="auto"/>
        <w:rPr>
          <w:rFonts w:ascii="Times New Roman" w:hAnsi="Times New Roman" w:cs="Times New Roman"/>
        </w:rPr>
      </w:pPr>
    </w:p>
    <w:p w14:paraId="0BF249B8" w14:textId="77777777" w:rsidR="006E0086" w:rsidRDefault="006E0086" w:rsidP="00C152E6">
      <w:pPr>
        <w:spacing w:after="0" w:line="240" w:lineRule="auto"/>
        <w:rPr>
          <w:rFonts w:ascii="Times New Roman" w:hAnsi="Times New Roman" w:cs="Times New Roman"/>
        </w:rPr>
      </w:pPr>
      <w:r w:rsidRPr="006E0086">
        <w:rPr>
          <w:rFonts w:ascii="Times New Roman" w:hAnsi="Times New Roman" w:cs="Times New Roman"/>
        </w:rPr>
        <w:t xml:space="preserve">GOMIDE, Alexandre; MARENCO, André. Apresentação. In: GOMIDE, Alexandre; MARENCO, André (org.). </w:t>
      </w:r>
      <w:r w:rsidRPr="006E0086">
        <w:rPr>
          <w:rFonts w:ascii="Times New Roman" w:hAnsi="Times New Roman" w:cs="Times New Roman"/>
          <w:b/>
          <w:bCs/>
        </w:rPr>
        <w:t>Capacidades estatais: avanços e tendências</w:t>
      </w:r>
      <w:r w:rsidRPr="006E0086">
        <w:rPr>
          <w:rFonts w:ascii="Times New Roman" w:hAnsi="Times New Roman" w:cs="Times New Roman"/>
        </w:rPr>
        <w:t>. Brasília: Enap, 2024.</w:t>
      </w:r>
    </w:p>
    <w:p w14:paraId="24BEBA6B" w14:textId="77777777" w:rsidR="00C152E6" w:rsidRPr="006E0086" w:rsidRDefault="00C152E6" w:rsidP="00C152E6">
      <w:pPr>
        <w:spacing w:after="0" w:line="240" w:lineRule="auto"/>
        <w:rPr>
          <w:rFonts w:ascii="Times New Roman" w:hAnsi="Times New Roman" w:cs="Times New Roman"/>
        </w:rPr>
      </w:pPr>
    </w:p>
    <w:p w14:paraId="6902C2DA" w14:textId="77777777" w:rsidR="006E0086" w:rsidRDefault="006E0086" w:rsidP="00C152E6">
      <w:pPr>
        <w:spacing w:after="0" w:line="240" w:lineRule="auto"/>
        <w:rPr>
          <w:rFonts w:ascii="Times New Roman" w:hAnsi="Times New Roman" w:cs="Times New Roman"/>
        </w:rPr>
      </w:pPr>
      <w:r w:rsidRPr="006E0086">
        <w:rPr>
          <w:rFonts w:ascii="Times New Roman" w:hAnsi="Times New Roman" w:cs="Times New Roman"/>
        </w:rPr>
        <w:t xml:space="preserve">GRAU, Eros. </w:t>
      </w:r>
      <w:r w:rsidRPr="006E0086">
        <w:rPr>
          <w:rFonts w:ascii="Times New Roman" w:hAnsi="Times New Roman" w:cs="Times New Roman"/>
          <w:b/>
          <w:bCs/>
        </w:rPr>
        <w:t>Planejamento econômico e regra jurídica</w:t>
      </w:r>
      <w:r w:rsidRPr="006E0086">
        <w:rPr>
          <w:rFonts w:ascii="Times New Roman" w:hAnsi="Times New Roman" w:cs="Times New Roman"/>
        </w:rPr>
        <w:t>. São Paulo: Revista dos Tribunais, 1978.</w:t>
      </w:r>
    </w:p>
    <w:p w14:paraId="2BBA6D82" w14:textId="77777777" w:rsidR="00C152E6" w:rsidRPr="006E0086" w:rsidRDefault="00C152E6" w:rsidP="00C152E6">
      <w:pPr>
        <w:spacing w:after="0" w:line="240" w:lineRule="auto"/>
        <w:rPr>
          <w:rFonts w:ascii="Times New Roman" w:hAnsi="Times New Roman" w:cs="Times New Roman"/>
        </w:rPr>
      </w:pPr>
    </w:p>
    <w:p w14:paraId="29FA0914" w14:textId="77777777" w:rsidR="006E0086" w:rsidRDefault="006E0086" w:rsidP="00C152E6">
      <w:pPr>
        <w:spacing w:after="0" w:line="240" w:lineRule="auto"/>
        <w:rPr>
          <w:rFonts w:ascii="Times New Roman" w:hAnsi="Times New Roman" w:cs="Times New Roman"/>
        </w:rPr>
      </w:pPr>
      <w:r w:rsidRPr="006E0086">
        <w:rPr>
          <w:rFonts w:ascii="Times New Roman" w:hAnsi="Times New Roman" w:cs="Times New Roman"/>
        </w:rPr>
        <w:t xml:space="preserve">LÜBKE, Mariane Yuri Shiohara. </w:t>
      </w:r>
      <w:r w:rsidRPr="006E0086">
        <w:rPr>
          <w:rFonts w:ascii="Times New Roman" w:hAnsi="Times New Roman" w:cs="Times New Roman"/>
          <w:b/>
          <w:bCs/>
        </w:rPr>
        <w:t>Planejamento multidimensional e desenvolvimento sustentável</w:t>
      </w:r>
      <w:r w:rsidRPr="006E0086">
        <w:rPr>
          <w:rFonts w:ascii="Times New Roman" w:hAnsi="Times New Roman" w:cs="Times New Roman"/>
        </w:rPr>
        <w:t xml:space="preserve">. Curitiba: </w:t>
      </w:r>
      <w:proofErr w:type="spellStart"/>
      <w:r w:rsidRPr="006E0086">
        <w:rPr>
          <w:rFonts w:ascii="Times New Roman" w:hAnsi="Times New Roman" w:cs="Times New Roman"/>
        </w:rPr>
        <w:t>Íthala</w:t>
      </w:r>
      <w:proofErr w:type="spellEnd"/>
      <w:r w:rsidRPr="006E0086">
        <w:rPr>
          <w:rFonts w:ascii="Times New Roman" w:hAnsi="Times New Roman" w:cs="Times New Roman"/>
        </w:rPr>
        <w:t>, 2022.</w:t>
      </w:r>
    </w:p>
    <w:p w14:paraId="0B92C761" w14:textId="77777777" w:rsidR="00C152E6" w:rsidRPr="006E0086" w:rsidRDefault="00C152E6" w:rsidP="00C152E6">
      <w:pPr>
        <w:spacing w:after="0" w:line="240" w:lineRule="auto"/>
        <w:rPr>
          <w:rFonts w:ascii="Times New Roman" w:hAnsi="Times New Roman" w:cs="Times New Roman"/>
        </w:rPr>
      </w:pPr>
    </w:p>
    <w:p w14:paraId="783AFC9C" w14:textId="77777777" w:rsidR="006E0086" w:rsidRDefault="006E0086" w:rsidP="00C152E6">
      <w:pPr>
        <w:spacing w:after="0" w:line="240" w:lineRule="auto"/>
        <w:rPr>
          <w:rFonts w:ascii="Times New Roman" w:hAnsi="Times New Roman" w:cs="Times New Roman"/>
        </w:rPr>
      </w:pPr>
      <w:r w:rsidRPr="006E0086">
        <w:rPr>
          <w:rFonts w:ascii="Times New Roman" w:hAnsi="Times New Roman" w:cs="Times New Roman"/>
        </w:rPr>
        <w:t xml:space="preserve">LÜBKE, Mariane Yuri Shiohara; BITENCOURT, Caroline Müller. A insuficiência do planejamento orçamentário como planejamento de políticas públicas. </w:t>
      </w:r>
      <w:r w:rsidRPr="006E0086">
        <w:rPr>
          <w:rFonts w:ascii="Times New Roman" w:hAnsi="Times New Roman" w:cs="Times New Roman"/>
          <w:b/>
          <w:bCs/>
        </w:rPr>
        <w:t>Sequência: Estudos Jurídicos e Políticos</w:t>
      </w:r>
      <w:r w:rsidRPr="006E0086">
        <w:rPr>
          <w:rFonts w:ascii="Times New Roman" w:hAnsi="Times New Roman" w:cs="Times New Roman"/>
        </w:rPr>
        <w:t>, Florianópolis, v. 45, 2024.</w:t>
      </w:r>
    </w:p>
    <w:p w14:paraId="6C51DB50" w14:textId="77777777" w:rsidR="00C152E6" w:rsidRPr="006E0086" w:rsidRDefault="00C152E6" w:rsidP="00C152E6">
      <w:pPr>
        <w:spacing w:after="0" w:line="240" w:lineRule="auto"/>
        <w:rPr>
          <w:rFonts w:ascii="Times New Roman" w:hAnsi="Times New Roman" w:cs="Times New Roman"/>
        </w:rPr>
      </w:pPr>
    </w:p>
    <w:p w14:paraId="09F9DD4B" w14:textId="77777777" w:rsidR="006E0086" w:rsidRDefault="006E0086" w:rsidP="00C152E6">
      <w:pPr>
        <w:spacing w:after="0" w:line="240" w:lineRule="auto"/>
        <w:rPr>
          <w:rFonts w:ascii="Times New Roman" w:hAnsi="Times New Roman" w:cs="Times New Roman"/>
        </w:rPr>
      </w:pPr>
      <w:r w:rsidRPr="006E0086">
        <w:rPr>
          <w:rFonts w:ascii="Times New Roman" w:hAnsi="Times New Roman" w:cs="Times New Roman"/>
        </w:rPr>
        <w:t xml:space="preserve">LÜBKE, Mariane Yuri Shiohara; BITENCOURT, Caroline Müller. Reflexões sobre controle judicial de planejamento de políticas públicas no Brasil: ensaios de como avançar nesse </w:t>
      </w:r>
      <w:r w:rsidRPr="006E0086">
        <w:rPr>
          <w:rFonts w:ascii="Times New Roman" w:hAnsi="Times New Roman" w:cs="Times New Roman"/>
        </w:rPr>
        <w:lastRenderedPageBreak/>
        <w:t xml:space="preserve">importante debate. </w:t>
      </w:r>
      <w:r w:rsidRPr="006E0086">
        <w:rPr>
          <w:rFonts w:ascii="Times New Roman" w:hAnsi="Times New Roman" w:cs="Times New Roman"/>
          <w:b/>
          <w:bCs/>
        </w:rPr>
        <w:t>Revista do CEJUR/TJSC: Prestação Jurisdicional</w:t>
      </w:r>
      <w:r w:rsidRPr="006E0086">
        <w:rPr>
          <w:rFonts w:ascii="Times New Roman" w:hAnsi="Times New Roman" w:cs="Times New Roman"/>
        </w:rPr>
        <w:t xml:space="preserve">, Florianópolis, v. 13, p. e0476, 2025. DOI: 10.37497/revistacejur.v13i-TJSC-.476. Disponível em: </w:t>
      </w:r>
      <w:hyperlink r:id="rId8" w:tgtFrame="_new" w:history="1">
        <w:r w:rsidRPr="006E0086">
          <w:rPr>
            <w:rStyle w:val="Hyperlink"/>
            <w:rFonts w:ascii="Times New Roman" w:hAnsi="Times New Roman" w:cs="Times New Roman"/>
          </w:rPr>
          <w:t>https://revistadocejur.tjsc.jus.br/cejur/article/view/476</w:t>
        </w:r>
      </w:hyperlink>
      <w:r w:rsidRPr="006E0086">
        <w:rPr>
          <w:rFonts w:ascii="Times New Roman" w:hAnsi="Times New Roman" w:cs="Times New Roman"/>
        </w:rPr>
        <w:t>. Acesso em: 21 fev. 2026.</w:t>
      </w:r>
    </w:p>
    <w:p w14:paraId="05C45FE0" w14:textId="77777777" w:rsidR="00C152E6" w:rsidRPr="006E0086" w:rsidRDefault="00C152E6" w:rsidP="00C152E6">
      <w:pPr>
        <w:spacing w:after="0" w:line="240" w:lineRule="auto"/>
        <w:rPr>
          <w:rFonts w:ascii="Times New Roman" w:hAnsi="Times New Roman" w:cs="Times New Roman"/>
        </w:rPr>
      </w:pPr>
    </w:p>
    <w:p w14:paraId="51AB3A05" w14:textId="77777777" w:rsidR="006E0086" w:rsidRDefault="006E0086" w:rsidP="00C152E6">
      <w:pPr>
        <w:spacing w:after="0" w:line="240" w:lineRule="auto"/>
        <w:rPr>
          <w:rFonts w:ascii="Times New Roman" w:hAnsi="Times New Roman" w:cs="Times New Roman"/>
        </w:rPr>
      </w:pPr>
      <w:r w:rsidRPr="006E0086">
        <w:rPr>
          <w:rFonts w:ascii="Times New Roman" w:hAnsi="Times New Roman" w:cs="Times New Roman"/>
        </w:rPr>
        <w:t xml:space="preserve">RECK, </w:t>
      </w:r>
      <w:proofErr w:type="spellStart"/>
      <w:r w:rsidRPr="006E0086">
        <w:rPr>
          <w:rFonts w:ascii="Times New Roman" w:hAnsi="Times New Roman" w:cs="Times New Roman"/>
        </w:rPr>
        <w:t>Janriê</w:t>
      </w:r>
      <w:proofErr w:type="spellEnd"/>
      <w:r w:rsidRPr="006E0086">
        <w:rPr>
          <w:rFonts w:ascii="Times New Roman" w:hAnsi="Times New Roman" w:cs="Times New Roman"/>
        </w:rPr>
        <w:t xml:space="preserve"> Rodrigues. </w:t>
      </w:r>
      <w:r w:rsidRPr="006E0086">
        <w:rPr>
          <w:rFonts w:ascii="Times New Roman" w:hAnsi="Times New Roman" w:cs="Times New Roman"/>
          <w:b/>
          <w:bCs/>
        </w:rPr>
        <w:t>O direito das políticas públicas: regime jurídico, agendamento, formulação, implementação, avaliação, judicialização e critério de justiça</w:t>
      </w:r>
      <w:r w:rsidRPr="006E0086">
        <w:rPr>
          <w:rFonts w:ascii="Times New Roman" w:hAnsi="Times New Roman" w:cs="Times New Roman"/>
        </w:rPr>
        <w:t>. Belo Horizonte: Fórum, 2023.</w:t>
      </w:r>
    </w:p>
    <w:p w14:paraId="3A4EF46A" w14:textId="77777777" w:rsidR="00C152E6" w:rsidRPr="006E0086" w:rsidRDefault="00C152E6" w:rsidP="00C152E6">
      <w:pPr>
        <w:spacing w:after="0" w:line="240" w:lineRule="auto"/>
        <w:rPr>
          <w:rFonts w:ascii="Times New Roman" w:hAnsi="Times New Roman" w:cs="Times New Roman"/>
        </w:rPr>
      </w:pPr>
    </w:p>
    <w:p w14:paraId="30DDBF5D" w14:textId="77777777" w:rsidR="006E0086" w:rsidRDefault="006E0086" w:rsidP="00C152E6">
      <w:pPr>
        <w:spacing w:after="0" w:line="240" w:lineRule="auto"/>
        <w:rPr>
          <w:rFonts w:ascii="Times New Roman" w:hAnsi="Times New Roman" w:cs="Times New Roman"/>
        </w:rPr>
      </w:pPr>
      <w:r w:rsidRPr="006E0086">
        <w:rPr>
          <w:rFonts w:ascii="Times New Roman" w:hAnsi="Times New Roman" w:cs="Times New Roman"/>
        </w:rPr>
        <w:t xml:space="preserve">SOUZA, Washington Peluso Albino de. Direito econômico do planejamento. </w:t>
      </w:r>
      <w:r w:rsidRPr="006E0086">
        <w:rPr>
          <w:rFonts w:ascii="Times New Roman" w:hAnsi="Times New Roman" w:cs="Times New Roman"/>
          <w:b/>
          <w:bCs/>
        </w:rPr>
        <w:t>Revista da Faculdade de Direito da UFMG</w:t>
      </w:r>
      <w:r w:rsidRPr="006E0086">
        <w:rPr>
          <w:rFonts w:ascii="Times New Roman" w:hAnsi="Times New Roman" w:cs="Times New Roman"/>
        </w:rPr>
        <w:t>, Belo Horizonte, n. 18, p. 79-164, fev. 2014.</w:t>
      </w:r>
    </w:p>
    <w:p w14:paraId="532D0F30" w14:textId="77777777" w:rsidR="00C152E6" w:rsidRPr="006E0086" w:rsidRDefault="00C152E6" w:rsidP="00C152E6">
      <w:pPr>
        <w:spacing w:after="0" w:line="240" w:lineRule="auto"/>
        <w:rPr>
          <w:rFonts w:ascii="Times New Roman" w:hAnsi="Times New Roman" w:cs="Times New Roman"/>
        </w:rPr>
      </w:pPr>
    </w:p>
    <w:p w14:paraId="46031BB1" w14:textId="77777777" w:rsidR="006E0086" w:rsidRDefault="006E0086" w:rsidP="00C152E6">
      <w:pPr>
        <w:spacing w:after="0" w:line="240" w:lineRule="auto"/>
        <w:rPr>
          <w:rFonts w:ascii="Times New Roman" w:hAnsi="Times New Roman" w:cs="Times New Roman"/>
        </w:rPr>
      </w:pPr>
      <w:r w:rsidRPr="006E0086">
        <w:rPr>
          <w:rFonts w:ascii="Times New Roman" w:hAnsi="Times New Roman" w:cs="Times New Roman"/>
        </w:rPr>
        <w:t xml:space="preserve">TAVARES, André Afonso; BITENCOURT, Caroline Müller; RECK, </w:t>
      </w:r>
      <w:proofErr w:type="spellStart"/>
      <w:r w:rsidRPr="006E0086">
        <w:rPr>
          <w:rFonts w:ascii="Times New Roman" w:hAnsi="Times New Roman" w:cs="Times New Roman"/>
        </w:rPr>
        <w:t>Janriê</w:t>
      </w:r>
      <w:proofErr w:type="spellEnd"/>
      <w:r w:rsidRPr="006E0086">
        <w:rPr>
          <w:rFonts w:ascii="Times New Roman" w:hAnsi="Times New Roman" w:cs="Times New Roman"/>
        </w:rPr>
        <w:t xml:space="preserve"> Rodrigues. Direito das políticas públicas e sua identidade: natureza das normas, vinculação normativa e elementos jurídicos basilares. </w:t>
      </w:r>
      <w:r w:rsidRPr="006E0086">
        <w:rPr>
          <w:rFonts w:ascii="Times New Roman" w:hAnsi="Times New Roman" w:cs="Times New Roman"/>
          <w:b/>
          <w:bCs/>
        </w:rPr>
        <w:t>Revista Brasileira de Políticas Públicas</w:t>
      </w:r>
      <w:r w:rsidRPr="006E0086">
        <w:rPr>
          <w:rFonts w:ascii="Times New Roman" w:hAnsi="Times New Roman" w:cs="Times New Roman"/>
        </w:rPr>
        <w:t>, Brasília, v. 15, n. 2, p. 282-308, 2025.</w:t>
      </w:r>
    </w:p>
    <w:p w14:paraId="318BCEE8" w14:textId="77777777" w:rsidR="00C152E6" w:rsidRPr="006E0086" w:rsidRDefault="00C152E6" w:rsidP="00C152E6">
      <w:pPr>
        <w:spacing w:after="0" w:line="240" w:lineRule="auto"/>
        <w:rPr>
          <w:rFonts w:ascii="Times New Roman" w:hAnsi="Times New Roman" w:cs="Times New Roman"/>
        </w:rPr>
      </w:pPr>
    </w:p>
    <w:p w14:paraId="004A2507" w14:textId="77777777" w:rsidR="006E0086" w:rsidRPr="006E0086" w:rsidRDefault="006E0086" w:rsidP="00C152E6">
      <w:pPr>
        <w:spacing w:after="0" w:line="240" w:lineRule="auto"/>
        <w:rPr>
          <w:rFonts w:ascii="Times New Roman" w:hAnsi="Times New Roman" w:cs="Times New Roman"/>
        </w:rPr>
      </w:pPr>
      <w:r w:rsidRPr="006E0086">
        <w:rPr>
          <w:rFonts w:ascii="Times New Roman" w:hAnsi="Times New Roman" w:cs="Times New Roman"/>
        </w:rPr>
        <w:t xml:space="preserve">VALLE, Vanice Regina Lírio do. Dever constitucional de enunciação de políticas públicas e </w:t>
      </w:r>
      <w:proofErr w:type="spellStart"/>
      <w:r w:rsidRPr="006E0086">
        <w:rPr>
          <w:rFonts w:ascii="Times New Roman" w:hAnsi="Times New Roman" w:cs="Times New Roman"/>
        </w:rPr>
        <w:t>autovinculação</w:t>
      </w:r>
      <w:proofErr w:type="spellEnd"/>
      <w:r w:rsidRPr="006E0086">
        <w:rPr>
          <w:rFonts w:ascii="Times New Roman" w:hAnsi="Times New Roman" w:cs="Times New Roman"/>
        </w:rPr>
        <w:t xml:space="preserve">: caminhos possíveis de controle jurisdicional. </w:t>
      </w:r>
      <w:r w:rsidRPr="006E0086">
        <w:rPr>
          <w:rFonts w:ascii="Times New Roman" w:hAnsi="Times New Roman" w:cs="Times New Roman"/>
          <w:b/>
          <w:bCs/>
        </w:rPr>
        <w:t>Fórum Administrativo</w:t>
      </w:r>
      <w:r w:rsidRPr="006E0086">
        <w:rPr>
          <w:rFonts w:ascii="Times New Roman" w:hAnsi="Times New Roman" w:cs="Times New Roman"/>
        </w:rPr>
        <w:t>, Belo Horizonte, v. 82, p. 7-19, 2007.</w:t>
      </w:r>
    </w:p>
    <w:p w14:paraId="4373BD6C" w14:textId="77777777" w:rsidR="0049153B" w:rsidRPr="00F83FEE" w:rsidRDefault="0049153B" w:rsidP="00C152E6">
      <w:pPr>
        <w:spacing w:after="0" w:line="240" w:lineRule="auto"/>
      </w:pPr>
    </w:p>
    <w:sectPr w:rsidR="0049153B" w:rsidRPr="00F83FEE" w:rsidSect="00814C12">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38A9F" w14:textId="77777777" w:rsidR="007831B7" w:rsidRDefault="007831B7" w:rsidP="00037B6D">
      <w:pPr>
        <w:spacing w:after="0" w:line="240" w:lineRule="auto"/>
      </w:pPr>
      <w:r>
        <w:separator/>
      </w:r>
    </w:p>
  </w:endnote>
  <w:endnote w:type="continuationSeparator" w:id="0">
    <w:p w14:paraId="27155E0D" w14:textId="77777777" w:rsidR="007831B7" w:rsidRDefault="007831B7" w:rsidP="00037B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wis721 Cn BT">
    <w:altName w:val="Cambria"/>
    <w:panose1 w:val="00000000000000000000"/>
    <w:charset w:val="00"/>
    <w:family w:val="roman"/>
    <w:notTrueType/>
    <w:pitch w:val="default"/>
    <w:sig w:usb0="00000003" w:usb1="00000000" w:usb2="00000000" w:usb3="00000000" w:csb0="00000001"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C915A" w14:textId="77777777" w:rsidR="007831B7" w:rsidRDefault="007831B7" w:rsidP="00037B6D">
      <w:pPr>
        <w:spacing w:after="0" w:line="240" w:lineRule="auto"/>
      </w:pPr>
      <w:r>
        <w:separator/>
      </w:r>
    </w:p>
  </w:footnote>
  <w:footnote w:type="continuationSeparator" w:id="0">
    <w:p w14:paraId="51397477" w14:textId="77777777" w:rsidR="007831B7" w:rsidRDefault="007831B7" w:rsidP="00037B6D">
      <w:pPr>
        <w:spacing w:after="0" w:line="240" w:lineRule="auto"/>
      </w:pPr>
      <w:r>
        <w:continuationSeparator/>
      </w:r>
    </w:p>
  </w:footnote>
  <w:footnote w:id="1">
    <w:p w14:paraId="4D1088D4" w14:textId="25BD19E2" w:rsidR="00037B6D" w:rsidRPr="00B55418" w:rsidRDefault="00037B6D" w:rsidP="00B55418">
      <w:pPr>
        <w:pStyle w:val="Textodenotaderodap"/>
        <w:jc w:val="both"/>
        <w:rPr>
          <w:rFonts w:ascii="Times New Roman" w:hAnsi="Times New Roman" w:cs="Times New Roman"/>
        </w:rPr>
      </w:pPr>
      <w:r w:rsidRPr="00B55418">
        <w:rPr>
          <w:rStyle w:val="Refdenotaderodap"/>
          <w:rFonts w:ascii="Times New Roman" w:hAnsi="Times New Roman" w:cs="Times New Roman"/>
        </w:rPr>
        <w:footnoteRef/>
      </w:r>
      <w:r w:rsidRPr="00B55418">
        <w:rPr>
          <w:rFonts w:ascii="Times New Roman" w:hAnsi="Times New Roman" w:cs="Times New Roman"/>
        </w:rPr>
        <w:t xml:space="preserve"> Nesse sentido: </w:t>
      </w:r>
      <w:r w:rsidR="00B55418" w:rsidRPr="00B55418">
        <w:rPr>
          <w:rFonts w:ascii="Times New Roman" w:hAnsi="Times New Roman" w:cs="Times New Roman"/>
        </w:rPr>
        <w:t>BITENCOURT, Caroline M</w:t>
      </w:r>
      <w:r w:rsidR="00607E16">
        <w:rPr>
          <w:rFonts w:ascii="Times New Roman" w:hAnsi="Times New Roman" w:cs="Times New Roman"/>
        </w:rPr>
        <w:t>ü</w:t>
      </w:r>
      <w:r w:rsidR="00B55418" w:rsidRPr="00B55418">
        <w:rPr>
          <w:rFonts w:ascii="Times New Roman" w:hAnsi="Times New Roman" w:cs="Times New Roman"/>
        </w:rPr>
        <w:t xml:space="preserve">ller; RECK, </w:t>
      </w:r>
      <w:proofErr w:type="spellStart"/>
      <w:r w:rsidR="00B55418" w:rsidRPr="00B55418">
        <w:rPr>
          <w:rFonts w:ascii="Times New Roman" w:hAnsi="Times New Roman" w:cs="Times New Roman"/>
        </w:rPr>
        <w:t>Janriê</w:t>
      </w:r>
      <w:proofErr w:type="spellEnd"/>
      <w:r w:rsidR="00B55418" w:rsidRPr="00B55418">
        <w:rPr>
          <w:rFonts w:ascii="Times New Roman" w:hAnsi="Times New Roman" w:cs="Times New Roman"/>
        </w:rPr>
        <w:t xml:space="preserve"> Rodrigues. </w:t>
      </w:r>
      <w:r w:rsidR="00B55418" w:rsidRPr="00B55418">
        <w:rPr>
          <w:rFonts w:ascii="Times New Roman" w:hAnsi="Times New Roman" w:cs="Times New Roman"/>
          <w:b/>
          <w:bCs/>
        </w:rPr>
        <w:t xml:space="preserve">O Brasil em crise e a resposta das políticas públicas: </w:t>
      </w:r>
      <w:r w:rsidR="00B55418" w:rsidRPr="00B55418">
        <w:rPr>
          <w:rFonts w:ascii="Times New Roman" w:hAnsi="Times New Roman" w:cs="Times New Roman"/>
        </w:rPr>
        <w:t xml:space="preserve">diagnósticos, diretrizes e propostas. Curitiba: </w:t>
      </w:r>
      <w:proofErr w:type="spellStart"/>
      <w:r w:rsidR="00B55418" w:rsidRPr="00B55418">
        <w:rPr>
          <w:rFonts w:ascii="Times New Roman" w:hAnsi="Times New Roman" w:cs="Times New Roman"/>
        </w:rPr>
        <w:t>íthala</w:t>
      </w:r>
      <w:proofErr w:type="spellEnd"/>
      <w:r w:rsidR="00B55418" w:rsidRPr="00B55418">
        <w:rPr>
          <w:rFonts w:ascii="Times New Roman" w:hAnsi="Times New Roman" w:cs="Times New Roman"/>
        </w:rPr>
        <w:t xml:space="preserve">, </w:t>
      </w:r>
      <w:r w:rsidR="00607E16" w:rsidRPr="00B55418">
        <w:rPr>
          <w:rFonts w:ascii="Times New Roman" w:hAnsi="Times New Roman" w:cs="Times New Roman"/>
        </w:rPr>
        <w:t>2021; RECK</w:t>
      </w:r>
      <w:r w:rsidR="00B55418" w:rsidRPr="00B55418">
        <w:rPr>
          <w:rFonts w:ascii="Times New Roman" w:hAnsi="Times New Roman" w:cs="Times New Roman"/>
        </w:rPr>
        <w:t xml:space="preserve">, </w:t>
      </w:r>
      <w:proofErr w:type="spellStart"/>
      <w:r w:rsidR="00B55418" w:rsidRPr="00B55418">
        <w:rPr>
          <w:rFonts w:ascii="Times New Roman" w:hAnsi="Times New Roman" w:cs="Times New Roman"/>
        </w:rPr>
        <w:t>Janriê</w:t>
      </w:r>
      <w:proofErr w:type="spellEnd"/>
      <w:r w:rsidR="00B55418" w:rsidRPr="00B55418">
        <w:rPr>
          <w:rFonts w:ascii="Times New Roman" w:hAnsi="Times New Roman" w:cs="Times New Roman"/>
        </w:rPr>
        <w:t xml:space="preserve"> Rodrigues. </w:t>
      </w:r>
      <w:r w:rsidR="00B55418" w:rsidRPr="00B55418">
        <w:rPr>
          <w:rFonts w:ascii="Times New Roman" w:hAnsi="Times New Roman" w:cs="Times New Roman"/>
          <w:b/>
          <w:bCs/>
        </w:rPr>
        <w:t xml:space="preserve">O Direito das Políticas Públicas. </w:t>
      </w:r>
      <w:r w:rsidR="00B55418" w:rsidRPr="00B55418">
        <w:rPr>
          <w:rFonts w:ascii="Times New Roman" w:hAnsi="Times New Roman" w:cs="Times New Roman"/>
        </w:rPr>
        <w:t xml:space="preserve">Regime Jurídico, agendamento, formulação, implementação, avaliação, judicialização e critério de justiça. Belo Horizonte: Fórum, 2023; e TAVARES, André Afonso; BITENCOURT, Caroline Müller; RECK, </w:t>
      </w:r>
      <w:proofErr w:type="spellStart"/>
      <w:r w:rsidR="00B55418" w:rsidRPr="00B55418">
        <w:rPr>
          <w:rFonts w:ascii="Times New Roman" w:hAnsi="Times New Roman" w:cs="Times New Roman"/>
        </w:rPr>
        <w:t>Janriê</w:t>
      </w:r>
      <w:proofErr w:type="spellEnd"/>
      <w:r w:rsidR="00B55418" w:rsidRPr="00B55418">
        <w:rPr>
          <w:rFonts w:ascii="Times New Roman" w:hAnsi="Times New Roman" w:cs="Times New Roman"/>
        </w:rPr>
        <w:t xml:space="preserve"> Rodrigues. Direito das </w:t>
      </w:r>
      <w:r w:rsidR="00607E16">
        <w:rPr>
          <w:rFonts w:ascii="Times New Roman" w:hAnsi="Times New Roman" w:cs="Times New Roman"/>
        </w:rPr>
        <w:t>P</w:t>
      </w:r>
      <w:r w:rsidR="00B55418" w:rsidRPr="00B55418">
        <w:rPr>
          <w:rFonts w:ascii="Times New Roman" w:hAnsi="Times New Roman" w:cs="Times New Roman"/>
        </w:rPr>
        <w:t xml:space="preserve">olíticas </w:t>
      </w:r>
      <w:r w:rsidR="00607E16">
        <w:rPr>
          <w:rFonts w:ascii="Times New Roman" w:hAnsi="Times New Roman" w:cs="Times New Roman"/>
        </w:rPr>
        <w:t>P</w:t>
      </w:r>
      <w:r w:rsidR="00B55418" w:rsidRPr="00B55418">
        <w:rPr>
          <w:rFonts w:ascii="Times New Roman" w:hAnsi="Times New Roman" w:cs="Times New Roman"/>
        </w:rPr>
        <w:t xml:space="preserve">úblicas e sua identidade: natureza das normas, vinculação normativa e elementos jurídicos basilares. </w:t>
      </w:r>
      <w:r w:rsidR="00B55418" w:rsidRPr="00B55418">
        <w:rPr>
          <w:rFonts w:ascii="Times New Roman" w:hAnsi="Times New Roman" w:cs="Times New Roman"/>
          <w:b/>
          <w:bCs/>
        </w:rPr>
        <w:t>Revista Brasileira de Políticas Públicas</w:t>
      </w:r>
      <w:r w:rsidR="00B55418" w:rsidRPr="00B55418">
        <w:rPr>
          <w:rFonts w:ascii="Times New Roman" w:hAnsi="Times New Roman" w:cs="Times New Roman"/>
        </w:rPr>
        <w:t>. Brasília: v. 15, n. 2, p. 282-308, 2025).</w:t>
      </w:r>
    </w:p>
  </w:footnote>
  <w:footnote w:id="2">
    <w:p w14:paraId="6359A1D6" w14:textId="77777777" w:rsidR="007B3B49" w:rsidRPr="00BB369C" w:rsidRDefault="007B3B49" w:rsidP="007B3B49">
      <w:pPr>
        <w:pStyle w:val="Textodenotaderodap"/>
        <w:jc w:val="both"/>
        <w:rPr>
          <w:rFonts w:ascii="Times New Roman" w:hAnsi="Times New Roman" w:cs="Times New Roman"/>
        </w:rPr>
      </w:pPr>
      <w:r w:rsidRPr="00BB369C">
        <w:rPr>
          <w:rStyle w:val="Refdenotaderodap"/>
          <w:rFonts w:ascii="Times New Roman" w:hAnsi="Times New Roman" w:cs="Times New Roman"/>
        </w:rPr>
        <w:footnoteRef/>
      </w:r>
      <w:r w:rsidRPr="00BB369C">
        <w:rPr>
          <w:rFonts w:ascii="Times New Roman" w:hAnsi="Times New Roman" w:cs="Times New Roman"/>
        </w:rPr>
        <w:t xml:space="preserve"> “Capacidade estatal refere-se às habilidades, competências e recursos burocrático-institucionais de um Estado para implementar políticas públicas e desempenhar de modo eficaz suas funções, como manter a ordem pública, garantir direitos e prover bens e serviços públicos.”</w:t>
      </w:r>
      <w:r>
        <w:rPr>
          <w:rFonts w:ascii="Times New Roman" w:hAnsi="Times New Roman" w:cs="Times New Roman"/>
        </w:rPr>
        <w:t xml:space="preserve"> (GOMIDE, </w:t>
      </w:r>
      <w:r w:rsidRPr="00BB369C">
        <w:rPr>
          <w:rFonts w:ascii="Times New Roman" w:hAnsi="Times New Roman" w:cs="Times New Roman"/>
        </w:rPr>
        <w:t xml:space="preserve">Alexandre </w:t>
      </w:r>
      <w:r>
        <w:rPr>
          <w:rFonts w:ascii="Times New Roman" w:hAnsi="Times New Roman" w:cs="Times New Roman"/>
        </w:rPr>
        <w:t xml:space="preserve">e MARENCO, </w:t>
      </w:r>
      <w:r w:rsidRPr="00BB369C">
        <w:rPr>
          <w:rFonts w:ascii="Times New Roman" w:hAnsi="Times New Roman" w:cs="Times New Roman"/>
        </w:rPr>
        <w:t>André</w:t>
      </w:r>
      <w:r>
        <w:rPr>
          <w:rFonts w:ascii="Times New Roman" w:hAnsi="Times New Roman" w:cs="Times New Roman"/>
        </w:rPr>
        <w:t xml:space="preserve">. Apresentação. </w:t>
      </w:r>
      <w:r w:rsidRPr="00446EBA">
        <w:rPr>
          <w:rFonts w:ascii="Times New Roman" w:hAnsi="Times New Roman" w:cs="Times New Roman"/>
          <w:b/>
          <w:bCs/>
        </w:rPr>
        <w:t>Capacidades estatais: avanços e tendências</w:t>
      </w:r>
      <w:r>
        <w:rPr>
          <w:rFonts w:ascii="Times New Roman" w:hAnsi="Times New Roman" w:cs="Times New Roman"/>
        </w:rPr>
        <w:t>.</w:t>
      </w:r>
      <w:r w:rsidRPr="00E75C44">
        <w:rPr>
          <w:rFonts w:ascii="Times New Roman" w:hAnsi="Times New Roman" w:cs="Times New Roman"/>
        </w:rPr>
        <w:t xml:space="preserve"> </w:t>
      </w:r>
      <w:r>
        <w:rPr>
          <w:rFonts w:ascii="Times New Roman" w:hAnsi="Times New Roman" w:cs="Times New Roman"/>
        </w:rPr>
        <w:t xml:space="preserve">GOMIDE, </w:t>
      </w:r>
      <w:r w:rsidRPr="00BB369C">
        <w:rPr>
          <w:rFonts w:ascii="Times New Roman" w:hAnsi="Times New Roman" w:cs="Times New Roman"/>
        </w:rPr>
        <w:t xml:space="preserve">Alexandre </w:t>
      </w:r>
      <w:r>
        <w:rPr>
          <w:rFonts w:ascii="Times New Roman" w:hAnsi="Times New Roman" w:cs="Times New Roman"/>
        </w:rPr>
        <w:t xml:space="preserve">e MARENCO, </w:t>
      </w:r>
      <w:r w:rsidRPr="00BB369C">
        <w:rPr>
          <w:rFonts w:ascii="Times New Roman" w:hAnsi="Times New Roman" w:cs="Times New Roman"/>
        </w:rPr>
        <w:t>André</w:t>
      </w:r>
      <w:r>
        <w:rPr>
          <w:rFonts w:ascii="Times New Roman" w:hAnsi="Times New Roman" w:cs="Times New Roman"/>
        </w:rPr>
        <w:t xml:space="preserve"> (Org.).</w:t>
      </w:r>
      <w:r w:rsidRPr="00E75C44">
        <w:rPr>
          <w:rFonts w:ascii="Times New Roman" w:hAnsi="Times New Roman" w:cs="Times New Roman"/>
        </w:rPr>
        <w:t xml:space="preserve"> Brasília: Enap, 2024</w:t>
      </w:r>
      <w:r>
        <w:rPr>
          <w:rFonts w:ascii="Times New Roman" w:hAnsi="Times New Roman" w:cs="Times New Roman"/>
        </w:rPr>
        <w:t>, p. 5).</w:t>
      </w:r>
    </w:p>
  </w:footnote>
  <w:footnote w:id="3">
    <w:p w14:paraId="253C875D" w14:textId="761ABE81" w:rsidR="00DA68AD" w:rsidRDefault="00DA68AD" w:rsidP="00DA68AD">
      <w:pPr>
        <w:pStyle w:val="Textodenotaderodap"/>
        <w:jc w:val="both"/>
      </w:pPr>
      <w:r>
        <w:rPr>
          <w:rStyle w:val="Refdenotaderodap"/>
        </w:rPr>
        <w:footnoteRef/>
      </w:r>
      <w:r>
        <w:t xml:space="preserve"> </w:t>
      </w:r>
      <w:r w:rsidRPr="00B55418">
        <w:rPr>
          <w:rFonts w:ascii="Times New Roman" w:hAnsi="Times New Roman" w:cs="Times New Roman"/>
        </w:rPr>
        <w:t>BITENCOURT, Caroline M</w:t>
      </w:r>
      <w:r w:rsidR="00607E16">
        <w:rPr>
          <w:rFonts w:ascii="Times New Roman" w:hAnsi="Times New Roman" w:cs="Times New Roman"/>
        </w:rPr>
        <w:t>ü</w:t>
      </w:r>
      <w:r w:rsidRPr="00B55418">
        <w:rPr>
          <w:rFonts w:ascii="Times New Roman" w:hAnsi="Times New Roman" w:cs="Times New Roman"/>
        </w:rPr>
        <w:t xml:space="preserve">ller; RECK, </w:t>
      </w:r>
      <w:proofErr w:type="spellStart"/>
      <w:r w:rsidRPr="00B55418">
        <w:rPr>
          <w:rFonts w:ascii="Times New Roman" w:hAnsi="Times New Roman" w:cs="Times New Roman"/>
        </w:rPr>
        <w:t>Janriê</w:t>
      </w:r>
      <w:proofErr w:type="spellEnd"/>
      <w:r w:rsidRPr="00B55418">
        <w:rPr>
          <w:rFonts w:ascii="Times New Roman" w:hAnsi="Times New Roman" w:cs="Times New Roman"/>
        </w:rPr>
        <w:t xml:space="preserve"> Rodrigues. </w:t>
      </w:r>
      <w:r w:rsidRPr="00B55418">
        <w:rPr>
          <w:rFonts w:ascii="Times New Roman" w:hAnsi="Times New Roman" w:cs="Times New Roman"/>
          <w:b/>
          <w:bCs/>
        </w:rPr>
        <w:t xml:space="preserve">O Brasil em crise e a resposta das políticas públicas: </w:t>
      </w:r>
      <w:r w:rsidRPr="00B55418">
        <w:rPr>
          <w:rFonts w:ascii="Times New Roman" w:hAnsi="Times New Roman" w:cs="Times New Roman"/>
        </w:rPr>
        <w:t xml:space="preserve">diagnósticos, diretrizes e propostas. Curitiba: </w:t>
      </w:r>
      <w:proofErr w:type="spellStart"/>
      <w:r w:rsidRPr="00B55418">
        <w:rPr>
          <w:rFonts w:ascii="Times New Roman" w:hAnsi="Times New Roman" w:cs="Times New Roman"/>
        </w:rPr>
        <w:t>íthala</w:t>
      </w:r>
      <w:proofErr w:type="spellEnd"/>
      <w:r w:rsidRPr="00B55418">
        <w:rPr>
          <w:rFonts w:ascii="Times New Roman" w:hAnsi="Times New Roman" w:cs="Times New Roman"/>
        </w:rPr>
        <w:t>, 2021</w:t>
      </w:r>
      <w:r>
        <w:rPr>
          <w:rFonts w:ascii="Times New Roman" w:hAnsi="Times New Roman" w:cs="Times New Roman"/>
        </w:rPr>
        <w:t>.</w:t>
      </w:r>
    </w:p>
  </w:footnote>
  <w:footnote w:id="4">
    <w:p w14:paraId="3F356A98" w14:textId="77777777" w:rsidR="00F34AF6" w:rsidRPr="00465428" w:rsidRDefault="00F34AF6" w:rsidP="00F34AF6">
      <w:pPr>
        <w:pStyle w:val="Textodenotaderodap"/>
        <w:jc w:val="both"/>
        <w:rPr>
          <w:rFonts w:ascii="Times New Roman" w:hAnsi="Times New Roman" w:cs="Times New Roman"/>
        </w:rPr>
      </w:pPr>
      <w:r w:rsidRPr="00465428">
        <w:rPr>
          <w:rStyle w:val="Refdenotaderodap"/>
          <w:rFonts w:ascii="Times New Roman" w:hAnsi="Times New Roman" w:cs="Times New Roman"/>
        </w:rPr>
        <w:footnoteRef/>
      </w:r>
      <w:r w:rsidRPr="00465428">
        <w:rPr>
          <w:rFonts w:ascii="Times New Roman" w:hAnsi="Times New Roman" w:cs="Times New Roman"/>
        </w:rPr>
        <w:t xml:space="preserve"> Sobre o tema: LÜBKE, Mariane Yuri Shiohara. </w:t>
      </w:r>
      <w:r w:rsidRPr="00465428">
        <w:rPr>
          <w:rFonts w:ascii="Times New Roman" w:hAnsi="Times New Roman" w:cs="Times New Roman"/>
          <w:b/>
          <w:bCs/>
        </w:rPr>
        <w:t>Planejamento multidimensional e desenvolvimento sustentável.</w:t>
      </w:r>
      <w:r w:rsidRPr="00465428">
        <w:rPr>
          <w:rFonts w:ascii="Times New Roman" w:hAnsi="Times New Roman" w:cs="Times New Roman"/>
        </w:rPr>
        <w:t xml:space="preserve"> Curitiba: </w:t>
      </w:r>
      <w:proofErr w:type="spellStart"/>
      <w:r w:rsidRPr="00465428">
        <w:rPr>
          <w:rFonts w:ascii="Times New Roman" w:hAnsi="Times New Roman" w:cs="Times New Roman"/>
        </w:rPr>
        <w:t>Íthala</w:t>
      </w:r>
      <w:proofErr w:type="spellEnd"/>
      <w:r w:rsidRPr="00465428">
        <w:rPr>
          <w:rFonts w:ascii="Times New Roman" w:hAnsi="Times New Roman" w:cs="Times New Roman"/>
        </w:rPr>
        <w:t>, 2022.</w:t>
      </w:r>
    </w:p>
  </w:footnote>
  <w:footnote w:id="5">
    <w:p w14:paraId="099FBF6E" w14:textId="6000BC69" w:rsidR="00387D65" w:rsidRPr="00DD6C63" w:rsidRDefault="00387D65" w:rsidP="00387D65">
      <w:pPr>
        <w:pStyle w:val="Textodenotaderodap"/>
        <w:jc w:val="both"/>
        <w:rPr>
          <w:rFonts w:ascii="Times New Roman" w:hAnsi="Times New Roman" w:cs="Times New Roman"/>
        </w:rPr>
      </w:pPr>
      <w:r w:rsidRPr="00DD6C63">
        <w:rPr>
          <w:rStyle w:val="Refdenotaderodap"/>
          <w:rFonts w:ascii="Times New Roman" w:hAnsi="Times New Roman" w:cs="Times New Roman"/>
        </w:rPr>
        <w:footnoteRef/>
      </w:r>
      <w:r w:rsidRPr="00DD6C63">
        <w:rPr>
          <w:rFonts w:ascii="Times New Roman" w:hAnsi="Times New Roman" w:cs="Times New Roman"/>
        </w:rPr>
        <w:t xml:space="preserve"> Sobre as dimensões do desenvolvimento sustentável ou sustentabilidade, consultar</w:t>
      </w:r>
      <w:r w:rsidR="00BD767F">
        <w:rPr>
          <w:rFonts w:ascii="Times New Roman" w:hAnsi="Times New Roman" w:cs="Times New Roman"/>
        </w:rPr>
        <w:t>:</w:t>
      </w:r>
      <w:r w:rsidRPr="00DD6C63">
        <w:rPr>
          <w:rFonts w:ascii="Times New Roman" w:hAnsi="Times New Roman" w:cs="Times New Roman"/>
        </w:rPr>
        <w:t xml:space="preserve"> FREITAS, Juarez. </w:t>
      </w:r>
      <w:r w:rsidRPr="00DD6C63">
        <w:rPr>
          <w:rFonts w:ascii="Times New Roman" w:hAnsi="Times New Roman" w:cs="Times New Roman"/>
          <w:b/>
          <w:bCs/>
        </w:rPr>
        <w:t xml:space="preserve">Sustentabilidade. </w:t>
      </w:r>
      <w:r w:rsidRPr="00DD6C63">
        <w:rPr>
          <w:rFonts w:ascii="Times New Roman" w:hAnsi="Times New Roman" w:cs="Times New Roman"/>
        </w:rPr>
        <w:t>Direito ao futuro. 4. ed. Belo Horizonte: Fórum, 2019.</w:t>
      </w:r>
    </w:p>
  </w:footnote>
  <w:footnote w:id="6">
    <w:p w14:paraId="03DB24B6" w14:textId="77777777" w:rsidR="00387D65" w:rsidRPr="00DD6C63" w:rsidRDefault="00387D65" w:rsidP="00387D65">
      <w:pPr>
        <w:spacing w:after="0" w:line="240" w:lineRule="auto"/>
        <w:jc w:val="both"/>
        <w:rPr>
          <w:rFonts w:ascii="Times New Roman" w:hAnsi="Times New Roman" w:cs="Times New Roman"/>
          <w:sz w:val="20"/>
          <w:szCs w:val="20"/>
        </w:rPr>
      </w:pPr>
      <w:r w:rsidRPr="00DD6C63">
        <w:rPr>
          <w:rStyle w:val="Refdenotaderodap"/>
          <w:rFonts w:ascii="Times New Roman" w:hAnsi="Times New Roman" w:cs="Times New Roman"/>
          <w:sz w:val="20"/>
          <w:szCs w:val="20"/>
        </w:rPr>
        <w:footnoteRef/>
      </w:r>
      <w:r w:rsidRPr="00DD6C63">
        <w:rPr>
          <w:rFonts w:ascii="Times New Roman" w:hAnsi="Times New Roman" w:cs="Times New Roman"/>
          <w:sz w:val="20"/>
          <w:szCs w:val="20"/>
        </w:rPr>
        <w:t xml:space="preserve"> SOUZA, Washington Peluso Albino de. Direito econômico do planejamento. </w:t>
      </w:r>
      <w:r w:rsidRPr="00DD6C63">
        <w:rPr>
          <w:rFonts w:ascii="Times New Roman" w:hAnsi="Times New Roman" w:cs="Times New Roman"/>
          <w:b/>
          <w:bCs/>
          <w:sz w:val="20"/>
          <w:szCs w:val="20"/>
        </w:rPr>
        <w:t>Revista da Faculdade de Direito da UFMG</w:t>
      </w:r>
      <w:r w:rsidRPr="00DD6C63">
        <w:rPr>
          <w:rFonts w:ascii="Times New Roman" w:hAnsi="Times New Roman" w:cs="Times New Roman"/>
          <w:sz w:val="20"/>
          <w:szCs w:val="20"/>
        </w:rPr>
        <w:t>, [</w:t>
      </w:r>
      <w:proofErr w:type="spellStart"/>
      <w:r w:rsidRPr="00DD6C63">
        <w:rPr>
          <w:rFonts w:ascii="Times New Roman" w:hAnsi="Times New Roman" w:cs="Times New Roman"/>
          <w:sz w:val="20"/>
          <w:szCs w:val="20"/>
        </w:rPr>
        <w:t>S.l</w:t>
      </w:r>
      <w:proofErr w:type="spellEnd"/>
      <w:r w:rsidRPr="00DD6C63">
        <w:rPr>
          <w:rFonts w:ascii="Times New Roman" w:hAnsi="Times New Roman" w:cs="Times New Roman"/>
          <w:sz w:val="20"/>
          <w:szCs w:val="20"/>
        </w:rPr>
        <w:t>.], n. 18, p. 79-164, fev. 2014 [p. 82].</w:t>
      </w:r>
    </w:p>
  </w:footnote>
  <w:footnote w:id="7">
    <w:p w14:paraId="091C11A5" w14:textId="77777777" w:rsidR="00387D65" w:rsidRPr="00DD6C63" w:rsidRDefault="00387D65" w:rsidP="00387D65">
      <w:pPr>
        <w:pStyle w:val="Default"/>
        <w:jc w:val="both"/>
        <w:rPr>
          <w:rFonts w:ascii="Times New Roman" w:hAnsi="Times New Roman" w:cs="Times New Roman"/>
          <w:color w:val="auto"/>
          <w:sz w:val="20"/>
          <w:szCs w:val="20"/>
        </w:rPr>
      </w:pPr>
      <w:r w:rsidRPr="00DD6C63">
        <w:rPr>
          <w:rStyle w:val="Refdenotaderodap"/>
          <w:rFonts w:ascii="Times New Roman" w:hAnsi="Times New Roman" w:cs="Times New Roman"/>
          <w:color w:val="auto"/>
          <w:sz w:val="20"/>
          <w:szCs w:val="20"/>
        </w:rPr>
        <w:footnoteRef/>
      </w:r>
      <w:r w:rsidRPr="00DD6C63">
        <w:rPr>
          <w:rFonts w:ascii="Times New Roman" w:hAnsi="Times New Roman" w:cs="Times New Roman"/>
          <w:color w:val="auto"/>
          <w:sz w:val="20"/>
          <w:szCs w:val="20"/>
        </w:rPr>
        <w:t xml:space="preserve"> GRAU, Eros. </w:t>
      </w:r>
      <w:r w:rsidRPr="00DD6C63">
        <w:rPr>
          <w:rFonts w:ascii="Times New Roman" w:hAnsi="Times New Roman" w:cs="Times New Roman"/>
          <w:b/>
          <w:bCs/>
          <w:color w:val="auto"/>
          <w:sz w:val="20"/>
          <w:szCs w:val="20"/>
        </w:rPr>
        <w:t xml:space="preserve">Planejamento econômico e regra jurídica. </w:t>
      </w:r>
      <w:r w:rsidRPr="00DD6C63">
        <w:rPr>
          <w:rFonts w:ascii="Times New Roman" w:hAnsi="Times New Roman" w:cs="Times New Roman"/>
          <w:color w:val="auto"/>
          <w:sz w:val="20"/>
          <w:szCs w:val="20"/>
        </w:rPr>
        <w:t>São Paulo: Revista dos Tribunais, 1978</w:t>
      </w:r>
      <w:r w:rsidRPr="00DD6C63">
        <w:rPr>
          <w:rFonts w:ascii="Times New Roman" w:hAnsi="Times New Roman" w:cs="Times New Roman"/>
          <w:i/>
          <w:iCs/>
          <w:color w:val="auto"/>
          <w:sz w:val="20"/>
          <w:szCs w:val="20"/>
        </w:rPr>
        <w:t xml:space="preserve">, </w:t>
      </w:r>
      <w:r w:rsidRPr="00DD6C63">
        <w:rPr>
          <w:rFonts w:ascii="Times New Roman" w:hAnsi="Times New Roman" w:cs="Times New Roman"/>
          <w:color w:val="auto"/>
          <w:sz w:val="20"/>
          <w:szCs w:val="20"/>
        </w:rPr>
        <w:t>p. 79.</w:t>
      </w:r>
    </w:p>
  </w:footnote>
  <w:footnote w:id="8">
    <w:p w14:paraId="4E7B5539" w14:textId="77777777" w:rsidR="00387D65" w:rsidRPr="00F83FEE" w:rsidRDefault="00387D65" w:rsidP="00F83FEE">
      <w:pPr>
        <w:pStyle w:val="Textodenotaderodap"/>
        <w:jc w:val="both"/>
        <w:rPr>
          <w:rFonts w:ascii="Times New Roman" w:hAnsi="Times New Roman" w:cs="Times New Roman"/>
        </w:rPr>
      </w:pPr>
      <w:r w:rsidRPr="00F83FEE">
        <w:rPr>
          <w:rStyle w:val="Refdenotaderodap"/>
          <w:rFonts w:ascii="Times New Roman" w:hAnsi="Times New Roman" w:cs="Times New Roman"/>
        </w:rPr>
        <w:footnoteRef/>
      </w:r>
      <w:r w:rsidRPr="00F83FEE">
        <w:rPr>
          <w:rFonts w:ascii="Times New Roman" w:hAnsi="Times New Roman" w:cs="Times New Roman"/>
        </w:rPr>
        <w:t xml:space="preserve"> BUCCI, Maria Paula Dallari; SOUZA, Matheus Silveira de. A abordagem Direito e políticas públicas: temas para uma agenda de pesquisa. </w:t>
      </w:r>
      <w:proofErr w:type="spellStart"/>
      <w:r w:rsidRPr="00F83FEE">
        <w:rPr>
          <w:rFonts w:ascii="Times New Roman" w:hAnsi="Times New Roman" w:cs="Times New Roman"/>
          <w:b/>
          <w:bCs/>
        </w:rPr>
        <w:t>Seqüência</w:t>
      </w:r>
      <w:proofErr w:type="spellEnd"/>
      <w:r w:rsidRPr="00F83FEE">
        <w:rPr>
          <w:rFonts w:ascii="Times New Roman" w:hAnsi="Times New Roman" w:cs="Times New Roman"/>
          <w:b/>
          <w:bCs/>
        </w:rPr>
        <w:t xml:space="preserve"> Estudos Jurídicos e Políticos</w:t>
      </w:r>
      <w:r w:rsidRPr="00F83FEE">
        <w:rPr>
          <w:rFonts w:ascii="Times New Roman" w:hAnsi="Times New Roman" w:cs="Times New Roman"/>
        </w:rPr>
        <w:t>, </w:t>
      </w:r>
      <w:r w:rsidRPr="00F83FEE">
        <w:rPr>
          <w:rFonts w:ascii="Times New Roman" w:hAnsi="Times New Roman" w:cs="Times New Roman"/>
          <w:i/>
          <w:iCs/>
        </w:rPr>
        <w:t>[S. l.]</w:t>
      </w:r>
      <w:r w:rsidRPr="00F83FEE">
        <w:rPr>
          <w:rFonts w:ascii="Times New Roman" w:hAnsi="Times New Roman" w:cs="Times New Roman"/>
        </w:rPr>
        <w:t>, v. 43, n. 90, p. 1–28, 2022. DOI: 10.5007/2177-</w:t>
      </w:r>
      <w:proofErr w:type="gramStart"/>
      <w:r w:rsidRPr="00F83FEE">
        <w:rPr>
          <w:rFonts w:ascii="Times New Roman" w:hAnsi="Times New Roman" w:cs="Times New Roman"/>
        </w:rPr>
        <w:t>7055.2022.e</w:t>
      </w:r>
      <w:proofErr w:type="gramEnd"/>
      <w:r w:rsidRPr="00F83FEE">
        <w:rPr>
          <w:rFonts w:ascii="Times New Roman" w:hAnsi="Times New Roman" w:cs="Times New Roman"/>
        </w:rPr>
        <w:t>85500. Disponível em: https://periodicos.ufsc.br/index.php/sequencia/article/view/85500. Acesso em: 18 jan. 2024. [p. 3].</w:t>
      </w:r>
    </w:p>
  </w:footnote>
  <w:footnote w:id="9">
    <w:p w14:paraId="083D7A1F" w14:textId="5574C337" w:rsidR="00387D65" w:rsidRPr="00F83FEE" w:rsidRDefault="00387D65" w:rsidP="00F83FEE">
      <w:pPr>
        <w:pStyle w:val="Textodenotaderodap"/>
        <w:jc w:val="both"/>
        <w:rPr>
          <w:rFonts w:ascii="Times New Roman" w:hAnsi="Times New Roman" w:cs="Times New Roman"/>
        </w:rPr>
      </w:pPr>
      <w:r w:rsidRPr="00F83FEE">
        <w:rPr>
          <w:rStyle w:val="Refdenotaderodap"/>
          <w:rFonts w:ascii="Times New Roman" w:hAnsi="Times New Roman" w:cs="Times New Roman"/>
        </w:rPr>
        <w:footnoteRef/>
      </w:r>
      <w:r w:rsidRPr="00F83FEE">
        <w:rPr>
          <w:rFonts w:ascii="Times New Roman" w:hAnsi="Times New Roman" w:cs="Times New Roman"/>
        </w:rPr>
        <w:t xml:space="preserve"> Sobre o tema, consultar: BITENCOURT, Caroline M</w:t>
      </w:r>
      <w:r w:rsidR="00607E16">
        <w:rPr>
          <w:rFonts w:ascii="Times New Roman" w:hAnsi="Times New Roman" w:cs="Times New Roman"/>
        </w:rPr>
        <w:t>ü</w:t>
      </w:r>
      <w:r w:rsidRPr="00F83FEE">
        <w:rPr>
          <w:rFonts w:ascii="Times New Roman" w:hAnsi="Times New Roman" w:cs="Times New Roman"/>
        </w:rPr>
        <w:t xml:space="preserve">ller; RECK, </w:t>
      </w:r>
      <w:proofErr w:type="spellStart"/>
      <w:r w:rsidRPr="00F83FEE">
        <w:rPr>
          <w:rFonts w:ascii="Times New Roman" w:hAnsi="Times New Roman" w:cs="Times New Roman"/>
        </w:rPr>
        <w:t>Janriê</w:t>
      </w:r>
      <w:proofErr w:type="spellEnd"/>
      <w:r w:rsidRPr="00F83FEE">
        <w:rPr>
          <w:rFonts w:ascii="Times New Roman" w:hAnsi="Times New Roman" w:cs="Times New Roman"/>
        </w:rPr>
        <w:t xml:space="preserve"> Rodrigues. </w:t>
      </w:r>
      <w:r w:rsidRPr="00F83FEE">
        <w:rPr>
          <w:rFonts w:ascii="Times New Roman" w:hAnsi="Times New Roman" w:cs="Times New Roman"/>
          <w:b/>
        </w:rPr>
        <w:t xml:space="preserve">O Brasil em crise e a resposta das políticas públicas: </w:t>
      </w:r>
      <w:r w:rsidRPr="00F83FEE">
        <w:rPr>
          <w:rFonts w:ascii="Times New Roman" w:hAnsi="Times New Roman" w:cs="Times New Roman"/>
        </w:rPr>
        <w:t xml:space="preserve">diagnósticos, diretrizes e propostas. Curitiba: </w:t>
      </w:r>
      <w:proofErr w:type="spellStart"/>
      <w:r w:rsidRPr="00F83FEE">
        <w:rPr>
          <w:rFonts w:ascii="Times New Roman" w:hAnsi="Times New Roman" w:cs="Times New Roman"/>
        </w:rPr>
        <w:t>íthala</w:t>
      </w:r>
      <w:proofErr w:type="spellEnd"/>
      <w:r w:rsidRPr="00F83FEE">
        <w:rPr>
          <w:rFonts w:ascii="Times New Roman" w:hAnsi="Times New Roman" w:cs="Times New Roman"/>
        </w:rPr>
        <w:t xml:space="preserve">, 2021; e RECK, </w:t>
      </w:r>
      <w:proofErr w:type="spellStart"/>
      <w:r w:rsidRPr="00F83FEE">
        <w:rPr>
          <w:rFonts w:ascii="Times New Roman" w:hAnsi="Times New Roman" w:cs="Times New Roman"/>
        </w:rPr>
        <w:t>Janriê</w:t>
      </w:r>
      <w:proofErr w:type="spellEnd"/>
      <w:r w:rsidRPr="00F83FEE">
        <w:rPr>
          <w:rFonts w:ascii="Times New Roman" w:hAnsi="Times New Roman" w:cs="Times New Roman"/>
        </w:rPr>
        <w:t xml:space="preserve"> Rodrigues. </w:t>
      </w:r>
      <w:r w:rsidRPr="00F83FEE">
        <w:rPr>
          <w:rFonts w:ascii="Times New Roman" w:hAnsi="Times New Roman" w:cs="Times New Roman"/>
          <w:b/>
        </w:rPr>
        <w:t xml:space="preserve">O Direito das Políticas Públicas. </w:t>
      </w:r>
      <w:r w:rsidRPr="00F83FEE">
        <w:rPr>
          <w:rFonts w:ascii="Times New Roman" w:hAnsi="Times New Roman" w:cs="Times New Roman"/>
        </w:rPr>
        <w:t xml:space="preserve">Regime Jurídico, agendamento, formulação, implementação, avaliação, judicialização e critério de justiça. Belo Horizonte: Fórum, 2023. </w:t>
      </w:r>
    </w:p>
  </w:footnote>
  <w:footnote w:id="10">
    <w:p w14:paraId="02055C1F" w14:textId="77777777" w:rsidR="00387D65" w:rsidRPr="00F83FEE" w:rsidRDefault="00387D65" w:rsidP="00F83FEE">
      <w:pPr>
        <w:spacing w:after="0" w:line="240" w:lineRule="auto"/>
        <w:jc w:val="both"/>
        <w:rPr>
          <w:rFonts w:ascii="Times New Roman" w:hAnsi="Times New Roman" w:cs="Times New Roman"/>
          <w:sz w:val="20"/>
          <w:szCs w:val="20"/>
        </w:rPr>
      </w:pPr>
      <w:r w:rsidRPr="00F83FEE">
        <w:rPr>
          <w:rStyle w:val="Refdenotaderodap"/>
          <w:rFonts w:ascii="Times New Roman" w:hAnsi="Times New Roman" w:cs="Times New Roman"/>
          <w:sz w:val="20"/>
          <w:szCs w:val="20"/>
        </w:rPr>
        <w:footnoteRef/>
      </w:r>
      <w:r w:rsidRPr="00F83FEE">
        <w:rPr>
          <w:rFonts w:ascii="Times New Roman" w:hAnsi="Times New Roman" w:cs="Times New Roman"/>
          <w:sz w:val="20"/>
          <w:szCs w:val="20"/>
        </w:rPr>
        <w:t xml:space="preserve"> Diversamente, Maria Paula Dallari Bucci parte do pressuposto que as políticas públicas não se constituem uma categoria jurídica, razão pela qual não podem ser juridicamente conceituadas. Defende, assim a existência de uma metodologia jurídica para as políticas públicas, que assume a tarefa de “descrever, compreender e analisar as políticas públicas, de modo a conceber as formas e processos jurídicos correspondentes.” (BUCCI, Maria Paula Dallari. O conceito de política pública em direito. In: BUCCI, Maria Paula Dallari (Org). </w:t>
      </w:r>
      <w:r w:rsidRPr="00F83FEE">
        <w:rPr>
          <w:rFonts w:ascii="Times New Roman" w:hAnsi="Times New Roman" w:cs="Times New Roman"/>
          <w:b/>
          <w:sz w:val="20"/>
          <w:szCs w:val="20"/>
        </w:rPr>
        <w:t>Políticas públicas: reflexões sobre o conceito jurídico.</w:t>
      </w:r>
      <w:r w:rsidRPr="00F83FEE">
        <w:rPr>
          <w:rFonts w:ascii="Times New Roman" w:hAnsi="Times New Roman" w:cs="Times New Roman"/>
          <w:sz w:val="20"/>
          <w:szCs w:val="20"/>
        </w:rPr>
        <w:t xml:space="preserve"> São Paulo: Saraiva, 2006, p. 1-47, [p. 47]).</w:t>
      </w:r>
    </w:p>
  </w:footnote>
  <w:footnote w:id="11">
    <w:p w14:paraId="22ABC364" w14:textId="1FCA1490" w:rsidR="00387D65" w:rsidRPr="00F83FEE" w:rsidRDefault="00387D65" w:rsidP="00F83FEE">
      <w:pPr>
        <w:pStyle w:val="Textodenotaderodap"/>
        <w:jc w:val="both"/>
        <w:rPr>
          <w:rFonts w:ascii="Times New Roman" w:hAnsi="Times New Roman" w:cs="Times New Roman"/>
        </w:rPr>
      </w:pPr>
      <w:r w:rsidRPr="00F83FEE">
        <w:rPr>
          <w:rStyle w:val="Refdenotaderodap"/>
          <w:rFonts w:ascii="Times New Roman" w:hAnsi="Times New Roman" w:cs="Times New Roman"/>
        </w:rPr>
        <w:footnoteRef/>
      </w:r>
      <w:r w:rsidRPr="00F83FEE">
        <w:rPr>
          <w:rFonts w:ascii="Times New Roman" w:hAnsi="Times New Roman" w:cs="Times New Roman"/>
        </w:rPr>
        <w:t xml:space="preserve"> BITENCOURT, Caroline M</w:t>
      </w:r>
      <w:r w:rsidR="00607E16">
        <w:rPr>
          <w:rFonts w:ascii="Times New Roman" w:hAnsi="Times New Roman" w:cs="Times New Roman"/>
        </w:rPr>
        <w:t>ü</w:t>
      </w:r>
      <w:r w:rsidRPr="00F83FEE">
        <w:rPr>
          <w:rFonts w:ascii="Times New Roman" w:hAnsi="Times New Roman" w:cs="Times New Roman"/>
        </w:rPr>
        <w:t xml:space="preserve">ller; RECK, </w:t>
      </w:r>
      <w:proofErr w:type="spellStart"/>
      <w:r w:rsidRPr="00F83FEE">
        <w:rPr>
          <w:rFonts w:ascii="Times New Roman" w:hAnsi="Times New Roman" w:cs="Times New Roman"/>
        </w:rPr>
        <w:t>Janriê</w:t>
      </w:r>
      <w:proofErr w:type="spellEnd"/>
      <w:r w:rsidRPr="00F83FEE">
        <w:rPr>
          <w:rFonts w:ascii="Times New Roman" w:hAnsi="Times New Roman" w:cs="Times New Roman"/>
        </w:rPr>
        <w:t xml:space="preserve"> Rodrigues. </w:t>
      </w:r>
      <w:r w:rsidRPr="00F83FEE">
        <w:rPr>
          <w:rFonts w:ascii="Times New Roman" w:hAnsi="Times New Roman" w:cs="Times New Roman"/>
          <w:b/>
        </w:rPr>
        <w:t>Abordagens Epistemológicas sobre Democracia, Políticas Públicas e Controle Social.</w:t>
      </w:r>
      <w:r w:rsidRPr="00F83FEE">
        <w:rPr>
          <w:rFonts w:ascii="Times New Roman" w:hAnsi="Times New Roman" w:cs="Times New Roman"/>
        </w:rPr>
        <w:t xml:space="preserve"> Santa Cruz do Sul: </w:t>
      </w:r>
      <w:proofErr w:type="spellStart"/>
      <w:r w:rsidRPr="00F83FEE">
        <w:rPr>
          <w:rFonts w:ascii="Times New Roman" w:hAnsi="Times New Roman" w:cs="Times New Roman"/>
        </w:rPr>
        <w:t>Essere</w:t>
      </w:r>
      <w:proofErr w:type="spellEnd"/>
      <w:r w:rsidRPr="00F83FEE">
        <w:rPr>
          <w:rFonts w:ascii="Times New Roman" w:hAnsi="Times New Roman" w:cs="Times New Roman"/>
        </w:rPr>
        <w:t xml:space="preserve"> </w:t>
      </w:r>
      <w:proofErr w:type="spellStart"/>
      <w:proofErr w:type="gramStart"/>
      <w:r w:rsidRPr="00F83FEE">
        <w:rPr>
          <w:rFonts w:ascii="Times New Roman" w:hAnsi="Times New Roman" w:cs="Times New Roman"/>
        </w:rPr>
        <w:t>nel</w:t>
      </w:r>
      <w:proofErr w:type="spellEnd"/>
      <w:r w:rsidRPr="00F83FEE">
        <w:rPr>
          <w:rFonts w:ascii="Times New Roman" w:hAnsi="Times New Roman" w:cs="Times New Roman"/>
        </w:rPr>
        <w:t xml:space="preserve"> Mondo</w:t>
      </w:r>
      <w:proofErr w:type="gramEnd"/>
      <w:r w:rsidRPr="00F83FEE">
        <w:rPr>
          <w:rFonts w:ascii="Times New Roman" w:hAnsi="Times New Roman" w:cs="Times New Roman"/>
        </w:rPr>
        <w:t>, 2018, p. 30. Acesso em 18 de jan. 2024.</w:t>
      </w:r>
    </w:p>
  </w:footnote>
  <w:footnote w:id="12">
    <w:p w14:paraId="32739AAA" w14:textId="77777777" w:rsidR="00387D65" w:rsidRPr="00F83FEE" w:rsidRDefault="00387D65" w:rsidP="00F83FEE">
      <w:pPr>
        <w:pStyle w:val="Textodenotaderodap"/>
        <w:jc w:val="both"/>
        <w:rPr>
          <w:rFonts w:ascii="Times New Roman" w:hAnsi="Times New Roman" w:cs="Times New Roman"/>
        </w:rPr>
      </w:pPr>
      <w:r w:rsidRPr="00F83FEE">
        <w:rPr>
          <w:rStyle w:val="Refdenotaderodap"/>
          <w:rFonts w:ascii="Times New Roman" w:hAnsi="Times New Roman" w:cs="Times New Roman"/>
        </w:rPr>
        <w:footnoteRef/>
      </w:r>
      <w:r w:rsidRPr="00F83FEE">
        <w:rPr>
          <w:rFonts w:ascii="Times New Roman" w:hAnsi="Times New Roman" w:cs="Times New Roman"/>
        </w:rPr>
        <w:t xml:space="preserve"> </w:t>
      </w:r>
      <w:proofErr w:type="spellStart"/>
      <w:r w:rsidRPr="00F83FEE">
        <w:rPr>
          <w:rFonts w:ascii="Times New Roman" w:hAnsi="Times New Roman" w:cs="Times New Roman"/>
        </w:rPr>
        <w:t>Janriê</w:t>
      </w:r>
      <w:proofErr w:type="spellEnd"/>
      <w:r w:rsidRPr="00F83FEE">
        <w:rPr>
          <w:rFonts w:ascii="Times New Roman" w:hAnsi="Times New Roman" w:cs="Times New Roman"/>
        </w:rPr>
        <w:t xml:space="preserve"> Rodrigues </w:t>
      </w:r>
      <w:proofErr w:type="spellStart"/>
      <w:r w:rsidRPr="00F83FEE">
        <w:rPr>
          <w:rFonts w:ascii="Times New Roman" w:hAnsi="Times New Roman" w:cs="Times New Roman"/>
        </w:rPr>
        <w:t>Reck</w:t>
      </w:r>
      <w:proofErr w:type="spellEnd"/>
      <w:r w:rsidRPr="00F83FEE">
        <w:rPr>
          <w:rFonts w:ascii="Times New Roman" w:hAnsi="Times New Roman" w:cs="Times New Roman"/>
        </w:rPr>
        <w:t xml:space="preserve"> conceitua política pública como sendo: “um conjunto de decisões coordenadas, em forma de rede, que visa a determinados objetivos (geralmente direitos fundamentais) conscientemente estabelecidos de mudança da sociedade e atingíveis via um planejamento que envolve instrumentos administrativos, modelos de decisão e organização, e com isso demandando, além do Direito, recursos de tempo, poder e dinheiro.” (RECK, </w:t>
      </w:r>
      <w:proofErr w:type="spellStart"/>
      <w:r w:rsidRPr="00F83FEE">
        <w:rPr>
          <w:rFonts w:ascii="Times New Roman" w:hAnsi="Times New Roman" w:cs="Times New Roman"/>
        </w:rPr>
        <w:t>Janriê</w:t>
      </w:r>
      <w:proofErr w:type="spellEnd"/>
      <w:r w:rsidRPr="00F83FEE">
        <w:rPr>
          <w:rFonts w:ascii="Times New Roman" w:hAnsi="Times New Roman" w:cs="Times New Roman"/>
        </w:rPr>
        <w:t xml:space="preserve"> Rodrigues. </w:t>
      </w:r>
      <w:r w:rsidRPr="00F83FEE">
        <w:rPr>
          <w:rFonts w:ascii="Times New Roman" w:hAnsi="Times New Roman" w:cs="Times New Roman"/>
          <w:b/>
        </w:rPr>
        <w:t xml:space="preserve">O Direito das Políticas Públicas. </w:t>
      </w:r>
      <w:r w:rsidRPr="00F83FEE">
        <w:rPr>
          <w:rFonts w:ascii="Times New Roman" w:hAnsi="Times New Roman" w:cs="Times New Roman"/>
        </w:rPr>
        <w:t>Regime Jurídico, agendamento, formulação, implementação, avaliação, judicialização e critério de justiça. Belo Horizonte: Fórum, 2023, p. 30).</w:t>
      </w:r>
    </w:p>
  </w:footnote>
  <w:footnote w:id="13">
    <w:p w14:paraId="4E6399C6" w14:textId="77777777" w:rsidR="00387D65" w:rsidRPr="00F83FEE" w:rsidRDefault="00387D65" w:rsidP="00F83FEE">
      <w:pPr>
        <w:pStyle w:val="Textodenotaderodap"/>
        <w:jc w:val="both"/>
        <w:rPr>
          <w:rFonts w:ascii="Times New Roman" w:hAnsi="Times New Roman" w:cs="Times New Roman"/>
        </w:rPr>
      </w:pPr>
      <w:r w:rsidRPr="00F83FEE">
        <w:rPr>
          <w:rStyle w:val="Refdenotaderodap"/>
          <w:rFonts w:ascii="Times New Roman" w:hAnsi="Times New Roman" w:cs="Times New Roman"/>
        </w:rPr>
        <w:footnoteRef/>
      </w:r>
      <w:r w:rsidRPr="00F83FEE">
        <w:rPr>
          <w:rFonts w:ascii="Times New Roman" w:hAnsi="Times New Roman" w:cs="Times New Roman"/>
        </w:rPr>
        <w:t xml:space="preserve"> Vanice Valle bem expõe a dificuldade da </w:t>
      </w:r>
      <w:proofErr w:type="spellStart"/>
      <w:r w:rsidRPr="00F83FEE">
        <w:rPr>
          <w:rFonts w:ascii="Times New Roman" w:hAnsi="Times New Roman" w:cs="Times New Roman"/>
        </w:rPr>
        <w:t>sindicabilidade</w:t>
      </w:r>
      <w:proofErr w:type="spellEnd"/>
      <w:r w:rsidRPr="00F83FEE">
        <w:rPr>
          <w:rFonts w:ascii="Times New Roman" w:hAnsi="Times New Roman" w:cs="Times New Roman"/>
        </w:rPr>
        <w:t xml:space="preserve"> jurisdicional das políticas públicas visto que se constituem, em verdade, numa “ideia-força” vinculada a regras abstratas e gerais de condutas de diversas áreas de conhecimento, que não as da normatividade jurídica. (VALLE, Vanice Regina Lírio do. Dever constitucional de enunciação de políticas públicas e </w:t>
      </w:r>
      <w:proofErr w:type="spellStart"/>
      <w:r w:rsidRPr="00F83FEE">
        <w:rPr>
          <w:rFonts w:ascii="Times New Roman" w:hAnsi="Times New Roman" w:cs="Times New Roman"/>
        </w:rPr>
        <w:t>autovinculação</w:t>
      </w:r>
      <w:proofErr w:type="spellEnd"/>
      <w:r w:rsidRPr="00F83FEE">
        <w:rPr>
          <w:rFonts w:ascii="Times New Roman" w:hAnsi="Times New Roman" w:cs="Times New Roman"/>
        </w:rPr>
        <w:t xml:space="preserve">: caminhos possíveis de controle jurisdicional. Fórum Administrativo, Belo Horizonte, v. 82, p. 7-19, 2007. [p. 8]). </w:t>
      </w:r>
    </w:p>
  </w:footnote>
  <w:footnote w:id="14">
    <w:p w14:paraId="3A55A668" w14:textId="3B6ABD31" w:rsidR="00387D65" w:rsidRPr="00DD6C63" w:rsidRDefault="00387D65" w:rsidP="00387D65">
      <w:pPr>
        <w:pStyle w:val="Textodenotaderodap"/>
        <w:jc w:val="both"/>
        <w:rPr>
          <w:rFonts w:ascii="Times New Roman" w:hAnsi="Times New Roman" w:cs="Times New Roman"/>
        </w:rPr>
      </w:pPr>
      <w:r w:rsidRPr="00DD6C63">
        <w:rPr>
          <w:rStyle w:val="Refdenotaderodap"/>
          <w:rFonts w:ascii="Times New Roman" w:hAnsi="Times New Roman" w:cs="Times New Roman"/>
        </w:rPr>
        <w:footnoteRef/>
      </w:r>
      <w:r w:rsidRPr="00DD6C63">
        <w:rPr>
          <w:rFonts w:ascii="Times New Roman" w:hAnsi="Times New Roman" w:cs="Times New Roman"/>
        </w:rPr>
        <w:t xml:space="preserve"> RECK, </w:t>
      </w:r>
      <w:proofErr w:type="spellStart"/>
      <w:r w:rsidRPr="00DD6C63">
        <w:rPr>
          <w:rFonts w:ascii="Times New Roman" w:hAnsi="Times New Roman" w:cs="Times New Roman"/>
        </w:rPr>
        <w:t>Janriê</w:t>
      </w:r>
      <w:proofErr w:type="spellEnd"/>
      <w:r w:rsidRPr="00DD6C63">
        <w:rPr>
          <w:rFonts w:ascii="Times New Roman" w:hAnsi="Times New Roman" w:cs="Times New Roman"/>
        </w:rPr>
        <w:t xml:space="preserve"> Rodrigues. </w:t>
      </w:r>
      <w:r w:rsidRPr="00DD6C63">
        <w:rPr>
          <w:rFonts w:ascii="Times New Roman" w:hAnsi="Times New Roman" w:cs="Times New Roman"/>
          <w:b/>
        </w:rPr>
        <w:t xml:space="preserve">O Direito das Políticas Públicas. </w:t>
      </w:r>
      <w:r w:rsidRPr="00DD6C63">
        <w:rPr>
          <w:rFonts w:ascii="Times New Roman" w:hAnsi="Times New Roman" w:cs="Times New Roman"/>
        </w:rPr>
        <w:t>Regime Jurídico, agendamento, formulação, implementação, avaliação, judicialização e critério de justiça. Belo Horizonte: Fórum, 2023, p. 72-75.</w:t>
      </w:r>
    </w:p>
  </w:footnote>
  <w:footnote w:id="15">
    <w:p w14:paraId="02DDACD7" w14:textId="77777777" w:rsidR="00387D65" w:rsidRPr="00DD6C63" w:rsidRDefault="00387D65" w:rsidP="00387D65">
      <w:pPr>
        <w:pStyle w:val="Textodenotaderodap"/>
        <w:jc w:val="both"/>
        <w:rPr>
          <w:rFonts w:ascii="Times New Roman" w:hAnsi="Times New Roman" w:cs="Times New Roman"/>
        </w:rPr>
      </w:pPr>
      <w:r w:rsidRPr="00DD6C63">
        <w:rPr>
          <w:rStyle w:val="Refdenotaderodap"/>
          <w:rFonts w:ascii="Times New Roman" w:hAnsi="Times New Roman" w:cs="Times New Roman"/>
        </w:rPr>
        <w:footnoteRef/>
      </w:r>
      <w:r w:rsidRPr="00DD6C63">
        <w:rPr>
          <w:rFonts w:ascii="Times New Roman" w:hAnsi="Times New Roman" w:cs="Times New Roman"/>
        </w:rPr>
        <w:t xml:space="preserve"> RECK, </w:t>
      </w:r>
      <w:proofErr w:type="spellStart"/>
      <w:r w:rsidRPr="00DD6C63">
        <w:rPr>
          <w:rFonts w:ascii="Times New Roman" w:hAnsi="Times New Roman" w:cs="Times New Roman"/>
        </w:rPr>
        <w:t>Janriê</w:t>
      </w:r>
      <w:proofErr w:type="spellEnd"/>
      <w:r w:rsidRPr="00DD6C63">
        <w:rPr>
          <w:rFonts w:ascii="Times New Roman" w:hAnsi="Times New Roman" w:cs="Times New Roman"/>
        </w:rPr>
        <w:t xml:space="preserve"> Rodrigues. </w:t>
      </w:r>
      <w:r w:rsidRPr="00DD6C63">
        <w:rPr>
          <w:rFonts w:ascii="Times New Roman" w:hAnsi="Times New Roman" w:cs="Times New Roman"/>
          <w:b/>
        </w:rPr>
        <w:t xml:space="preserve">O Direito das Políticas Públicas. </w:t>
      </w:r>
      <w:r w:rsidRPr="00DD6C63">
        <w:rPr>
          <w:rFonts w:ascii="Times New Roman" w:hAnsi="Times New Roman" w:cs="Times New Roman"/>
        </w:rPr>
        <w:t>Regime Jurídico, agendamento, formulação, implementação, avaliação, judicialização e critério de justiça. Belo Horizonte: Fórum, 2023, p. 30 e 74.</w:t>
      </w:r>
    </w:p>
  </w:footnote>
  <w:footnote w:id="16">
    <w:p w14:paraId="0D3C6B68" w14:textId="77777777" w:rsidR="00387D65" w:rsidRPr="00DD6C63" w:rsidRDefault="00387D65" w:rsidP="00387D65">
      <w:pPr>
        <w:pStyle w:val="Default"/>
        <w:jc w:val="both"/>
        <w:rPr>
          <w:rFonts w:ascii="Times New Roman" w:hAnsi="Times New Roman" w:cs="Times New Roman"/>
          <w:color w:val="auto"/>
          <w:sz w:val="20"/>
          <w:szCs w:val="20"/>
        </w:rPr>
      </w:pPr>
      <w:r w:rsidRPr="00DD6C63">
        <w:rPr>
          <w:rStyle w:val="Refdenotaderodap"/>
          <w:rFonts w:ascii="Times New Roman" w:hAnsi="Times New Roman" w:cs="Times New Roman"/>
          <w:color w:val="auto"/>
          <w:sz w:val="20"/>
          <w:szCs w:val="20"/>
        </w:rPr>
        <w:footnoteRef/>
      </w:r>
      <w:r w:rsidRPr="00DD6C63">
        <w:rPr>
          <w:rFonts w:ascii="Times New Roman" w:hAnsi="Times New Roman" w:cs="Times New Roman"/>
          <w:color w:val="auto"/>
          <w:sz w:val="20"/>
          <w:szCs w:val="20"/>
        </w:rPr>
        <w:t xml:space="preserve"> BERCOVICI, Gilberto. Planejamento e políticas públicas: por uma nova compreensão do papel do Estado. In: BUCCI, Maria Paula Dallari (Org). </w:t>
      </w:r>
      <w:r w:rsidRPr="00DD6C63">
        <w:rPr>
          <w:rFonts w:ascii="Times New Roman" w:hAnsi="Times New Roman" w:cs="Times New Roman"/>
          <w:b/>
          <w:bCs/>
          <w:color w:val="auto"/>
          <w:sz w:val="20"/>
          <w:szCs w:val="20"/>
        </w:rPr>
        <w:t xml:space="preserve">Políticas públicas: </w:t>
      </w:r>
      <w:r w:rsidRPr="00DD6C63">
        <w:rPr>
          <w:rFonts w:ascii="Times New Roman" w:hAnsi="Times New Roman" w:cs="Times New Roman"/>
          <w:color w:val="auto"/>
          <w:sz w:val="20"/>
          <w:szCs w:val="20"/>
        </w:rPr>
        <w:t>reflexões sobre o conceito jurídico. São Paulo: Saraiva, 2006, p. 143-161 [p. 145].</w:t>
      </w:r>
    </w:p>
  </w:footnote>
  <w:footnote w:id="17">
    <w:p w14:paraId="61F12A35" w14:textId="77777777" w:rsidR="00387D65" w:rsidRPr="00DD6C63" w:rsidRDefault="00387D65" w:rsidP="00387D65">
      <w:pPr>
        <w:pStyle w:val="Textodenotaderodap"/>
        <w:jc w:val="both"/>
        <w:rPr>
          <w:rFonts w:ascii="Times New Roman" w:hAnsi="Times New Roman" w:cs="Times New Roman"/>
        </w:rPr>
      </w:pPr>
      <w:r w:rsidRPr="00DD6C63">
        <w:rPr>
          <w:rStyle w:val="Refdenotaderodap"/>
          <w:rFonts w:ascii="Times New Roman" w:hAnsi="Times New Roman" w:cs="Times New Roman"/>
        </w:rPr>
        <w:footnoteRef/>
      </w:r>
      <w:r w:rsidRPr="00DD6C63">
        <w:rPr>
          <w:rFonts w:ascii="Times New Roman" w:hAnsi="Times New Roman" w:cs="Times New Roman"/>
        </w:rPr>
        <w:t xml:space="preserve"> RECK, </w:t>
      </w:r>
      <w:proofErr w:type="spellStart"/>
      <w:r w:rsidRPr="00DD6C63">
        <w:rPr>
          <w:rFonts w:ascii="Times New Roman" w:hAnsi="Times New Roman" w:cs="Times New Roman"/>
        </w:rPr>
        <w:t>Janriê</w:t>
      </w:r>
      <w:proofErr w:type="spellEnd"/>
      <w:r w:rsidRPr="00DD6C63">
        <w:rPr>
          <w:rFonts w:ascii="Times New Roman" w:hAnsi="Times New Roman" w:cs="Times New Roman"/>
        </w:rPr>
        <w:t xml:space="preserve"> Rodrigues. </w:t>
      </w:r>
      <w:r w:rsidRPr="00DD6C63">
        <w:rPr>
          <w:rFonts w:ascii="Times New Roman" w:hAnsi="Times New Roman" w:cs="Times New Roman"/>
          <w:b/>
        </w:rPr>
        <w:t xml:space="preserve">O Direito das Políticas Públicas. </w:t>
      </w:r>
      <w:r w:rsidRPr="00DD6C63">
        <w:rPr>
          <w:rFonts w:ascii="Times New Roman" w:hAnsi="Times New Roman" w:cs="Times New Roman"/>
        </w:rPr>
        <w:t>Regime Jurídico, agendamento, formulação, implementação, avaliação, judicialização e critério de justiça. Belo Horizonte: Fórum, 2023, p. 30.</w:t>
      </w:r>
    </w:p>
  </w:footnote>
  <w:footnote w:id="18">
    <w:p w14:paraId="7BED1147" w14:textId="77777777" w:rsidR="00387D65" w:rsidRPr="00DD6C63" w:rsidRDefault="00387D65" w:rsidP="00387D65">
      <w:pPr>
        <w:pStyle w:val="Textodenotaderodap"/>
        <w:jc w:val="both"/>
        <w:rPr>
          <w:rFonts w:ascii="Times New Roman" w:hAnsi="Times New Roman" w:cs="Times New Roman"/>
        </w:rPr>
      </w:pPr>
      <w:r w:rsidRPr="00DD6C63">
        <w:rPr>
          <w:rStyle w:val="Refdenotaderodap"/>
          <w:rFonts w:ascii="Times New Roman" w:hAnsi="Times New Roman" w:cs="Times New Roman"/>
        </w:rPr>
        <w:footnoteRef/>
      </w:r>
      <w:r w:rsidRPr="00DD6C63">
        <w:rPr>
          <w:rFonts w:ascii="Times New Roman" w:hAnsi="Times New Roman" w:cs="Times New Roman"/>
        </w:rPr>
        <w:t xml:space="preserve"> RECK, </w:t>
      </w:r>
      <w:proofErr w:type="spellStart"/>
      <w:r w:rsidRPr="00DD6C63">
        <w:rPr>
          <w:rFonts w:ascii="Times New Roman" w:hAnsi="Times New Roman" w:cs="Times New Roman"/>
        </w:rPr>
        <w:t>Janriê</w:t>
      </w:r>
      <w:proofErr w:type="spellEnd"/>
      <w:r w:rsidRPr="00DD6C63">
        <w:rPr>
          <w:rFonts w:ascii="Times New Roman" w:hAnsi="Times New Roman" w:cs="Times New Roman"/>
        </w:rPr>
        <w:t xml:space="preserve"> Rodrigues. </w:t>
      </w:r>
      <w:r w:rsidRPr="00DD6C63">
        <w:rPr>
          <w:rFonts w:ascii="Times New Roman" w:hAnsi="Times New Roman" w:cs="Times New Roman"/>
          <w:b/>
        </w:rPr>
        <w:t xml:space="preserve">O Direito das Políticas Públicas. </w:t>
      </w:r>
      <w:r w:rsidRPr="00DD6C63">
        <w:rPr>
          <w:rFonts w:ascii="Times New Roman" w:hAnsi="Times New Roman" w:cs="Times New Roman"/>
        </w:rPr>
        <w:t>Regime Jurídico, agendamento, formulação, implementação, avaliação, judicialização e critério de justiça. Belo Horizonte: Fórum, 2023, p. 74.</w:t>
      </w:r>
    </w:p>
  </w:footnote>
  <w:footnote w:id="19">
    <w:p w14:paraId="50BCC023" w14:textId="102987D0" w:rsidR="00387D65" w:rsidRPr="00DD6C63" w:rsidRDefault="00387D65" w:rsidP="00387D65">
      <w:pPr>
        <w:pStyle w:val="Textodenotaderodap"/>
        <w:jc w:val="both"/>
        <w:rPr>
          <w:rFonts w:ascii="Times New Roman" w:hAnsi="Times New Roman" w:cs="Times New Roman"/>
        </w:rPr>
      </w:pPr>
      <w:r w:rsidRPr="00DD6C63">
        <w:rPr>
          <w:rStyle w:val="Refdenotaderodap"/>
          <w:rFonts w:ascii="Times New Roman" w:hAnsi="Times New Roman" w:cs="Times New Roman"/>
        </w:rPr>
        <w:footnoteRef/>
      </w:r>
      <w:r w:rsidRPr="00DD6C63">
        <w:rPr>
          <w:rFonts w:ascii="Times New Roman" w:hAnsi="Times New Roman" w:cs="Times New Roman"/>
        </w:rPr>
        <w:t xml:space="preserve"> L</w:t>
      </w:r>
      <w:r w:rsidR="00607E16">
        <w:rPr>
          <w:rFonts w:ascii="Times New Roman" w:hAnsi="Times New Roman" w:cs="Times New Roman"/>
        </w:rPr>
        <w:t>Ü</w:t>
      </w:r>
      <w:r w:rsidRPr="00DD6C63">
        <w:rPr>
          <w:rFonts w:ascii="Times New Roman" w:hAnsi="Times New Roman" w:cs="Times New Roman"/>
        </w:rPr>
        <w:t xml:space="preserve">BKE, Mariane Yuri Shiohara. </w:t>
      </w:r>
      <w:r w:rsidRPr="00DD6C63">
        <w:rPr>
          <w:rFonts w:ascii="Times New Roman" w:hAnsi="Times New Roman" w:cs="Times New Roman"/>
          <w:b/>
        </w:rPr>
        <w:t>Planejamento multidimensional e desenvolvimento sustentável.</w:t>
      </w:r>
      <w:r w:rsidRPr="00DD6C63">
        <w:rPr>
          <w:rFonts w:ascii="Times New Roman" w:hAnsi="Times New Roman" w:cs="Times New Roman"/>
        </w:rPr>
        <w:t xml:space="preserve"> Curitiba: </w:t>
      </w:r>
      <w:proofErr w:type="spellStart"/>
      <w:r w:rsidRPr="00DD6C63">
        <w:rPr>
          <w:rFonts w:ascii="Times New Roman" w:hAnsi="Times New Roman" w:cs="Times New Roman"/>
        </w:rPr>
        <w:t>Íthala</w:t>
      </w:r>
      <w:proofErr w:type="spellEnd"/>
      <w:r w:rsidRPr="00DD6C63">
        <w:rPr>
          <w:rFonts w:ascii="Times New Roman" w:hAnsi="Times New Roman" w:cs="Times New Roman"/>
        </w:rPr>
        <w:t>, 2022, p.201.</w:t>
      </w:r>
    </w:p>
  </w:footnote>
  <w:footnote w:id="20">
    <w:p w14:paraId="7423D58E" w14:textId="77777777" w:rsidR="00387D65" w:rsidRPr="00DD6C63" w:rsidRDefault="00387D65" w:rsidP="00387D65">
      <w:pPr>
        <w:pStyle w:val="Textodenotaderodap"/>
        <w:jc w:val="both"/>
        <w:rPr>
          <w:rFonts w:ascii="Times New Roman" w:hAnsi="Times New Roman" w:cs="Times New Roman"/>
        </w:rPr>
      </w:pPr>
      <w:r w:rsidRPr="00DD6C63">
        <w:rPr>
          <w:rStyle w:val="Refdenotaderodap"/>
          <w:rFonts w:ascii="Times New Roman" w:hAnsi="Times New Roman" w:cs="Times New Roman"/>
        </w:rPr>
        <w:footnoteRef/>
      </w:r>
      <w:r w:rsidRPr="00DD6C63">
        <w:rPr>
          <w:rFonts w:ascii="Times New Roman" w:hAnsi="Times New Roman" w:cs="Times New Roman"/>
        </w:rPr>
        <w:t xml:space="preserve"> RECK, </w:t>
      </w:r>
      <w:proofErr w:type="spellStart"/>
      <w:r w:rsidRPr="00DD6C63">
        <w:rPr>
          <w:rFonts w:ascii="Times New Roman" w:hAnsi="Times New Roman" w:cs="Times New Roman"/>
        </w:rPr>
        <w:t>Janriê</w:t>
      </w:r>
      <w:proofErr w:type="spellEnd"/>
      <w:r w:rsidRPr="00DD6C63">
        <w:rPr>
          <w:rFonts w:ascii="Times New Roman" w:hAnsi="Times New Roman" w:cs="Times New Roman"/>
        </w:rPr>
        <w:t xml:space="preserve"> Rodrigues. </w:t>
      </w:r>
      <w:r w:rsidRPr="00DD6C63">
        <w:rPr>
          <w:rFonts w:ascii="Times New Roman" w:hAnsi="Times New Roman" w:cs="Times New Roman"/>
          <w:b/>
        </w:rPr>
        <w:t xml:space="preserve">O Direito das Políticas Públicas. </w:t>
      </w:r>
      <w:r w:rsidRPr="00DD6C63">
        <w:rPr>
          <w:rFonts w:ascii="Times New Roman" w:hAnsi="Times New Roman" w:cs="Times New Roman"/>
        </w:rPr>
        <w:t>Regime Jurídico, agendamento, formulação, implementação, avaliação, judicialização e critério de justiça. Belo Horizonte: Fórum, 2023, p. 74.</w:t>
      </w:r>
    </w:p>
  </w:footnote>
  <w:footnote w:id="21">
    <w:p w14:paraId="1DC4966F" w14:textId="77777777" w:rsidR="00387D65" w:rsidRPr="00DD6C63" w:rsidRDefault="00387D65" w:rsidP="00387D65">
      <w:pPr>
        <w:pStyle w:val="Textodenotaderodap"/>
        <w:jc w:val="both"/>
        <w:rPr>
          <w:rFonts w:ascii="Times New Roman" w:hAnsi="Times New Roman" w:cs="Times New Roman"/>
        </w:rPr>
      </w:pPr>
      <w:r w:rsidRPr="00DD6C63">
        <w:rPr>
          <w:rStyle w:val="Refdenotaderodap"/>
          <w:rFonts w:ascii="Times New Roman" w:hAnsi="Times New Roman" w:cs="Times New Roman"/>
        </w:rPr>
        <w:footnoteRef/>
      </w:r>
      <w:r w:rsidRPr="00DD6C63">
        <w:rPr>
          <w:rFonts w:ascii="Times New Roman" w:hAnsi="Times New Roman" w:cs="Times New Roman"/>
        </w:rPr>
        <w:t xml:space="preserve"> </w:t>
      </w:r>
      <w:r w:rsidRPr="00DD6C63">
        <w:rPr>
          <w:rFonts w:ascii="Times New Roman" w:hAnsi="Times New Roman" w:cs="Times New Roman"/>
          <w:shd w:val="clear" w:color="auto" w:fill="FFFFFF"/>
        </w:rPr>
        <w:t>CARVALHO, Osvaldo Ferreira de; COELHO, Saulo de Oliveira Pinto (2022). A confluência do Direito com as políticas públicas no constitucionalismo contemporâneo: aportes para o mapeamento crítico do estado da arte. </w:t>
      </w:r>
      <w:r w:rsidRPr="00DD6C63">
        <w:rPr>
          <w:rStyle w:val="Forte"/>
          <w:rFonts w:ascii="Times New Roman" w:hAnsi="Times New Roman" w:cs="Times New Roman"/>
          <w:shd w:val="clear" w:color="auto" w:fill="FFFFFF"/>
        </w:rPr>
        <w:t>Revista Brasileira de Estudos Políticos</w:t>
      </w:r>
      <w:r w:rsidRPr="00DD6C63">
        <w:rPr>
          <w:rFonts w:ascii="Times New Roman" w:hAnsi="Times New Roman" w:cs="Times New Roman"/>
          <w:shd w:val="clear" w:color="auto" w:fill="FFFFFF"/>
        </w:rPr>
        <w:t>. Belo Horizonte, n. 124, p. 365-434; jan./jun. 2022. [p. 409].</w:t>
      </w:r>
    </w:p>
  </w:footnote>
  <w:footnote w:id="22">
    <w:p w14:paraId="19CBDEE4" w14:textId="77777777" w:rsidR="00387D65" w:rsidRPr="00EE65A8" w:rsidRDefault="00387D65" w:rsidP="00387D65">
      <w:pPr>
        <w:spacing w:after="0" w:line="240" w:lineRule="auto"/>
        <w:jc w:val="both"/>
        <w:rPr>
          <w:rFonts w:ascii="Times New Roman" w:hAnsi="Times New Roman" w:cs="Times New Roman"/>
          <w:sz w:val="20"/>
          <w:szCs w:val="20"/>
        </w:rPr>
      </w:pPr>
      <w:r w:rsidRPr="00DD6C63">
        <w:rPr>
          <w:rStyle w:val="Refdenotaderodap"/>
          <w:rFonts w:ascii="Times New Roman" w:hAnsi="Times New Roman" w:cs="Times New Roman"/>
          <w:sz w:val="20"/>
          <w:szCs w:val="20"/>
        </w:rPr>
        <w:footnoteRef/>
      </w:r>
      <w:r w:rsidRPr="00DD6C63">
        <w:rPr>
          <w:rFonts w:ascii="Times New Roman" w:hAnsi="Times New Roman" w:cs="Times New Roman"/>
          <w:sz w:val="20"/>
          <w:szCs w:val="20"/>
        </w:rPr>
        <w:t xml:space="preserve"> “A política (</w:t>
      </w:r>
      <w:proofErr w:type="spellStart"/>
      <w:r w:rsidRPr="00DD6C63">
        <w:rPr>
          <w:rFonts w:ascii="Times New Roman" w:hAnsi="Times New Roman" w:cs="Times New Roman"/>
          <w:i/>
          <w:iCs/>
          <w:sz w:val="20"/>
          <w:szCs w:val="20"/>
        </w:rPr>
        <w:t>policy</w:t>
      </w:r>
      <w:proofErr w:type="spellEnd"/>
      <w:r w:rsidRPr="00DD6C63">
        <w:rPr>
          <w:rFonts w:ascii="Times New Roman" w:hAnsi="Times New Roman" w:cs="Times New Roman"/>
          <w:sz w:val="20"/>
          <w:szCs w:val="20"/>
        </w:rPr>
        <w:t xml:space="preserve">), bem como sua execução, pode ser traçada por planejadores”, uma vez que os aspectos técnicos do planejamento – estabelecimento de metas, redução dessas metas em objetivos operacionais que levarão à formação do plano – são partes inseparáveis do processo de planejamento. In: FRIEDMANN, John R. P. </w:t>
      </w:r>
      <w:r w:rsidRPr="00EE65A8">
        <w:rPr>
          <w:rFonts w:ascii="Times New Roman" w:hAnsi="Times New Roman" w:cs="Times New Roman"/>
          <w:b/>
          <w:bCs/>
          <w:sz w:val="20"/>
          <w:szCs w:val="20"/>
        </w:rPr>
        <w:t xml:space="preserve">Introdução ao planejamento democrático. </w:t>
      </w:r>
      <w:r w:rsidRPr="00EE65A8">
        <w:rPr>
          <w:rFonts w:ascii="Times New Roman" w:hAnsi="Times New Roman" w:cs="Times New Roman"/>
          <w:sz w:val="20"/>
          <w:szCs w:val="20"/>
        </w:rPr>
        <w:t>Rio de Janeiro: Fundação Getúlio Vargas, 1959, p. 24.</w:t>
      </w:r>
    </w:p>
  </w:footnote>
  <w:footnote w:id="23">
    <w:p w14:paraId="35E06C52" w14:textId="5726D8D2" w:rsidR="00EE0E1F" w:rsidRPr="00EE0E1F" w:rsidRDefault="00EE0E1F" w:rsidP="00EE65A8">
      <w:pPr>
        <w:pStyle w:val="Textodenotaderodap"/>
        <w:jc w:val="both"/>
      </w:pPr>
      <w:r w:rsidRPr="00EE65A8">
        <w:rPr>
          <w:rStyle w:val="Refdenotaderodap"/>
          <w:rFonts w:ascii="Times New Roman" w:hAnsi="Times New Roman" w:cs="Times New Roman"/>
        </w:rPr>
        <w:footnoteRef/>
      </w:r>
      <w:r w:rsidRPr="00EE65A8">
        <w:rPr>
          <w:rFonts w:ascii="Times New Roman" w:hAnsi="Times New Roman" w:cs="Times New Roman"/>
          <w:lang w:val="it-IT"/>
        </w:rPr>
        <w:t xml:space="preserve"> LÜBKE, Mariane Yuri Shiohara e BITENCOURT, Caroline Müller. </w:t>
      </w:r>
      <w:r w:rsidRPr="00EE65A8">
        <w:rPr>
          <w:rFonts w:ascii="Times New Roman" w:hAnsi="Times New Roman" w:cs="Times New Roman"/>
        </w:rPr>
        <w:t xml:space="preserve">A insuficiência do planejamento orçamentário como planejamento de políticas públicas. </w:t>
      </w:r>
      <w:r w:rsidRPr="00EE65A8">
        <w:rPr>
          <w:rFonts w:ascii="Times New Roman" w:hAnsi="Times New Roman" w:cs="Times New Roman"/>
          <w:b/>
          <w:bCs/>
        </w:rPr>
        <w:t xml:space="preserve">Sequência: Estudos jurídicos e políticos. </w:t>
      </w:r>
      <w:r w:rsidRPr="00EE65A8">
        <w:rPr>
          <w:rFonts w:ascii="Times New Roman" w:hAnsi="Times New Roman" w:cs="Times New Roman"/>
        </w:rPr>
        <w:t>Florianópolis, Universidade Federal de Santa Catarina, Ano XLIII, Volume 45, 2024.</w:t>
      </w:r>
    </w:p>
  </w:footnote>
  <w:footnote w:id="24">
    <w:p w14:paraId="5E3EFD8C" w14:textId="0E899446" w:rsidR="00143C85" w:rsidRPr="00143C85" w:rsidRDefault="00143C85">
      <w:pPr>
        <w:pStyle w:val="Textodenotaderodap"/>
        <w:rPr>
          <w:rFonts w:ascii="Times New Roman" w:hAnsi="Times New Roman" w:cs="Times New Roman"/>
        </w:rPr>
      </w:pPr>
      <w:r w:rsidRPr="00143C85">
        <w:rPr>
          <w:rStyle w:val="Refdenotaderodap"/>
          <w:rFonts w:ascii="Times New Roman" w:hAnsi="Times New Roman" w:cs="Times New Roman"/>
        </w:rPr>
        <w:footnoteRef/>
      </w:r>
      <w:r w:rsidRPr="00143C85">
        <w:rPr>
          <w:rFonts w:ascii="Times New Roman" w:hAnsi="Times New Roman" w:cs="Times New Roman"/>
        </w:rPr>
        <w:t xml:space="preserve"> O artigo está submetido a revista científica e encontra-se em fase de análise.</w:t>
      </w:r>
    </w:p>
  </w:footnote>
  <w:footnote w:id="25">
    <w:p w14:paraId="6C225EDD" w14:textId="36C3F486" w:rsidR="00143C85" w:rsidRPr="00143C85" w:rsidRDefault="00143C85">
      <w:pPr>
        <w:pStyle w:val="Textodenotaderodap"/>
        <w:rPr>
          <w:rFonts w:ascii="Times New Roman" w:hAnsi="Times New Roman" w:cs="Times New Roman"/>
        </w:rPr>
      </w:pPr>
      <w:r w:rsidRPr="00143C85">
        <w:rPr>
          <w:rStyle w:val="Refdenotaderodap"/>
          <w:rFonts w:ascii="Times New Roman" w:hAnsi="Times New Roman" w:cs="Times New Roman"/>
        </w:rPr>
        <w:footnoteRef/>
      </w:r>
      <w:r w:rsidRPr="00143C85">
        <w:rPr>
          <w:rFonts w:ascii="Times New Roman" w:hAnsi="Times New Roman" w:cs="Times New Roman"/>
        </w:rPr>
        <w:t xml:space="preserve"> O artigo foi submetido a Revista Científica e está em fase de análise. </w:t>
      </w:r>
    </w:p>
  </w:footnote>
  <w:footnote w:id="26">
    <w:p w14:paraId="13A237C0" w14:textId="613F8FEE" w:rsidR="002A4904" w:rsidRPr="002A4904" w:rsidRDefault="002A4904" w:rsidP="002A4904">
      <w:pPr>
        <w:pBdr>
          <w:top w:val="nil"/>
          <w:left w:val="nil"/>
          <w:bottom w:val="nil"/>
          <w:right w:val="nil"/>
          <w:between w:val="nil"/>
        </w:pBdr>
        <w:spacing w:after="0" w:line="240" w:lineRule="auto"/>
        <w:jc w:val="both"/>
        <w:rPr>
          <w:rFonts w:ascii="Times New Roman" w:hAnsi="Times New Roman" w:cs="Times New Roman"/>
          <w:sz w:val="20"/>
          <w:szCs w:val="20"/>
        </w:rPr>
      </w:pPr>
      <w:r w:rsidRPr="002A4904">
        <w:rPr>
          <w:rStyle w:val="Refdenotaderodap"/>
          <w:rFonts w:ascii="Times New Roman" w:hAnsi="Times New Roman" w:cs="Times New Roman"/>
          <w:sz w:val="20"/>
          <w:szCs w:val="20"/>
        </w:rPr>
        <w:footnoteRef/>
      </w:r>
      <w:r w:rsidRPr="002A4904">
        <w:rPr>
          <w:rFonts w:ascii="Times New Roman" w:hAnsi="Times New Roman" w:cs="Times New Roman"/>
          <w:sz w:val="20"/>
          <w:szCs w:val="20"/>
        </w:rPr>
        <w:t xml:space="preserve"> Sobre o tema, consultar: </w:t>
      </w:r>
      <w:r w:rsidRPr="002A4904">
        <w:rPr>
          <w:rFonts w:ascii="Times New Roman" w:eastAsia="Times New Roman" w:hAnsi="Times New Roman" w:cs="Times New Roman"/>
          <w:color w:val="000000"/>
          <w:sz w:val="20"/>
          <w:szCs w:val="20"/>
        </w:rPr>
        <w:t xml:space="preserve">LIPSKY, Michael. </w:t>
      </w:r>
      <w:r w:rsidRPr="002A4904">
        <w:rPr>
          <w:rFonts w:ascii="Times New Roman" w:eastAsia="Times New Roman" w:hAnsi="Times New Roman" w:cs="Times New Roman"/>
          <w:b/>
          <w:color w:val="000000"/>
          <w:sz w:val="20"/>
          <w:szCs w:val="20"/>
        </w:rPr>
        <w:t xml:space="preserve">Burocracia de nível de rua. </w:t>
      </w:r>
      <w:r w:rsidRPr="002A4904">
        <w:rPr>
          <w:rFonts w:ascii="Times New Roman" w:eastAsia="Times New Roman" w:hAnsi="Times New Roman" w:cs="Times New Roman"/>
          <w:color w:val="000000"/>
          <w:sz w:val="20"/>
          <w:szCs w:val="20"/>
        </w:rPr>
        <w:t>Dilema dos indivíduos nos serviços públicos. Brasília: Enap, 2019.</w:t>
      </w:r>
    </w:p>
  </w:footnote>
  <w:footnote w:id="27">
    <w:p w14:paraId="45908918" w14:textId="285103F8" w:rsidR="002A4904" w:rsidRPr="002A4904" w:rsidRDefault="002A4904" w:rsidP="002A490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2A4904">
        <w:rPr>
          <w:rStyle w:val="Refdenotaderodap"/>
          <w:rFonts w:ascii="Times New Roman" w:hAnsi="Times New Roman" w:cs="Times New Roman"/>
          <w:sz w:val="20"/>
          <w:szCs w:val="20"/>
        </w:rPr>
        <w:footnoteRef/>
      </w:r>
      <w:r w:rsidRPr="002A4904">
        <w:rPr>
          <w:rFonts w:ascii="Times New Roman" w:hAnsi="Times New Roman" w:cs="Times New Roman"/>
          <w:sz w:val="20"/>
          <w:szCs w:val="20"/>
        </w:rPr>
        <w:t xml:space="preserve"> </w:t>
      </w:r>
      <w:r>
        <w:rPr>
          <w:rFonts w:ascii="Times New Roman" w:hAnsi="Times New Roman" w:cs="Times New Roman"/>
          <w:sz w:val="20"/>
          <w:szCs w:val="20"/>
        </w:rPr>
        <w:t xml:space="preserve">Sobre o tema, consultar: </w:t>
      </w:r>
      <w:r w:rsidRPr="002A4904">
        <w:rPr>
          <w:rFonts w:ascii="Times New Roman" w:eastAsia="Times New Roman" w:hAnsi="Times New Roman" w:cs="Times New Roman"/>
          <w:color w:val="000000"/>
          <w:sz w:val="20"/>
          <w:szCs w:val="20"/>
        </w:rPr>
        <w:t xml:space="preserve">MATUS, Carlos. </w:t>
      </w:r>
      <w:r w:rsidRPr="002A4904">
        <w:rPr>
          <w:rFonts w:ascii="Times New Roman" w:eastAsia="Times New Roman" w:hAnsi="Times New Roman" w:cs="Times New Roman"/>
          <w:b/>
          <w:color w:val="000000"/>
          <w:sz w:val="20"/>
          <w:szCs w:val="20"/>
        </w:rPr>
        <w:t xml:space="preserve">Adeus, Senhor Presidente. </w:t>
      </w:r>
      <w:r w:rsidRPr="002A4904">
        <w:rPr>
          <w:rFonts w:ascii="Times New Roman" w:eastAsia="Times New Roman" w:hAnsi="Times New Roman" w:cs="Times New Roman"/>
          <w:color w:val="000000"/>
          <w:sz w:val="20"/>
          <w:szCs w:val="20"/>
        </w:rPr>
        <w:t>Governantes governados. São Paulo: Fundap, 1996.</w:t>
      </w:r>
    </w:p>
    <w:p w14:paraId="58FEAEA6" w14:textId="54E83A7B" w:rsidR="002A4904" w:rsidRDefault="002A4904">
      <w:pPr>
        <w:pStyle w:val="Textodenotaderodap"/>
      </w:pPr>
    </w:p>
  </w:footnote>
  <w:footnote w:id="28">
    <w:p w14:paraId="5263180E" w14:textId="110D7FE9" w:rsidR="00F83FEE" w:rsidRPr="00F83FEE" w:rsidRDefault="00F83FEE" w:rsidP="00F83FEE">
      <w:pPr>
        <w:pStyle w:val="Textodenotaderodap"/>
        <w:jc w:val="both"/>
        <w:rPr>
          <w:rFonts w:ascii="Times New Roman" w:hAnsi="Times New Roman" w:cs="Times New Roman"/>
        </w:rPr>
      </w:pPr>
      <w:r w:rsidRPr="00F83FEE">
        <w:rPr>
          <w:rStyle w:val="Refdenotaderodap"/>
          <w:rFonts w:ascii="Times New Roman" w:hAnsi="Times New Roman" w:cs="Times New Roman"/>
        </w:rPr>
        <w:footnoteRef/>
      </w:r>
      <w:r w:rsidRPr="00F83FEE">
        <w:rPr>
          <w:rFonts w:ascii="Times New Roman" w:hAnsi="Times New Roman" w:cs="Times New Roman"/>
          <w:lang w:val="it-IT"/>
        </w:rPr>
        <w:t xml:space="preserve"> L</w:t>
      </w:r>
      <w:r w:rsidR="00607E16">
        <w:rPr>
          <w:rFonts w:ascii="Times New Roman" w:hAnsi="Times New Roman" w:cs="Times New Roman"/>
          <w:lang w:val="it-IT"/>
        </w:rPr>
        <w:t>Ü</w:t>
      </w:r>
      <w:r w:rsidRPr="00F83FEE">
        <w:rPr>
          <w:rFonts w:ascii="Times New Roman" w:hAnsi="Times New Roman" w:cs="Times New Roman"/>
          <w:lang w:val="it-IT"/>
        </w:rPr>
        <w:t xml:space="preserve">BKE, Mariane Yuri Shiohara; BITENCOURT, Caroline Müller. </w:t>
      </w:r>
      <w:r w:rsidRPr="00F83FEE">
        <w:rPr>
          <w:rFonts w:ascii="Times New Roman" w:hAnsi="Times New Roman" w:cs="Times New Roman"/>
        </w:rPr>
        <w:t xml:space="preserve">Reflexões sobre controle judicial de planejamento de políticas públicas no Brasil: ensaios de como avançar nesse importante debate. </w:t>
      </w:r>
      <w:r w:rsidRPr="00F83FEE">
        <w:rPr>
          <w:rFonts w:ascii="Times New Roman" w:hAnsi="Times New Roman" w:cs="Times New Roman"/>
          <w:b/>
          <w:bCs/>
        </w:rPr>
        <w:t>Revista do CEJUR/TJSC: Prestação Jurisdicional</w:t>
      </w:r>
      <w:r w:rsidRPr="00F83FEE">
        <w:rPr>
          <w:rFonts w:ascii="Times New Roman" w:hAnsi="Times New Roman" w:cs="Times New Roman"/>
        </w:rPr>
        <w:t>, Florianópolis (SC), v. 13, n. -TJSC-, p. e0476, 2025. DOI: 10.37497/revistacejur.v13i-TJSC-.476. Disponível em: https://revistadocejur.tjsc.jus.br/cejur/article/view/476. DOI: https://doi.org/10.37497/revistacejur.v13i-TJSC-.476.</w:t>
      </w:r>
    </w:p>
    <w:p w14:paraId="5587AE9C" w14:textId="3E9EB0C5" w:rsidR="00F83FEE" w:rsidRDefault="00F83FEE">
      <w:pPr>
        <w:pStyle w:val="Textodenotaderodap"/>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C12"/>
    <w:rsid w:val="00037B6D"/>
    <w:rsid w:val="000C3B35"/>
    <w:rsid w:val="00143C85"/>
    <w:rsid w:val="001756FB"/>
    <w:rsid w:val="001B5852"/>
    <w:rsid w:val="001C6853"/>
    <w:rsid w:val="001F443A"/>
    <w:rsid w:val="0021393B"/>
    <w:rsid w:val="00236FB5"/>
    <w:rsid w:val="002A4904"/>
    <w:rsid w:val="002E05B9"/>
    <w:rsid w:val="00303044"/>
    <w:rsid w:val="00387D65"/>
    <w:rsid w:val="003F47EA"/>
    <w:rsid w:val="004274AC"/>
    <w:rsid w:val="00446EBA"/>
    <w:rsid w:val="0046271F"/>
    <w:rsid w:val="00465428"/>
    <w:rsid w:val="0049153B"/>
    <w:rsid w:val="00516763"/>
    <w:rsid w:val="00517A90"/>
    <w:rsid w:val="0052591E"/>
    <w:rsid w:val="00527698"/>
    <w:rsid w:val="00535A39"/>
    <w:rsid w:val="00575FD0"/>
    <w:rsid w:val="00587C34"/>
    <w:rsid w:val="005C7A05"/>
    <w:rsid w:val="006015FA"/>
    <w:rsid w:val="00607E16"/>
    <w:rsid w:val="00640746"/>
    <w:rsid w:val="006E0086"/>
    <w:rsid w:val="00761399"/>
    <w:rsid w:val="007831B7"/>
    <w:rsid w:val="007B3B49"/>
    <w:rsid w:val="007E4918"/>
    <w:rsid w:val="00814C12"/>
    <w:rsid w:val="00822AC1"/>
    <w:rsid w:val="00834F01"/>
    <w:rsid w:val="00884CFC"/>
    <w:rsid w:val="008865BE"/>
    <w:rsid w:val="0088743E"/>
    <w:rsid w:val="008A4DAD"/>
    <w:rsid w:val="008E6020"/>
    <w:rsid w:val="00901EC7"/>
    <w:rsid w:val="00923AF8"/>
    <w:rsid w:val="0092724D"/>
    <w:rsid w:val="00952757"/>
    <w:rsid w:val="009C41CF"/>
    <w:rsid w:val="009D013B"/>
    <w:rsid w:val="00A13C30"/>
    <w:rsid w:val="00A21E90"/>
    <w:rsid w:val="00A45416"/>
    <w:rsid w:val="00A5070E"/>
    <w:rsid w:val="00A80BC3"/>
    <w:rsid w:val="00B55418"/>
    <w:rsid w:val="00BB369C"/>
    <w:rsid w:val="00BD767F"/>
    <w:rsid w:val="00BE0BA8"/>
    <w:rsid w:val="00C152E6"/>
    <w:rsid w:val="00CA3433"/>
    <w:rsid w:val="00CD731C"/>
    <w:rsid w:val="00CE04D5"/>
    <w:rsid w:val="00CE0E6B"/>
    <w:rsid w:val="00D23A4E"/>
    <w:rsid w:val="00DA0F7E"/>
    <w:rsid w:val="00DA68AD"/>
    <w:rsid w:val="00DD3FE4"/>
    <w:rsid w:val="00E0085D"/>
    <w:rsid w:val="00E217E0"/>
    <w:rsid w:val="00E56649"/>
    <w:rsid w:val="00E67DFD"/>
    <w:rsid w:val="00E75C44"/>
    <w:rsid w:val="00E80043"/>
    <w:rsid w:val="00E9056D"/>
    <w:rsid w:val="00EE0E1F"/>
    <w:rsid w:val="00EE65A8"/>
    <w:rsid w:val="00EF1443"/>
    <w:rsid w:val="00F34AF6"/>
    <w:rsid w:val="00F52765"/>
    <w:rsid w:val="00F646EF"/>
    <w:rsid w:val="00F83FEE"/>
    <w:rsid w:val="00FA2F05"/>
    <w:rsid w:val="00FD71E2"/>
    <w:rsid w:val="00FE78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55E01"/>
  <w15:chartTrackingRefBased/>
  <w15:docId w15:val="{C0E5D3E8-3701-485B-9D6B-1EBDC0A6D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5A39"/>
  </w:style>
  <w:style w:type="paragraph" w:styleId="Ttulo1">
    <w:name w:val="heading 1"/>
    <w:basedOn w:val="Normal"/>
    <w:next w:val="Normal"/>
    <w:link w:val="Ttulo1Char"/>
    <w:uiPriority w:val="9"/>
    <w:qFormat/>
    <w:rsid w:val="00814C1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814C1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814C12"/>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814C12"/>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814C12"/>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814C1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814C1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814C1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814C12"/>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14C12"/>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814C12"/>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814C12"/>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814C12"/>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814C12"/>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814C12"/>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14C12"/>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14C12"/>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14C12"/>
    <w:rPr>
      <w:rFonts w:eastAsiaTheme="majorEastAsia" w:cstheme="majorBidi"/>
      <w:color w:val="272727" w:themeColor="text1" w:themeTint="D8"/>
    </w:rPr>
  </w:style>
  <w:style w:type="paragraph" w:styleId="Ttulo">
    <w:name w:val="Title"/>
    <w:basedOn w:val="Normal"/>
    <w:next w:val="Normal"/>
    <w:link w:val="TtuloChar"/>
    <w:uiPriority w:val="10"/>
    <w:qFormat/>
    <w:rsid w:val="00814C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814C1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14C12"/>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814C12"/>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14C12"/>
    <w:pPr>
      <w:spacing w:before="160"/>
      <w:jc w:val="center"/>
    </w:pPr>
    <w:rPr>
      <w:i/>
      <w:iCs/>
      <w:color w:val="404040" w:themeColor="text1" w:themeTint="BF"/>
    </w:rPr>
  </w:style>
  <w:style w:type="character" w:customStyle="1" w:styleId="CitaoChar">
    <w:name w:val="Citação Char"/>
    <w:basedOn w:val="Fontepargpadro"/>
    <w:link w:val="Citao"/>
    <w:uiPriority w:val="29"/>
    <w:rsid w:val="00814C12"/>
    <w:rPr>
      <w:i/>
      <w:iCs/>
      <w:color w:val="404040" w:themeColor="text1" w:themeTint="BF"/>
    </w:rPr>
  </w:style>
  <w:style w:type="paragraph" w:styleId="PargrafodaLista">
    <w:name w:val="List Paragraph"/>
    <w:basedOn w:val="Normal"/>
    <w:uiPriority w:val="34"/>
    <w:qFormat/>
    <w:rsid w:val="00814C12"/>
    <w:pPr>
      <w:ind w:left="720"/>
      <w:contextualSpacing/>
    </w:pPr>
  </w:style>
  <w:style w:type="character" w:styleId="nfaseIntensa">
    <w:name w:val="Intense Emphasis"/>
    <w:basedOn w:val="Fontepargpadro"/>
    <w:uiPriority w:val="21"/>
    <w:qFormat/>
    <w:rsid w:val="00814C12"/>
    <w:rPr>
      <w:i/>
      <w:iCs/>
      <w:color w:val="2F5496" w:themeColor="accent1" w:themeShade="BF"/>
    </w:rPr>
  </w:style>
  <w:style w:type="paragraph" w:styleId="CitaoIntensa">
    <w:name w:val="Intense Quote"/>
    <w:basedOn w:val="Normal"/>
    <w:next w:val="Normal"/>
    <w:link w:val="CitaoIntensaChar"/>
    <w:uiPriority w:val="30"/>
    <w:qFormat/>
    <w:rsid w:val="00814C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814C12"/>
    <w:rPr>
      <w:i/>
      <w:iCs/>
      <w:color w:val="2F5496" w:themeColor="accent1" w:themeShade="BF"/>
    </w:rPr>
  </w:style>
  <w:style w:type="character" w:styleId="RefernciaIntensa">
    <w:name w:val="Intense Reference"/>
    <w:basedOn w:val="Fontepargpadro"/>
    <w:uiPriority w:val="32"/>
    <w:qFormat/>
    <w:rsid w:val="00814C12"/>
    <w:rPr>
      <w:b/>
      <w:bCs/>
      <w:smallCaps/>
      <w:color w:val="2F5496" w:themeColor="accent1" w:themeShade="BF"/>
      <w:spacing w:val="5"/>
    </w:rPr>
  </w:style>
  <w:style w:type="paragraph" w:styleId="Pr-formataoHTML">
    <w:name w:val="HTML Preformatted"/>
    <w:basedOn w:val="Normal"/>
    <w:link w:val="Pr-formataoHTMLChar"/>
    <w:uiPriority w:val="99"/>
    <w:semiHidden/>
    <w:unhideWhenUsed/>
    <w:rsid w:val="00535A39"/>
    <w:pPr>
      <w:spacing w:after="0" w:line="240" w:lineRule="auto"/>
    </w:pPr>
    <w:rPr>
      <w:rFonts w:ascii="Consolas" w:hAnsi="Consolas"/>
      <w:sz w:val="20"/>
      <w:szCs w:val="20"/>
    </w:rPr>
  </w:style>
  <w:style w:type="character" w:customStyle="1" w:styleId="Pr-formataoHTMLChar">
    <w:name w:val="Pré-formatação HTML Char"/>
    <w:basedOn w:val="Fontepargpadro"/>
    <w:link w:val="Pr-formataoHTML"/>
    <w:uiPriority w:val="99"/>
    <w:semiHidden/>
    <w:rsid w:val="00535A39"/>
    <w:rPr>
      <w:rFonts w:ascii="Consolas" w:hAnsi="Consolas"/>
      <w:sz w:val="20"/>
      <w:szCs w:val="20"/>
    </w:rPr>
  </w:style>
  <w:style w:type="paragraph" w:styleId="Textodenotaderodap">
    <w:name w:val="footnote text"/>
    <w:basedOn w:val="Normal"/>
    <w:link w:val="TextodenotaderodapChar"/>
    <w:uiPriority w:val="99"/>
    <w:semiHidden/>
    <w:unhideWhenUsed/>
    <w:rsid w:val="00037B6D"/>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037B6D"/>
    <w:rPr>
      <w:sz w:val="20"/>
      <w:szCs w:val="20"/>
    </w:rPr>
  </w:style>
  <w:style w:type="character" w:styleId="Refdenotaderodap">
    <w:name w:val="footnote reference"/>
    <w:basedOn w:val="Fontepargpadro"/>
    <w:uiPriority w:val="99"/>
    <w:semiHidden/>
    <w:unhideWhenUsed/>
    <w:rsid w:val="00037B6D"/>
    <w:rPr>
      <w:vertAlign w:val="superscript"/>
    </w:rPr>
  </w:style>
  <w:style w:type="paragraph" w:customStyle="1" w:styleId="Default">
    <w:name w:val="Default"/>
    <w:rsid w:val="00387D65"/>
    <w:pPr>
      <w:autoSpaceDE w:val="0"/>
      <w:autoSpaceDN w:val="0"/>
      <w:adjustRightInd w:val="0"/>
      <w:spacing w:after="0" w:line="240" w:lineRule="auto"/>
    </w:pPr>
    <w:rPr>
      <w:rFonts w:ascii="Swis721 Cn BT" w:hAnsi="Swis721 Cn BT" w:cs="Swis721 Cn BT"/>
      <w:color w:val="000000"/>
      <w:kern w:val="0"/>
      <w14:ligatures w14:val="none"/>
    </w:rPr>
  </w:style>
  <w:style w:type="character" w:styleId="Forte">
    <w:name w:val="Strong"/>
    <w:basedOn w:val="Fontepargpadro"/>
    <w:uiPriority w:val="22"/>
    <w:qFormat/>
    <w:rsid w:val="00387D65"/>
    <w:rPr>
      <w:b/>
      <w:bCs/>
    </w:rPr>
  </w:style>
  <w:style w:type="character" w:styleId="Hyperlink">
    <w:name w:val="Hyperlink"/>
    <w:basedOn w:val="Fontepargpadro"/>
    <w:uiPriority w:val="99"/>
    <w:unhideWhenUsed/>
    <w:rsid w:val="006E0086"/>
    <w:rPr>
      <w:color w:val="0563C1" w:themeColor="hyperlink"/>
      <w:u w:val="single"/>
    </w:rPr>
  </w:style>
  <w:style w:type="character" w:styleId="MenoPendente">
    <w:name w:val="Unresolved Mention"/>
    <w:basedOn w:val="Fontepargpadro"/>
    <w:uiPriority w:val="99"/>
    <w:semiHidden/>
    <w:unhideWhenUsed/>
    <w:rsid w:val="006E00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vistadocejur.tjsc.jus.br/cejur/article/view/476" TargetMode="External"/><Relationship Id="rId3" Type="http://schemas.openxmlformats.org/officeDocument/2006/relationships/settings" Target="settings.xml"/><Relationship Id="rId7" Type="http://schemas.openxmlformats.org/officeDocument/2006/relationships/hyperlink" Target="https://periodicos.ufsc.br/index.php/sequencia/article/view/8550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F619BD-0F6B-4978-82D1-71C74D8E4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7584</Words>
  <Characters>40955</Characters>
  <Application>Microsoft Office Word</Application>
  <DocSecurity>0</DocSecurity>
  <Lines>341</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shiohara lubke advogados</dc:creator>
  <cp:keywords/>
  <dc:description/>
  <cp:lastModifiedBy>Mariane Shiohara</cp:lastModifiedBy>
  <cp:revision>2</cp:revision>
  <dcterms:created xsi:type="dcterms:W3CDTF">2026-02-23T22:38:00Z</dcterms:created>
  <dcterms:modified xsi:type="dcterms:W3CDTF">2026-02-23T22:38:00Z</dcterms:modified>
</cp:coreProperties>
</file>