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F800" w14:textId="00D47A5A" w:rsidR="009E4732" w:rsidRPr="00BC134E" w:rsidRDefault="00CC66C7" w:rsidP="00BC134E">
      <w:pPr>
        <w:spacing w:line="360" w:lineRule="auto"/>
        <w:jc w:val="center"/>
        <w:rPr>
          <w:b/>
          <w:color w:val="000000" w:themeColor="text1"/>
        </w:rPr>
      </w:pPr>
      <w:r w:rsidRPr="00BC134E">
        <w:rPr>
          <w:b/>
          <w:color w:val="000000" w:themeColor="text1"/>
        </w:rPr>
        <w:t xml:space="preserve">REVISÃO </w:t>
      </w:r>
      <w:r w:rsidR="00D555D3" w:rsidRPr="00BC134E">
        <w:rPr>
          <w:b/>
          <w:color w:val="000000" w:themeColor="text1"/>
        </w:rPr>
        <w:t xml:space="preserve">DE ESCOPO </w:t>
      </w:r>
      <w:r w:rsidRPr="00BC134E">
        <w:rPr>
          <w:b/>
          <w:color w:val="000000" w:themeColor="text1"/>
        </w:rPr>
        <w:t>SOBRE A AVALIAÇÃO DE POLÍTICAS PÚBLICAS PELOS TRIBUNAIS DE CONTAS E OUTRAS INSTITUIÇÕES SUPERIORES DE AUDITORIA (SAIs)</w:t>
      </w:r>
    </w:p>
    <w:p w14:paraId="75A1EED7" w14:textId="77777777" w:rsidR="00C364BB" w:rsidRDefault="00C364BB" w:rsidP="00BC134E">
      <w:pPr>
        <w:spacing w:line="360" w:lineRule="auto"/>
        <w:jc w:val="center"/>
        <w:rPr>
          <w:b/>
          <w:color w:val="000000" w:themeColor="text1"/>
        </w:rPr>
      </w:pPr>
    </w:p>
    <w:p w14:paraId="73E7008C" w14:textId="6876EA34" w:rsidR="00BC0BA7" w:rsidRDefault="00BC0BA7" w:rsidP="00BC0BA7">
      <w:pPr>
        <w:spacing w:line="360" w:lineRule="auto"/>
        <w:jc w:val="right"/>
        <w:rPr>
          <w:bCs/>
          <w:color w:val="000000" w:themeColor="text1"/>
        </w:rPr>
      </w:pPr>
      <w:r w:rsidRPr="00BC0BA7">
        <w:rPr>
          <w:bCs/>
          <w:color w:val="000000" w:themeColor="text1"/>
        </w:rPr>
        <w:t>Matheus</w:t>
      </w:r>
      <w:r>
        <w:rPr>
          <w:bCs/>
          <w:color w:val="000000" w:themeColor="text1"/>
        </w:rPr>
        <w:t xml:space="preserve"> Gabriel Barbosa, Universidade Federal de Goiás</w:t>
      </w:r>
    </w:p>
    <w:p w14:paraId="27F56489" w14:textId="2E6E407B" w:rsidR="00AB378F" w:rsidRPr="00BC0BA7" w:rsidRDefault="00AB378F" w:rsidP="00BC0BA7">
      <w:pPr>
        <w:spacing w:line="360" w:lineRule="auto"/>
        <w:jc w:val="right"/>
        <w:rPr>
          <w:bCs/>
          <w:color w:val="000000" w:themeColor="text1"/>
        </w:rPr>
      </w:pPr>
      <w:r>
        <w:rPr>
          <w:bCs/>
          <w:color w:val="000000" w:themeColor="text1"/>
        </w:rPr>
        <w:t>Saulo de Oliveira Pinto Coelho, Universidade Federal de Goiás</w:t>
      </w:r>
    </w:p>
    <w:p w14:paraId="0A5C4558" w14:textId="1DF7F73C" w:rsidR="00BC0BA7" w:rsidRPr="00BC134E" w:rsidRDefault="00BC0BA7" w:rsidP="00BC134E">
      <w:pPr>
        <w:spacing w:line="360" w:lineRule="auto"/>
        <w:jc w:val="center"/>
        <w:rPr>
          <w:b/>
          <w:color w:val="000000" w:themeColor="text1"/>
        </w:rPr>
      </w:pPr>
    </w:p>
    <w:p w14:paraId="1E6DE7BA" w14:textId="1E74C5C9" w:rsidR="004B3CF9" w:rsidRPr="00BC134E" w:rsidRDefault="00D555D3" w:rsidP="00BC134E">
      <w:pPr>
        <w:spacing w:line="360" w:lineRule="auto"/>
        <w:jc w:val="center"/>
        <w:rPr>
          <w:b/>
          <w:color w:val="000000" w:themeColor="text1"/>
          <w:lang w:val="en-US"/>
        </w:rPr>
      </w:pPr>
      <w:r w:rsidRPr="00BC134E">
        <w:rPr>
          <w:b/>
          <w:color w:val="000000" w:themeColor="text1"/>
          <w:lang w:val="en-US"/>
        </w:rPr>
        <w:t>SCOPING REVIEW</w:t>
      </w:r>
      <w:r w:rsidR="00CC66C7" w:rsidRPr="00BC134E">
        <w:rPr>
          <w:b/>
          <w:color w:val="000000" w:themeColor="text1"/>
          <w:lang w:val="en-US"/>
        </w:rPr>
        <w:t xml:space="preserve"> ON PUBLIC POLICY EVALUATION BY COURTS OF ACCOUNTS AND OTHER SUPREME AUDIT INSTITUTIONS (SAIs)</w:t>
      </w:r>
    </w:p>
    <w:p w14:paraId="03F86D28" w14:textId="77777777" w:rsidR="00F80589" w:rsidRPr="00BC134E" w:rsidRDefault="00F80589" w:rsidP="00BC134E">
      <w:pPr>
        <w:spacing w:line="360" w:lineRule="auto"/>
        <w:rPr>
          <w:b/>
          <w:color w:val="000000" w:themeColor="text1"/>
        </w:rPr>
      </w:pPr>
    </w:p>
    <w:p w14:paraId="106E618A" w14:textId="2B4AD5DC" w:rsidR="004B48B4" w:rsidRPr="00BC134E" w:rsidRDefault="000B544A" w:rsidP="00890492">
      <w:pPr>
        <w:spacing w:line="360" w:lineRule="auto"/>
        <w:jc w:val="center"/>
        <w:rPr>
          <w:b/>
          <w:color w:val="000000" w:themeColor="text1"/>
        </w:rPr>
      </w:pPr>
      <w:r w:rsidRPr="00BC134E">
        <w:rPr>
          <w:b/>
          <w:color w:val="000000" w:themeColor="text1"/>
        </w:rPr>
        <w:t>R</w:t>
      </w:r>
      <w:r w:rsidR="00F80589" w:rsidRPr="00BC134E">
        <w:rPr>
          <w:b/>
          <w:color w:val="000000" w:themeColor="text1"/>
        </w:rPr>
        <w:t>ESUMO</w:t>
      </w:r>
    </w:p>
    <w:p w14:paraId="75A0AF17" w14:textId="5FF9E6C9" w:rsidR="000B544A" w:rsidRPr="00BC134E" w:rsidRDefault="004F784A" w:rsidP="00BC134E">
      <w:pPr>
        <w:spacing w:line="360" w:lineRule="auto"/>
        <w:jc w:val="both"/>
        <w:rPr>
          <w:color w:val="000000" w:themeColor="text1"/>
        </w:rPr>
      </w:pPr>
      <w:r w:rsidRPr="00BC134E">
        <w:rPr>
          <w:color w:val="000000" w:themeColor="text1"/>
        </w:rPr>
        <w:t xml:space="preserve">Este artigo realiza uma revisão de escopo, de caráter exploratório, sobre como a literatura tem compreendido a atuação das Instituições Superiores de Auditoria (SAIs), incluindo os tribunais de contas, na avaliação de políticas públicas (AvPP), diante da dualidade organizacional entre controle externo (conformidade da gestão pública) e avaliação (aprendizagem e melhoria da gestão pública). A pergunta que orienta o estudo é: “Como, nas SAIs, as avaliações de políticas públicas são compreendidas em termos de sua teoria, métodos, critérios, objetivos e resultados?”. Foram identificados registros em três bases (Scopus, Web </w:t>
      </w:r>
      <w:proofErr w:type="spellStart"/>
      <w:r w:rsidRPr="00BC134E">
        <w:rPr>
          <w:color w:val="000000" w:themeColor="text1"/>
        </w:rPr>
        <w:t>of</w:t>
      </w:r>
      <w:proofErr w:type="spellEnd"/>
      <w:r w:rsidRPr="00BC134E">
        <w:rPr>
          <w:color w:val="000000" w:themeColor="text1"/>
        </w:rPr>
        <w:t xml:space="preserve"> Science e SciELO), com deduplicação e triagens sucessivas, resultando em um corpus final de 32 estudos (30 incluídos por elegibilidade e 2 adicionados por consulta a especialistas). Para permitir comparabilidade teórica entre trabalhos heterogêneos, os resultados foram sintetizados por codificação dedutiva, com base em um quadro conceitual construído a partir da perspectiva de lógicas institucionais. Os achados centrais indicam que a expansão das SAIs para o terreno da AvPP aparece como um fenômeno em disputa: ainda se compreende a lógica predominante como a gerencial (12 estudos), porém, a lógica avaliatória (9 estudos) e a lógica do espetáculo (8 estudos) </w:t>
      </w:r>
      <w:r w:rsidR="00AF7BC9" w:rsidRPr="00BC134E">
        <w:rPr>
          <w:color w:val="000000" w:themeColor="text1"/>
        </w:rPr>
        <w:t>foram consideradas as lógicas predominantes em</w:t>
      </w:r>
      <w:r w:rsidRPr="00BC134E">
        <w:rPr>
          <w:color w:val="000000" w:themeColor="text1"/>
        </w:rPr>
        <w:t xml:space="preserve"> </w:t>
      </w:r>
      <w:r w:rsidR="00AF7BC9" w:rsidRPr="00BC134E">
        <w:rPr>
          <w:color w:val="000000" w:themeColor="text1"/>
        </w:rPr>
        <w:t>quantidade considerável de estudos</w:t>
      </w:r>
      <w:r w:rsidRPr="00BC134E">
        <w:rPr>
          <w:color w:val="000000" w:themeColor="text1"/>
        </w:rPr>
        <w:t xml:space="preserve">. Em menor número, </w:t>
      </w:r>
      <w:r w:rsidR="00AF7BC9" w:rsidRPr="00BC134E">
        <w:rPr>
          <w:color w:val="000000" w:themeColor="text1"/>
        </w:rPr>
        <w:t xml:space="preserve">seguem as </w:t>
      </w:r>
      <w:r w:rsidRPr="00BC134E">
        <w:rPr>
          <w:color w:val="000000" w:themeColor="text1"/>
        </w:rPr>
        <w:t>lógica</w:t>
      </w:r>
      <w:r w:rsidR="00AF7BC9" w:rsidRPr="00BC134E">
        <w:rPr>
          <w:color w:val="000000" w:themeColor="text1"/>
        </w:rPr>
        <w:t>s</w:t>
      </w:r>
      <w:r w:rsidRPr="00BC134E">
        <w:rPr>
          <w:color w:val="000000" w:themeColor="text1"/>
        </w:rPr>
        <w:t xml:space="preserve"> burocrática (2</w:t>
      </w:r>
      <w:r w:rsidR="00AF7BC9" w:rsidRPr="00BC134E">
        <w:rPr>
          <w:color w:val="000000" w:themeColor="text1"/>
        </w:rPr>
        <w:t xml:space="preserve"> estudos</w:t>
      </w:r>
      <w:r w:rsidRPr="00BC134E">
        <w:rPr>
          <w:color w:val="000000" w:themeColor="text1"/>
        </w:rPr>
        <w:t>) e patrimonial (1</w:t>
      </w:r>
      <w:r w:rsidR="00AF7BC9" w:rsidRPr="00BC134E">
        <w:rPr>
          <w:color w:val="000000" w:themeColor="text1"/>
        </w:rPr>
        <w:t xml:space="preserve"> estudo</w:t>
      </w:r>
      <w:r w:rsidRPr="00BC134E">
        <w:rPr>
          <w:color w:val="000000" w:themeColor="text1"/>
        </w:rPr>
        <w:t xml:space="preserve">), sugerindo </w:t>
      </w:r>
      <w:r w:rsidR="00AF7BC9" w:rsidRPr="00BC134E">
        <w:rPr>
          <w:color w:val="000000" w:themeColor="text1"/>
        </w:rPr>
        <w:t xml:space="preserve">que a literatura não vê mais essas funções clássicas como as predominantes na condução de AvPP pelas SAIs. Em conclusão, foi identificada a </w:t>
      </w:r>
      <w:r w:rsidRPr="00BC134E">
        <w:rPr>
          <w:color w:val="000000" w:themeColor="text1"/>
        </w:rPr>
        <w:t>ausência de consenso na literatura sobre o significado de “avaliação” quando conduzida por órgãos de controle. Como limitações</w:t>
      </w:r>
      <w:r w:rsidR="00AF7BC9" w:rsidRPr="00BC134E">
        <w:rPr>
          <w:color w:val="000000" w:themeColor="text1"/>
        </w:rPr>
        <w:t xml:space="preserve"> da revisão</w:t>
      </w:r>
      <w:r w:rsidRPr="00BC134E">
        <w:rPr>
          <w:color w:val="000000" w:themeColor="text1"/>
        </w:rPr>
        <w:t>, destaca</w:t>
      </w:r>
      <w:r w:rsidR="00AF7BC9" w:rsidRPr="00BC134E">
        <w:rPr>
          <w:color w:val="000000" w:themeColor="text1"/>
        </w:rPr>
        <w:t>m</w:t>
      </w:r>
      <w:r w:rsidRPr="00BC134E">
        <w:rPr>
          <w:color w:val="000000" w:themeColor="text1"/>
        </w:rPr>
        <w:t>-se a restrição a três bases</w:t>
      </w:r>
      <w:r w:rsidR="00AF7BC9" w:rsidRPr="00BC134E">
        <w:rPr>
          <w:color w:val="000000" w:themeColor="text1"/>
        </w:rPr>
        <w:t xml:space="preserve"> para pesquisa</w:t>
      </w:r>
      <w:r w:rsidRPr="00BC134E">
        <w:rPr>
          <w:color w:val="000000" w:themeColor="text1"/>
        </w:rPr>
        <w:t xml:space="preserve">, a não inclusão de literatura cinzenta e o caráter inicial da operacionalização das lógicas, que pode ser aprimorada com maior padronização e validação para elevar a confiabilidade </w:t>
      </w:r>
      <w:proofErr w:type="spellStart"/>
      <w:r w:rsidRPr="00BC134E">
        <w:rPr>
          <w:color w:val="000000" w:themeColor="text1"/>
        </w:rPr>
        <w:t>intercodificadora</w:t>
      </w:r>
      <w:proofErr w:type="spellEnd"/>
      <w:r w:rsidRPr="00BC134E">
        <w:rPr>
          <w:color w:val="000000" w:themeColor="text1"/>
        </w:rPr>
        <w:t>.</w:t>
      </w:r>
    </w:p>
    <w:p w14:paraId="3069FBE5" w14:textId="77777777" w:rsidR="000B544A" w:rsidRPr="00BC134E" w:rsidRDefault="000B544A" w:rsidP="00BC134E">
      <w:pPr>
        <w:spacing w:line="360" w:lineRule="auto"/>
        <w:jc w:val="both"/>
        <w:rPr>
          <w:color w:val="000000" w:themeColor="text1"/>
        </w:rPr>
      </w:pPr>
    </w:p>
    <w:p w14:paraId="6CF14174" w14:textId="66F3F617" w:rsidR="00F80589" w:rsidRPr="00BC134E" w:rsidRDefault="000B544A" w:rsidP="00BC134E">
      <w:pPr>
        <w:spacing w:line="360" w:lineRule="auto"/>
        <w:rPr>
          <w:color w:val="000000" w:themeColor="text1"/>
        </w:rPr>
      </w:pPr>
      <w:r w:rsidRPr="00BC134E">
        <w:rPr>
          <w:b/>
          <w:bCs/>
          <w:color w:val="000000" w:themeColor="text1"/>
        </w:rPr>
        <w:lastRenderedPageBreak/>
        <w:t>Palavras-chaves:</w:t>
      </w:r>
      <w:r w:rsidRPr="00BC134E">
        <w:rPr>
          <w:color w:val="000000" w:themeColor="text1"/>
        </w:rPr>
        <w:t xml:space="preserve"> </w:t>
      </w:r>
      <w:r w:rsidR="004F784A" w:rsidRPr="00BC134E">
        <w:rPr>
          <w:color w:val="000000" w:themeColor="text1"/>
        </w:rPr>
        <w:t>revisão de escopo; Instituições Superiores de Auditoria (SAIs); tribunais de contas; avaliação de políticas públicas; lógicas institucionais.</w:t>
      </w:r>
    </w:p>
    <w:p w14:paraId="7E68E0FE" w14:textId="77777777" w:rsidR="00BA0AAE" w:rsidRPr="00BC134E" w:rsidRDefault="00BA0AAE" w:rsidP="00BC134E">
      <w:pPr>
        <w:spacing w:line="360" w:lineRule="auto"/>
        <w:rPr>
          <w:b/>
          <w:color w:val="000000" w:themeColor="text1"/>
        </w:rPr>
      </w:pPr>
    </w:p>
    <w:p w14:paraId="60113B10" w14:textId="70FB3588" w:rsidR="004B48B4" w:rsidRPr="00BC134E" w:rsidRDefault="00BA0AAE" w:rsidP="00890492">
      <w:pPr>
        <w:spacing w:line="360" w:lineRule="auto"/>
        <w:jc w:val="center"/>
        <w:rPr>
          <w:b/>
          <w:color w:val="000000" w:themeColor="text1"/>
        </w:rPr>
      </w:pPr>
      <w:r w:rsidRPr="00BC134E">
        <w:rPr>
          <w:b/>
          <w:color w:val="000000" w:themeColor="text1"/>
        </w:rPr>
        <w:t>ABSTRACT</w:t>
      </w:r>
    </w:p>
    <w:p w14:paraId="1013C9DB" w14:textId="0104DAE2" w:rsidR="00BA0AAE" w:rsidRPr="00BC134E" w:rsidRDefault="00AF7BC9" w:rsidP="00BC134E">
      <w:pPr>
        <w:spacing w:line="360" w:lineRule="auto"/>
        <w:jc w:val="both"/>
        <w:rPr>
          <w:color w:val="000000" w:themeColor="text1"/>
        </w:rPr>
      </w:pPr>
      <w:proofErr w:type="spellStart"/>
      <w:r w:rsidRPr="00BC134E">
        <w:rPr>
          <w:color w:val="000000" w:themeColor="text1"/>
        </w:rPr>
        <w:t>This</w:t>
      </w:r>
      <w:proofErr w:type="spellEnd"/>
      <w:r w:rsidRPr="00BC134E">
        <w:rPr>
          <w:color w:val="000000" w:themeColor="text1"/>
        </w:rPr>
        <w:t xml:space="preserve"> </w:t>
      </w:r>
      <w:proofErr w:type="spellStart"/>
      <w:r w:rsidRPr="00BC134E">
        <w:rPr>
          <w:color w:val="000000" w:themeColor="text1"/>
        </w:rPr>
        <w:t>paper</w:t>
      </w:r>
      <w:proofErr w:type="spellEnd"/>
      <w:r w:rsidRPr="00BC134E">
        <w:rPr>
          <w:color w:val="000000" w:themeColor="text1"/>
        </w:rPr>
        <w:t xml:space="preserve"> </w:t>
      </w:r>
      <w:proofErr w:type="spellStart"/>
      <w:r w:rsidRPr="00BC134E">
        <w:rPr>
          <w:color w:val="000000" w:themeColor="text1"/>
        </w:rPr>
        <w:t>conducts</w:t>
      </w:r>
      <w:proofErr w:type="spellEnd"/>
      <w:r w:rsidRPr="00BC134E">
        <w:rPr>
          <w:color w:val="000000" w:themeColor="text1"/>
        </w:rPr>
        <w:t xml:space="preserve"> </w:t>
      </w:r>
      <w:proofErr w:type="spellStart"/>
      <w:r w:rsidRPr="00BC134E">
        <w:rPr>
          <w:color w:val="000000" w:themeColor="text1"/>
        </w:rPr>
        <w:t>an</w:t>
      </w:r>
      <w:proofErr w:type="spellEnd"/>
      <w:r w:rsidRPr="00BC134E">
        <w:rPr>
          <w:color w:val="000000" w:themeColor="text1"/>
        </w:rPr>
        <w:t xml:space="preserve"> </w:t>
      </w:r>
      <w:proofErr w:type="spellStart"/>
      <w:r w:rsidRPr="00BC134E">
        <w:rPr>
          <w:color w:val="000000" w:themeColor="text1"/>
        </w:rPr>
        <w:t>exploratory</w:t>
      </w:r>
      <w:proofErr w:type="spellEnd"/>
      <w:r w:rsidRPr="00BC134E">
        <w:rPr>
          <w:color w:val="000000" w:themeColor="text1"/>
        </w:rPr>
        <w:t xml:space="preserve"> </w:t>
      </w:r>
      <w:proofErr w:type="spellStart"/>
      <w:r w:rsidRPr="00BC134E">
        <w:rPr>
          <w:color w:val="000000" w:themeColor="text1"/>
        </w:rPr>
        <w:t>scoping</w:t>
      </w:r>
      <w:proofErr w:type="spellEnd"/>
      <w:r w:rsidRPr="00BC134E">
        <w:rPr>
          <w:color w:val="000000" w:themeColor="text1"/>
        </w:rPr>
        <w:t xml:space="preserve"> review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how</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literature</w:t>
      </w:r>
      <w:proofErr w:type="spellEnd"/>
      <w:r w:rsidRPr="00BC134E">
        <w:rPr>
          <w:color w:val="000000" w:themeColor="text1"/>
        </w:rPr>
        <w:t xml:space="preserve"> </w:t>
      </w:r>
      <w:proofErr w:type="spellStart"/>
      <w:r w:rsidRPr="00BC134E">
        <w:rPr>
          <w:color w:val="000000" w:themeColor="text1"/>
        </w:rPr>
        <w:t>has</w:t>
      </w:r>
      <w:proofErr w:type="spellEnd"/>
      <w:r w:rsidRPr="00BC134E">
        <w:rPr>
          <w:color w:val="000000" w:themeColor="text1"/>
        </w:rPr>
        <w:t xml:space="preserve"> </w:t>
      </w:r>
      <w:proofErr w:type="spellStart"/>
      <w:r w:rsidRPr="00BC134E">
        <w:rPr>
          <w:color w:val="000000" w:themeColor="text1"/>
        </w:rPr>
        <w:t>understood</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role </w:t>
      </w:r>
      <w:proofErr w:type="spellStart"/>
      <w:r w:rsidRPr="00BC134E">
        <w:rPr>
          <w:color w:val="000000" w:themeColor="text1"/>
        </w:rPr>
        <w:t>of</w:t>
      </w:r>
      <w:proofErr w:type="spellEnd"/>
      <w:r w:rsidRPr="00BC134E">
        <w:rPr>
          <w:color w:val="000000" w:themeColor="text1"/>
        </w:rPr>
        <w:t xml:space="preserve"> Supreme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(SAIs), </w:t>
      </w:r>
      <w:proofErr w:type="spellStart"/>
      <w:r w:rsidRPr="00BC134E">
        <w:rPr>
          <w:color w:val="000000" w:themeColor="text1"/>
        </w:rPr>
        <w:t>including</w:t>
      </w:r>
      <w:proofErr w:type="spellEnd"/>
      <w:r w:rsidRPr="00BC134E">
        <w:rPr>
          <w:color w:val="000000" w:themeColor="text1"/>
        </w:rPr>
        <w:t xml:space="preserve"> </w:t>
      </w:r>
      <w:proofErr w:type="spellStart"/>
      <w:r w:rsidRPr="00BC134E">
        <w:rPr>
          <w:color w:val="000000" w:themeColor="text1"/>
        </w:rPr>
        <w:t>courts</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accounts</w:t>
      </w:r>
      <w:proofErr w:type="spellEnd"/>
      <w:r w:rsidRPr="00BC134E">
        <w:rPr>
          <w:color w:val="000000" w:themeColor="text1"/>
        </w:rPr>
        <w:t xml:space="preserve">, in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w:t>
      </w:r>
      <w:proofErr w:type="spellStart"/>
      <w:r w:rsidRPr="00BC134E">
        <w:rPr>
          <w:color w:val="000000" w:themeColor="text1"/>
        </w:rPr>
        <w:t>evaluation</w:t>
      </w:r>
      <w:proofErr w:type="spellEnd"/>
      <w:r w:rsidRPr="00BC134E">
        <w:rPr>
          <w:color w:val="000000" w:themeColor="text1"/>
        </w:rPr>
        <w:t xml:space="preserve"> (PPE), in light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organizational</w:t>
      </w:r>
      <w:proofErr w:type="spellEnd"/>
      <w:r w:rsidRPr="00BC134E">
        <w:rPr>
          <w:color w:val="000000" w:themeColor="text1"/>
        </w:rPr>
        <w:t xml:space="preserve"> </w:t>
      </w:r>
      <w:proofErr w:type="spellStart"/>
      <w:r w:rsidRPr="00BC134E">
        <w:rPr>
          <w:color w:val="000000" w:themeColor="text1"/>
        </w:rPr>
        <w:t>duality</w:t>
      </w:r>
      <w:proofErr w:type="spellEnd"/>
      <w:r w:rsidRPr="00BC134E">
        <w:rPr>
          <w:color w:val="000000" w:themeColor="text1"/>
        </w:rPr>
        <w:t xml:space="preserve"> </w:t>
      </w:r>
      <w:proofErr w:type="spellStart"/>
      <w:r w:rsidRPr="00BC134E">
        <w:rPr>
          <w:color w:val="000000" w:themeColor="text1"/>
        </w:rPr>
        <w:t>between</w:t>
      </w:r>
      <w:proofErr w:type="spellEnd"/>
      <w:r w:rsidRPr="00BC134E">
        <w:rPr>
          <w:color w:val="000000" w:themeColor="text1"/>
        </w:rPr>
        <w:t xml:space="preserve"> </w:t>
      </w:r>
      <w:proofErr w:type="spellStart"/>
      <w:r w:rsidRPr="00BC134E">
        <w:rPr>
          <w:color w:val="000000" w:themeColor="text1"/>
        </w:rPr>
        <w:t>external</w:t>
      </w:r>
      <w:proofErr w:type="spellEnd"/>
      <w:r w:rsidRPr="00BC134E">
        <w:rPr>
          <w:color w:val="000000" w:themeColor="text1"/>
        </w:rPr>
        <w:t xml:space="preserve"> </w:t>
      </w:r>
      <w:proofErr w:type="spellStart"/>
      <w:r w:rsidRPr="00BC134E">
        <w:rPr>
          <w:color w:val="000000" w:themeColor="text1"/>
        </w:rPr>
        <w:t>oversight</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management compliance)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evaluation</w:t>
      </w:r>
      <w:proofErr w:type="spellEnd"/>
      <w:r w:rsidRPr="00BC134E">
        <w:rPr>
          <w:color w:val="000000" w:themeColor="text1"/>
        </w:rPr>
        <w:t xml:space="preserve"> (learning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improvement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management). The </w:t>
      </w:r>
      <w:proofErr w:type="spellStart"/>
      <w:r w:rsidRPr="00BC134E">
        <w:rPr>
          <w:color w:val="000000" w:themeColor="text1"/>
        </w:rPr>
        <w:t>guiding</w:t>
      </w:r>
      <w:proofErr w:type="spellEnd"/>
      <w:r w:rsidRPr="00BC134E">
        <w:rPr>
          <w:color w:val="000000" w:themeColor="text1"/>
        </w:rPr>
        <w:t xml:space="preserve"> </w:t>
      </w:r>
      <w:proofErr w:type="spellStart"/>
      <w:r w:rsidRPr="00BC134E">
        <w:rPr>
          <w:color w:val="000000" w:themeColor="text1"/>
        </w:rPr>
        <w:t>question</w:t>
      </w:r>
      <w:proofErr w:type="spellEnd"/>
      <w:r w:rsidRPr="00BC134E">
        <w:rPr>
          <w:color w:val="000000" w:themeColor="text1"/>
        </w:rPr>
        <w:t xml:space="preserve"> </w:t>
      </w:r>
      <w:proofErr w:type="spellStart"/>
      <w:r w:rsidRPr="00BC134E">
        <w:rPr>
          <w:color w:val="000000" w:themeColor="text1"/>
        </w:rPr>
        <w:t>is</w:t>
      </w:r>
      <w:proofErr w:type="spellEnd"/>
      <w:r w:rsidRPr="00BC134E">
        <w:rPr>
          <w:color w:val="000000" w:themeColor="text1"/>
        </w:rPr>
        <w:t>: “</w:t>
      </w:r>
      <w:proofErr w:type="spellStart"/>
      <w:r w:rsidRPr="00BC134E">
        <w:rPr>
          <w:color w:val="000000" w:themeColor="text1"/>
        </w:rPr>
        <w:t>How</w:t>
      </w:r>
      <w:proofErr w:type="spellEnd"/>
      <w:r w:rsidRPr="00BC134E">
        <w:rPr>
          <w:color w:val="000000" w:themeColor="text1"/>
        </w:rPr>
        <w:t xml:space="preserve">, </w:t>
      </w:r>
      <w:proofErr w:type="spellStart"/>
      <w:r w:rsidRPr="00BC134E">
        <w:rPr>
          <w:color w:val="000000" w:themeColor="text1"/>
        </w:rPr>
        <w:t>within</w:t>
      </w:r>
      <w:proofErr w:type="spellEnd"/>
      <w:r w:rsidRPr="00BC134E">
        <w:rPr>
          <w:color w:val="000000" w:themeColor="text1"/>
        </w:rPr>
        <w:t xml:space="preserve"> SAIs, are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w:t>
      </w:r>
      <w:proofErr w:type="spellStart"/>
      <w:r w:rsidRPr="00BC134E">
        <w:rPr>
          <w:color w:val="000000" w:themeColor="text1"/>
        </w:rPr>
        <w:t>evaluations</w:t>
      </w:r>
      <w:proofErr w:type="spellEnd"/>
      <w:r w:rsidRPr="00BC134E">
        <w:rPr>
          <w:color w:val="000000" w:themeColor="text1"/>
        </w:rPr>
        <w:t xml:space="preserve"> </w:t>
      </w:r>
      <w:proofErr w:type="spellStart"/>
      <w:r w:rsidRPr="00BC134E">
        <w:rPr>
          <w:color w:val="000000" w:themeColor="text1"/>
        </w:rPr>
        <w:t>understood</w:t>
      </w:r>
      <w:proofErr w:type="spellEnd"/>
      <w:r w:rsidRPr="00BC134E">
        <w:rPr>
          <w:color w:val="000000" w:themeColor="text1"/>
        </w:rPr>
        <w:t xml:space="preserve"> in </w:t>
      </w:r>
      <w:proofErr w:type="spellStart"/>
      <w:r w:rsidRPr="00BC134E">
        <w:rPr>
          <w:color w:val="000000" w:themeColor="text1"/>
        </w:rPr>
        <w:t>terms</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their</w:t>
      </w:r>
      <w:proofErr w:type="spellEnd"/>
      <w:r w:rsidRPr="00BC134E">
        <w:rPr>
          <w:color w:val="000000" w:themeColor="text1"/>
        </w:rPr>
        <w:t xml:space="preserve"> </w:t>
      </w:r>
      <w:proofErr w:type="spellStart"/>
      <w:r w:rsidRPr="00BC134E">
        <w:rPr>
          <w:color w:val="000000" w:themeColor="text1"/>
        </w:rPr>
        <w:t>theory</w:t>
      </w:r>
      <w:proofErr w:type="spellEnd"/>
      <w:r w:rsidRPr="00BC134E">
        <w:rPr>
          <w:color w:val="000000" w:themeColor="text1"/>
        </w:rPr>
        <w:t xml:space="preserve">, </w:t>
      </w:r>
      <w:proofErr w:type="spellStart"/>
      <w:r w:rsidRPr="00BC134E">
        <w:rPr>
          <w:color w:val="000000" w:themeColor="text1"/>
        </w:rPr>
        <w:t>methods</w:t>
      </w:r>
      <w:proofErr w:type="spellEnd"/>
      <w:r w:rsidRPr="00BC134E">
        <w:rPr>
          <w:color w:val="000000" w:themeColor="text1"/>
        </w:rPr>
        <w:t xml:space="preserve">, </w:t>
      </w:r>
      <w:proofErr w:type="spellStart"/>
      <w:r w:rsidRPr="00BC134E">
        <w:rPr>
          <w:color w:val="000000" w:themeColor="text1"/>
        </w:rPr>
        <w:t>criteria</w:t>
      </w:r>
      <w:proofErr w:type="spellEnd"/>
      <w:r w:rsidRPr="00BC134E">
        <w:rPr>
          <w:color w:val="000000" w:themeColor="text1"/>
        </w:rPr>
        <w:t xml:space="preserve">, </w:t>
      </w:r>
      <w:proofErr w:type="spellStart"/>
      <w:r w:rsidRPr="00BC134E">
        <w:rPr>
          <w:color w:val="000000" w:themeColor="text1"/>
        </w:rPr>
        <w:t>objectives</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results</w:t>
      </w:r>
      <w:proofErr w:type="spellEnd"/>
      <w:r w:rsidRPr="00BC134E">
        <w:rPr>
          <w:color w:val="000000" w:themeColor="text1"/>
        </w:rPr>
        <w:t xml:space="preserve">?” Records </w:t>
      </w:r>
      <w:proofErr w:type="spellStart"/>
      <w:r w:rsidRPr="00BC134E">
        <w:rPr>
          <w:color w:val="000000" w:themeColor="text1"/>
        </w:rPr>
        <w:t>were</w:t>
      </w:r>
      <w:proofErr w:type="spellEnd"/>
      <w:r w:rsidRPr="00BC134E">
        <w:rPr>
          <w:color w:val="000000" w:themeColor="text1"/>
        </w:rPr>
        <w:t xml:space="preserve"> </w:t>
      </w:r>
      <w:proofErr w:type="spellStart"/>
      <w:r w:rsidRPr="00BC134E">
        <w:rPr>
          <w:color w:val="000000" w:themeColor="text1"/>
        </w:rPr>
        <w:t>identified</w:t>
      </w:r>
      <w:proofErr w:type="spellEnd"/>
      <w:r w:rsidRPr="00BC134E">
        <w:rPr>
          <w:color w:val="000000" w:themeColor="text1"/>
        </w:rPr>
        <w:t xml:space="preserve"> in </w:t>
      </w:r>
      <w:proofErr w:type="spellStart"/>
      <w:r w:rsidRPr="00BC134E">
        <w:rPr>
          <w:color w:val="000000" w:themeColor="text1"/>
        </w:rPr>
        <w:t>three</w:t>
      </w:r>
      <w:proofErr w:type="spellEnd"/>
      <w:r w:rsidRPr="00BC134E">
        <w:rPr>
          <w:color w:val="000000" w:themeColor="text1"/>
        </w:rPr>
        <w:t xml:space="preserve"> </w:t>
      </w:r>
      <w:proofErr w:type="spellStart"/>
      <w:r w:rsidRPr="00BC134E">
        <w:rPr>
          <w:color w:val="000000" w:themeColor="text1"/>
        </w:rPr>
        <w:t>databases</w:t>
      </w:r>
      <w:proofErr w:type="spellEnd"/>
      <w:r w:rsidRPr="00BC134E">
        <w:rPr>
          <w:color w:val="000000" w:themeColor="text1"/>
        </w:rPr>
        <w:t xml:space="preserve"> (Scopus, Web </w:t>
      </w:r>
      <w:proofErr w:type="spellStart"/>
      <w:r w:rsidRPr="00BC134E">
        <w:rPr>
          <w:color w:val="000000" w:themeColor="text1"/>
        </w:rPr>
        <w:t>of</w:t>
      </w:r>
      <w:proofErr w:type="spellEnd"/>
      <w:r w:rsidRPr="00BC134E">
        <w:rPr>
          <w:color w:val="000000" w:themeColor="text1"/>
        </w:rPr>
        <w:t xml:space="preserve"> Science, </w:t>
      </w:r>
      <w:proofErr w:type="spellStart"/>
      <w:r w:rsidRPr="00BC134E">
        <w:rPr>
          <w:color w:val="000000" w:themeColor="text1"/>
        </w:rPr>
        <w:t>and</w:t>
      </w:r>
      <w:proofErr w:type="spellEnd"/>
      <w:r w:rsidRPr="00BC134E">
        <w:rPr>
          <w:color w:val="000000" w:themeColor="text1"/>
        </w:rPr>
        <w:t xml:space="preserve"> SciELO), </w:t>
      </w:r>
      <w:proofErr w:type="spellStart"/>
      <w:r w:rsidRPr="00BC134E">
        <w:rPr>
          <w:color w:val="000000" w:themeColor="text1"/>
        </w:rPr>
        <w:t>with</w:t>
      </w:r>
      <w:proofErr w:type="spellEnd"/>
      <w:r w:rsidRPr="00BC134E">
        <w:rPr>
          <w:color w:val="000000" w:themeColor="text1"/>
        </w:rPr>
        <w:t xml:space="preserve"> de-</w:t>
      </w:r>
      <w:proofErr w:type="spellStart"/>
      <w:r w:rsidRPr="00BC134E">
        <w:rPr>
          <w:color w:val="000000" w:themeColor="text1"/>
        </w:rPr>
        <w:t>duplication</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successive</w:t>
      </w:r>
      <w:proofErr w:type="spellEnd"/>
      <w:r w:rsidRPr="00BC134E">
        <w:rPr>
          <w:color w:val="000000" w:themeColor="text1"/>
        </w:rPr>
        <w:t xml:space="preserve"> </w:t>
      </w:r>
      <w:proofErr w:type="spellStart"/>
      <w:r w:rsidRPr="00BC134E">
        <w:rPr>
          <w:color w:val="000000" w:themeColor="text1"/>
        </w:rPr>
        <w:t>screening</w:t>
      </w:r>
      <w:proofErr w:type="spellEnd"/>
      <w:r w:rsidRPr="00BC134E">
        <w:rPr>
          <w:color w:val="000000" w:themeColor="text1"/>
        </w:rPr>
        <w:t xml:space="preserve"> </w:t>
      </w:r>
      <w:proofErr w:type="spellStart"/>
      <w:r w:rsidRPr="00BC134E">
        <w:rPr>
          <w:color w:val="000000" w:themeColor="text1"/>
        </w:rPr>
        <w:t>stages</w:t>
      </w:r>
      <w:proofErr w:type="spellEnd"/>
      <w:r w:rsidRPr="00BC134E">
        <w:rPr>
          <w:color w:val="000000" w:themeColor="text1"/>
        </w:rPr>
        <w:t xml:space="preserve">, </w:t>
      </w:r>
      <w:proofErr w:type="spellStart"/>
      <w:r w:rsidRPr="00BC134E">
        <w:rPr>
          <w:color w:val="000000" w:themeColor="text1"/>
        </w:rPr>
        <w:t>resulting</w:t>
      </w:r>
      <w:proofErr w:type="spellEnd"/>
      <w:r w:rsidRPr="00BC134E">
        <w:rPr>
          <w:color w:val="000000" w:themeColor="text1"/>
        </w:rPr>
        <w:t xml:space="preserve"> in a final corpus </w:t>
      </w:r>
      <w:proofErr w:type="spellStart"/>
      <w:r w:rsidRPr="00BC134E">
        <w:rPr>
          <w:color w:val="000000" w:themeColor="text1"/>
        </w:rPr>
        <w:t>of</w:t>
      </w:r>
      <w:proofErr w:type="spellEnd"/>
      <w:r w:rsidRPr="00BC134E">
        <w:rPr>
          <w:color w:val="000000" w:themeColor="text1"/>
        </w:rPr>
        <w:t xml:space="preserve"> 32 </w:t>
      </w:r>
      <w:proofErr w:type="spellStart"/>
      <w:r w:rsidRPr="00BC134E">
        <w:rPr>
          <w:color w:val="000000" w:themeColor="text1"/>
        </w:rPr>
        <w:t>studies</w:t>
      </w:r>
      <w:proofErr w:type="spellEnd"/>
      <w:r w:rsidRPr="00BC134E">
        <w:rPr>
          <w:color w:val="000000" w:themeColor="text1"/>
        </w:rPr>
        <w:t xml:space="preserve"> (30 </w:t>
      </w:r>
      <w:proofErr w:type="spellStart"/>
      <w:r w:rsidRPr="00BC134E">
        <w:rPr>
          <w:color w:val="000000" w:themeColor="text1"/>
        </w:rPr>
        <w:t>included</w:t>
      </w:r>
      <w:proofErr w:type="spellEnd"/>
      <w:r w:rsidRPr="00BC134E">
        <w:rPr>
          <w:color w:val="000000" w:themeColor="text1"/>
        </w:rPr>
        <w:t xml:space="preserve"> </w:t>
      </w:r>
      <w:proofErr w:type="spellStart"/>
      <w:r w:rsidRPr="00BC134E">
        <w:rPr>
          <w:color w:val="000000" w:themeColor="text1"/>
        </w:rPr>
        <w:t>through</w:t>
      </w:r>
      <w:proofErr w:type="spellEnd"/>
      <w:r w:rsidRPr="00BC134E">
        <w:rPr>
          <w:color w:val="000000" w:themeColor="text1"/>
        </w:rPr>
        <w:t xml:space="preserve"> </w:t>
      </w:r>
      <w:proofErr w:type="spellStart"/>
      <w:r w:rsidRPr="00BC134E">
        <w:rPr>
          <w:color w:val="000000" w:themeColor="text1"/>
        </w:rPr>
        <w:t>eligibility</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2 </w:t>
      </w:r>
      <w:proofErr w:type="spellStart"/>
      <w:r w:rsidRPr="00BC134E">
        <w:rPr>
          <w:color w:val="000000" w:themeColor="text1"/>
        </w:rPr>
        <w:t>added</w:t>
      </w:r>
      <w:proofErr w:type="spellEnd"/>
      <w:r w:rsidRPr="00BC134E">
        <w:rPr>
          <w:color w:val="000000" w:themeColor="text1"/>
        </w:rPr>
        <w:t xml:space="preserve"> via </w:t>
      </w:r>
      <w:proofErr w:type="spellStart"/>
      <w:r w:rsidRPr="00BC134E">
        <w:rPr>
          <w:color w:val="000000" w:themeColor="text1"/>
        </w:rPr>
        <w:t>consultation</w:t>
      </w:r>
      <w:proofErr w:type="spellEnd"/>
      <w:r w:rsidRPr="00BC134E">
        <w:rPr>
          <w:color w:val="000000" w:themeColor="text1"/>
        </w:rPr>
        <w:t xml:space="preserve"> </w:t>
      </w:r>
      <w:proofErr w:type="spellStart"/>
      <w:r w:rsidRPr="00BC134E">
        <w:rPr>
          <w:color w:val="000000" w:themeColor="text1"/>
        </w:rPr>
        <w:t>with</w:t>
      </w:r>
      <w:proofErr w:type="spellEnd"/>
      <w:r w:rsidRPr="00BC134E">
        <w:rPr>
          <w:color w:val="000000" w:themeColor="text1"/>
        </w:rPr>
        <w:t xml:space="preserve"> </w:t>
      </w:r>
      <w:proofErr w:type="spellStart"/>
      <w:r w:rsidRPr="00BC134E">
        <w:rPr>
          <w:color w:val="000000" w:themeColor="text1"/>
        </w:rPr>
        <w:t>specialists</w:t>
      </w:r>
      <w:proofErr w:type="spellEnd"/>
      <w:r w:rsidRPr="00BC134E">
        <w:rPr>
          <w:color w:val="000000" w:themeColor="text1"/>
        </w:rPr>
        <w:t xml:space="preserve">). </w:t>
      </w:r>
      <w:proofErr w:type="spellStart"/>
      <w:r w:rsidRPr="00BC134E">
        <w:rPr>
          <w:color w:val="000000" w:themeColor="text1"/>
        </w:rPr>
        <w:t>To</w:t>
      </w:r>
      <w:proofErr w:type="spellEnd"/>
      <w:r w:rsidRPr="00BC134E">
        <w:rPr>
          <w:color w:val="000000" w:themeColor="text1"/>
        </w:rPr>
        <w:t xml:space="preserve"> </w:t>
      </w:r>
      <w:proofErr w:type="spellStart"/>
      <w:r w:rsidRPr="00BC134E">
        <w:rPr>
          <w:color w:val="000000" w:themeColor="text1"/>
        </w:rPr>
        <w:t>enable</w:t>
      </w:r>
      <w:proofErr w:type="spellEnd"/>
      <w:r w:rsidRPr="00BC134E">
        <w:rPr>
          <w:color w:val="000000" w:themeColor="text1"/>
        </w:rPr>
        <w:t xml:space="preserve"> </w:t>
      </w:r>
      <w:proofErr w:type="spellStart"/>
      <w:r w:rsidRPr="00BC134E">
        <w:rPr>
          <w:color w:val="000000" w:themeColor="text1"/>
        </w:rPr>
        <w:t>theoretical</w:t>
      </w:r>
      <w:proofErr w:type="spellEnd"/>
      <w:r w:rsidRPr="00BC134E">
        <w:rPr>
          <w:color w:val="000000" w:themeColor="text1"/>
        </w:rPr>
        <w:t xml:space="preserve"> </w:t>
      </w:r>
      <w:proofErr w:type="spellStart"/>
      <w:r w:rsidRPr="00BC134E">
        <w:rPr>
          <w:color w:val="000000" w:themeColor="text1"/>
        </w:rPr>
        <w:t>comparability</w:t>
      </w:r>
      <w:proofErr w:type="spellEnd"/>
      <w:r w:rsidRPr="00BC134E">
        <w:rPr>
          <w:color w:val="000000" w:themeColor="text1"/>
        </w:rPr>
        <w:t xml:space="preserve"> </w:t>
      </w:r>
      <w:proofErr w:type="spellStart"/>
      <w:r w:rsidRPr="00BC134E">
        <w:rPr>
          <w:color w:val="000000" w:themeColor="text1"/>
        </w:rPr>
        <w:t>across</w:t>
      </w:r>
      <w:proofErr w:type="spellEnd"/>
      <w:r w:rsidRPr="00BC134E">
        <w:rPr>
          <w:color w:val="000000" w:themeColor="text1"/>
        </w:rPr>
        <w:t xml:space="preserve"> </w:t>
      </w:r>
      <w:proofErr w:type="spellStart"/>
      <w:r w:rsidRPr="00BC134E">
        <w:rPr>
          <w:color w:val="000000" w:themeColor="text1"/>
        </w:rPr>
        <w:t>heterogeneous</w:t>
      </w:r>
      <w:proofErr w:type="spellEnd"/>
      <w:r w:rsidRPr="00BC134E">
        <w:rPr>
          <w:color w:val="000000" w:themeColor="text1"/>
        </w:rPr>
        <w:t xml:space="preserve"> </w:t>
      </w:r>
      <w:proofErr w:type="spellStart"/>
      <w:r w:rsidRPr="00BC134E">
        <w:rPr>
          <w:color w:val="000000" w:themeColor="text1"/>
        </w:rPr>
        <w:t>works</w:t>
      </w:r>
      <w:proofErr w:type="spellEnd"/>
      <w:r w:rsidRPr="00BC134E">
        <w:rPr>
          <w:color w:val="000000" w:themeColor="text1"/>
        </w:rPr>
        <w:t xml:space="preserve">, </w:t>
      </w:r>
      <w:proofErr w:type="spellStart"/>
      <w:r w:rsidRPr="00BC134E">
        <w:rPr>
          <w:color w:val="000000" w:themeColor="text1"/>
        </w:rPr>
        <w:t>results</w:t>
      </w:r>
      <w:proofErr w:type="spellEnd"/>
      <w:r w:rsidRPr="00BC134E">
        <w:rPr>
          <w:color w:val="000000" w:themeColor="text1"/>
        </w:rPr>
        <w:t xml:space="preserve"> </w:t>
      </w:r>
      <w:proofErr w:type="spellStart"/>
      <w:r w:rsidRPr="00BC134E">
        <w:rPr>
          <w:color w:val="000000" w:themeColor="text1"/>
        </w:rPr>
        <w:t>were</w:t>
      </w:r>
      <w:proofErr w:type="spellEnd"/>
      <w:r w:rsidRPr="00BC134E">
        <w:rPr>
          <w:color w:val="000000" w:themeColor="text1"/>
        </w:rPr>
        <w:t xml:space="preserve"> </w:t>
      </w:r>
      <w:proofErr w:type="spellStart"/>
      <w:r w:rsidRPr="00BC134E">
        <w:rPr>
          <w:color w:val="000000" w:themeColor="text1"/>
        </w:rPr>
        <w:t>synthesized</w:t>
      </w:r>
      <w:proofErr w:type="spellEnd"/>
      <w:r w:rsidRPr="00BC134E">
        <w:rPr>
          <w:color w:val="000000" w:themeColor="text1"/>
        </w:rPr>
        <w:t xml:space="preserve"> </w:t>
      </w:r>
      <w:proofErr w:type="spellStart"/>
      <w:r w:rsidRPr="00BC134E">
        <w:rPr>
          <w:color w:val="000000" w:themeColor="text1"/>
        </w:rPr>
        <w:t>through</w:t>
      </w:r>
      <w:proofErr w:type="spellEnd"/>
      <w:r w:rsidRPr="00BC134E">
        <w:rPr>
          <w:color w:val="000000" w:themeColor="text1"/>
        </w:rPr>
        <w:t xml:space="preserve"> </w:t>
      </w:r>
      <w:proofErr w:type="spellStart"/>
      <w:r w:rsidRPr="00BC134E">
        <w:rPr>
          <w:color w:val="000000" w:themeColor="text1"/>
        </w:rPr>
        <w:t>deductive</w:t>
      </w:r>
      <w:proofErr w:type="spellEnd"/>
      <w:r w:rsidRPr="00BC134E">
        <w:rPr>
          <w:color w:val="000000" w:themeColor="text1"/>
        </w:rPr>
        <w:t xml:space="preserve"> </w:t>
      </w:r>
      <w:proofErr w:type="spellStart"/>
      <w:r w:rsidRPr="00BC134E">
        <w:rPr>
          <w:color w:val="000000" w:themeColor="text1"/>
        </w:rPr>
        <w:t>coding</w:t>
      </w:r>
      <w:proofErr w:type="spellEnd"/>
      <w:r w:rsidRPr="00BC134E">
        <w:rPr>
          <w:color w:val="000000" w:themeColor="text1"/>
        </w:rPr>
        <w:t xml:space="preserve">, </w:t>
      </w:r>
      <w:proofErr w:type="spellStart"/>
      <w:r w:rsidRPr="00BC134E">
        <w:rPr>
          <w:color w:val="000000" w:themeColor="text1"/>
        </w:rPr>
        <w:t>based</w:t>
      </w:r>
      <w:proofErr w:type="spellEnd"/>
      <w:r w:rsidRPr="00BC134E">
        <w:rPr>
          <w:color w:val="000000" w:themeColor="text1"/>
        </w:rPr>
        <w:t xml:space="preserve"> </w:t>
      </w:r>
      <w:proofErr w:type="spellStart"/>
      <w:r w:rsidRPr="00BC134E">
        <w:rPr>
          <w:color w:val="000000" w:themeColor="text1"/>
        </w:rPr>
        <w:t>on</w:t>
      </w:r>
      <w:proofErr w:type="spellEnd"/>
      <w:r w:rsidRPr="00BC134E">
        <w:rPr>
          <w:color w:val="000000" w:themeColor="text1"/>
        </w:rPr>
        <w:t xml:space="preserve"> a conceptual framework </w:t>
      </w:r>
      <w:proofErr w:type="spellStart"/>
      <w:r w:rsidRPr="00BC134E">
        <w:rPr>
          <w:color w:val="000000" w:themeColor="text1"/>
        </w:rPr>
        <w:t>built</w:t>
      </w:r>
      <w:proofErr w:type="spellEnd"/>
      <w:r w:rsidRPr="00BC134E">
        <w:rPr>
          <w:color w:val="000000" w:themeColor="text1"/>
        </w:rPr>
        <w:t xml:space="preserve"> </w:t>
      </w:r>
      <w:proofErr w:type="spellStart"/>
      <w:r w:rsidRPr="00BC134E">
        <w:rPr>
          <w:color w:val="000000" w:themeColor="text1"/>
        </w:rPr>
        <w:t>from</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institutional</w:t>
      </w:r>
      <w:proofErr w:type="spellEnd"/>
      <w:r w:rsidRPr="00BC134E">
        <w:rPr>
          <w:color w:val="000000" w:themeColor="text1"/>
        </w:rPr>
        <w:t xml:space="preserve"> </w:t>
      </w:r>
      <w:proofErr w:type="spellStart"/>
      <w:r w:rsidRPr="00BC134E">
        <w:rPr>
          <w:color w:val="000000" w:themeColor="text1"/>
        </w:rPr>
        <w:t>logics</w:t>
      </w:r>
      <w:proofErr w:type="spellEnd"/>
      <w:r w:rsidRPr="00BC134E">
        <w:rPr>
          <w:color w:val="000000" w:themeColor="text1"/>
        </w:rPr>
        <w:t xml:space="preserve"> perspective. The core </w:t>
      </w:r>
      <w:proofErr w:type="spellStart"/>
      <w:r w:rsidRPr="00BC134E">
        <w:rPr>
          <w:color w:val="000000" w:themeColor="text1"/>
        </w:rPr>
        <w:t>findings</w:t>
      </w:r>
      <w:proofErr w:type="spellEnd"/>
      <w:r w:rsidRPr="00BC134E">
        <w:rPr>
          <w:color w:val="000000" w:themeColor="text1"/>
        </w:rPr>
        <w:t xml:space="preserve"> </w:t>
      </w:r>
      <w:proofErr w:type="spellStart"/>
      <w:r w:rsidRPr="00BC134E">
        <w:rPr>
          <w:color w:val="000000" w:themeColor="text1"/>
        </w:rPr>
        <w:t>indicate</w:t>
      </w:r>
      <w:proofErr w:type="spellEnd"/>
      <w:r w:rsidRPr="00BC134E">
        <w:rPr>
          <w:color w:val="000000" w:themeColor="text1"/>
        </w:rPr>
        <w:t xml:space="preserve"> </w:t>
      </w:r>
      <w:proofErr w:type="spellStart"/>
      <w:r w:rsidRPr="00BC134E">
        <w:rPr>
          <w:color w:val="000000" w:themeColor="text1"/>
        </w:rPr>
        <w:t>that</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expansion</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SAIs </w:t>
      </w:r>
      <w:proofErr w:type="spellStart"/>
      <w:r w:rsidRPr="00BC134E">
        <w:rPr>
          <w:color w:val="000000" w:themeColor="text1"/>
        </w:rPr>
        <w:t>into</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terrain</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PPE </w:t>
      </w:r>
      <w:proofErr w:type="spellStart"/>
      <w:r w:rsidRPr="00BC134E">
        <w:rPr>
          <w:color w:val="000000" w:themeColor="text1"/>
        </w:rPr>
        <w:t>appears</w:t>
      </w:r>
      <w:proofErr w:type="spellEnd"/>
      <w:r w:rsidRPr="00BC134E">
        <w:rPr>
          <w:color w:val="000000" w:themeColor="text1"/>
        </w:rPr>
        <w:t xml:space="preserve"> as a </w:t>
      </w:r>
      <w:proofErr w:type="spellStart"/>
      <w:r w:rsidRPr="00BC134E">
        <w:rPr>
          <w:color w:val="000000" w:themeColor="text1"/>
        </w:rPr>
        <w:t>contested</w:t>
      </w:r>
      <w:proofErr w:type="spellEnd"/>
      <w:r w:rsidRPr="00BC134E">
        <w:rPr>
          <w:color w:val="000000" w:themeColor="text1"/>
        </w:rPr>
        <w:t xml:space="preserve"> </w:t>
      </w:r>
      <w:proofErr w:type="spellStart"/>
      <w:r w:rsidRPr="00BC134E">
        <w:rPr>
          <w:color w:val="000000" w:themeColor="text1"/>
        </w:rPr>
        <w:t>phenomenon</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managerial</w:t>
      </w:r>
      <w:proofErr w:type="spellEnd"/>
      <w:r w:rsidRPr="00BC134E">
        <w:rPr>
          <w:color w:val="000000" w:themeColor="text1"/>
        </w:rPr>
        <w:t xml:space="preserve"> </w:t>
      </w:r>
      <w:proofErr w:type="spellStart"/>
      <w:r w:rsidRPr="00BC134E">
        <w:rPr>
          <w:color w:val="000000" w:themeColor="text1"/>
        </w:rPr>
        <w:t>logic</w:t>
      </w:r>
      <w:proofErr w:type="spellEnd"/>
      <w:r w:rsidRPr="00BC134E">
        <w:rPr>
          <w:color w:val="000000" w:themeColor="text1"/>
        </w:rPr>
        <w:t xml:space="preserve"> </w:t>
      </w:r>
      <w:proofErr w:type="spellStart"/>
      <w:r w:rsidRPr="00BC134E">
        <w:rPr>
          <w:color w:val="000000" w:themeColor="text1"/>
        </w:rPr>
        <w:t>is</w:t>
      </w:r>
      <w:proofErr w:type="spellEnd"/>
      <w:r w:rsidRPr="00BC134E">
        <w:rPr>
          <w:color w:val="000000" w:themeColor="text1"/>
        </w:rPr>
        <w:t xml:space="preserve"> still </w:t>
      </w:r>
      <w:proofErr w:type="spellStart"/>
      <w:r w:rsidRPr="00BC134E">
        <w:rPr>
          <w:color w:val="000000" w:themeColor="text1"/>
        </w:rPr>
        <w:t>understood</w:t>
      </w:r>
      <w:proofErr w:type="spellEnd"/>
      <w:r w:rsidRPr="00BC134E">
        <w:rPr>
          <w:color w:val="000000" w:themeColor="text1"/>
        </w:rPr>
        <w:t xml:space="preserve"> as </w:t>
      </w:r>
      <w:proofErr w:type="spellStart"/>
      <w:r w:rsidRPr="00BC134E">
        <w:rPr>
          <w:color w:val="000000" w:themeColor="text1"/>
        </w:rPr>
        <w:t>predominant</w:t>
      </w:r>
      <w:proofErr w:type="spellEnd"/>
      <w:r w:rsidRPr="00BC134E">
        <w:rPr>
          <w:color w:val="000000" w:themeColor="text1"/>
        </w:rPr>
        <w:t xml:space="preserve"> (12 </w:t>
      </w:r>
      <w:proofErr w:type="spellStart"/>
      <w:r w:rsidRPr="00BC134E">
        <w:rPr>
          <w:color w:val="000000" w:themeColor="text1"/>
        </w:rPr>
        <w:t>studies</w:t>
      </w:r>
      <w:proofErr w:type="spellEnd"/>
      <w:r w:rsidRPr="00BC134E">
        <w:rPr>
          <w:color w:val="000000" w:themeColor="text1"/>
        </w:rPr>
        <w:t xml:space="preserve">), </w:t>
      </w:r>
      <w:proofErr w:type="spellStart"/>
      <w:r w:rsidRPr="00BC134E">
        <w:rPr>
          <w:color w:val="000000" w:themeColor="text1"/>
        </w:rPr>
        <w:t>yet</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evaluative</w:t>
      </w:r>
      <w:proofErr w:type="spellEnd"/>
      <w:r w:rsidRPr="00BC134E">
        <w:rPr>
          <w:color w:val="000000" w:themeColor="text1"/>
        </w:rPr>
        <w:t xml:space="preserve"> </w:t>
      </w:r>
      <w:proofErr w:type="spellStart"/>
      <w:r w:rsidRPr="00BC134E">
        <w:rPr>
          <w:color w:val="000000" w:themeColor="text1"/>
        </w:rPr>
        <w:t>logic</w:t>
      </w:r>
      <w:proofErr w:type="spellEnd"/>
      <w:r w:rsidRPr="00BC134E">
        <w:rPr>
          <w:color w:val="000000" w:themeColor="text1"/>
        </w:rPr>
        <w:t xml:space="preserve"> (9 </w:t>
      </w:r>
      <w:proofErr w:type="spellStart"/>
      <w:r w:rsidRPr="00BC134E">
        <w:rPr>
          <w:color w:val="000000" w:themeColor="text1"/>
        </w:rPr>
        <w:t>studies</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spectacle</w:t>
      </w:r>
      <w:proofErr w:type="spellEnd"/>
      <w:r w:rsidRPr="00BC134E">
        <w:rPr>
          <w:color w:val="000000" w:themeColor="text1"/>
        </w:rPr>
        <w:t xml:space="preserve"> </w:t>
      </w:r>
      <w:proofErr w:type="spellStart"/>
      <w:r w:rsidRPr="00BC134E">
        <w:rPr>
          <w:color w:val="000000" w:themeColor="text1"/>
        </w:rPr>
        <w:t>logic</w:t>
      </w:r>
      <w:proofErr w:type="spellEnd"/>
      <w:r w:rsidRPr="00BC134E">
        <w:rPr>
          <w:color w:val="000000" w:themeColor="text1"/>
        </w:rPr>
        <w:t xml:space="preserve"> (8 </w:t>
      </w:r>
      <w:proofErr w:type="spellStart"/>
      <w:r w:rsidRPr="00BC134E">
        <w:rPr>
          <w:color w:val="000000" w:themeColor="text1"/>
        </w:rPr>
        <w:t>studies</w:t>
      </w:r>
      <w:proofErr w:type="spellEnd"/>
      <w:r w:rsidRPr="00BC134E">
        <w:rPr>
          <w:color w:val="000000" w:themeColor="text1"/>
        </w:rPr>
        <w:t xml:space="preserve">) </w:t>
      </w:r>
      <w:proofErr w:type="spellStart"/>
      <w:r w:rsidRPr="00BC134E">
        <w:rPr>
          <w:color w:val="000000" w:themeColor="text1"/>
        </w:rPr>
        <w:t>were</w:t>
      </w:r>
      <w:proofErr w:type="spellEnd"/>
      <w:r w:rsidRPr="00BC134E">
        <w:rPr>
          <w:color w:val="000000" w:themeColor="text1"/>
        </w:rPr>
        <w:t xml:space="preserve"> </w:t>
      </w:r>
      <w:proofErr w:type="spellStart"/>
      <w:r w:rsidRPr="00BC134E">
        <w:rPr>
          <w:color w:val="000000" w:themeColor="text1"/>
        </w:rPr>
        <w:t>also</w:t>
      </w:r>
      <w:proofErr w:type="spellEnd"/>
      <w:r w:rsidRPr="00BC134E">
        <w:rPr>
          <w:color w:val="000000" w:themeColor="text1"/>
        </w:rPr>
        <w:t xml:space="preserve"> </w:t>
      </w:r>
      <w:proofErr w:type="spellStart"/>
      <w:r w:rsidRPr="00BC134E">
        <w:rPr>
          <w:color w:val="000000" w:themeColor="text1"/>
        </w:rPr>
        <w:t>considered</w:t>
      </w:r>
      <w:proofErr w:type="spellEnd"/>
      <w:r w:rsidRPr="00BC134E">
        <w:rPr>
          <w:color w:val="000000" w:themeColor="text1"/>
        </w:rPr>
        <w:t xml:space="preserve"> </w:t>
      </w:r>
      <w:proofErr w:type="spellStart"/>
      <w:r w:rsidRPr="00BC134E">
        <w:rPr>
          <w:color w:val="000000" w:themeColor="text1"/>
        </w:rPr>
        <w:t>predominant</w:t>
      </w:r>
      <w:proofErr w:type="spellEnd"/>
      <w:r w:rsidRPr="00BC134E">
        <w:rPr>
          <w:color w:val="000000" w:themeColor="text1"/>
        </w:rPr>
        <w:t xml:space="preserve"> in a </w:t>
      </w:r>
      <w:proofErr w:type="spellStart"/>
      <w:r w:rsidRPr="00BC134E">
        <w:rPr>
          <w:color w:val="000000" w:themeColor="text1"/>
        </w:rPr>
        <w:t>considerable</w:t>
      </w:r>
      <w:proofErr w:type="spellEnd"/>
      <w:r w:rsidRPr="00BC134E">
        <w:rPr>
          <w:color w:val="000000" w:themeColor="text1"/>
        </w:rPr>
        <w:t xml:space="preserve"> </w:t>
      </w:r>
      <w:proofErr w:type="spellStart"/>
      <w:r w:rsidRPr="00BC134E">
        <w:rPr>
          <w:color w:val="000000" w:themeColor="text1"/>
        </w:rPr>
        <w:t>number</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studies</w:t>
      </w:r>
      <w:proofErr w:type="spellEnd"/>
      <w:r w:rsidRPr="00BC134E">
        <w:rPr>
          <w:color w:val="000000" w:themeColor="text1"/>
        </w:rPr>
        <w:t xml:space="preserve">. In </w:t>
      </w:r>
      <w:proofErr w:type="spellStart"/>
      <w:r w:rsidRPr="00BC134E">
        <w:rPr>
          <w:color w:val="000000" w:themeColor="text1"/>
        </w:rPr>
        <w:t>smaller</w:t>
      </w:r>
      <w:proofErr w:type="spellEnd"/>
      <w:r w:rsidRPr="00BC134E">
        <w:rPr>
          <w:color w:val="000000" w:themeColor="text1"/>
        </w:rPr>
        <w:t xml:space="preserve"> </w:t>
      </w:r>
      <w:proofErr w:type="spellStart"/>
      <w:r w:rsidRPr="00BC134E">
        <w:rPr>
          <w:color w:val="000000" w:themeColor="text1"/>
        </w:rPr>
        <w:t>numbers</w:t>
      </w:r>
      <w:proofErr w:type="spellEnd"/>
      <w:r w:rsidRPr="00BC134E">
        <w:rPr>
          <w:color w:val="000000" w:themeColor="text1"/>
        </w:rPr>
        <w:t xml:space="preserve">, </w:t>
      </w:r>
      <w:proofErr w:type="spellStart"/>
      <w:r w:rsidRPr="00BC134E">
        <w:rPr>
          <w:color w:val="000000" w:themeColor="text1"/>
        </w:rPr>
        <w:t>bureaucratic</w:t>
      </w:r>
      <w:proofErr w:type="spellEnd"/>
      <w:r w:rsidRPr="00BC134E">
        <w:rPr>
          <w:color w:val="000000" w:themeColor="text1"/>
        </w:rPr>
        <w:t xml:space="preserve"> </w:t>
      </w:r>
      <w:proofErr w:type="spellStart"/>
      <w:r w:rsidRPr="00BC134E">
        <w:rPr>
          <w:color w:val="000000" w:themeColor="text1"/>
        </w:rPr>
        <w:t>logic</w:t>
      </w:r>
      <w:proofErr w:type="spellEnd"/>
      <w:r w:rsidRPr="00BC134E">
        <w:rPr>
          <w:color w:val="000000" w:themeColor="text1"/>
        </w:rPr>
        <w:t xml:space="preserve"> (2 </w:t>
      </w:r>
      <w:proofErr w:type="spellStart"/>
      <w:r w:rsidRPr="00BC134E">
        <w:rPr>
          <w:color w:val="000000" w:themeColor="text1"/>
        </w:rPr>
        <w:t>studies</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patrimonial </w:t>
      </w:r>
      <w:proofErr w:type="spellStart"/>
      <w:r w:rsidRPr="00BC134E">
        <w:rPr>
          <w:color w:val="000000" w:themeColor="text1"/>
        </w:rPr>
        <w:t>logic</w:t>
      </w:r>
      <w:proofErr w:type="spellEnd"/>
      <w:r w:rsidRPr="00BC134E">
        <w:rPr>
          <w:color w:val="000000" w:themeColor="text1"/>
        </w:rPr>
        <w:t xml:space="preserve"> (1 </w:t>
      </w:r>
      <w:proofErr w:type="spellStart"/>
      <w:r w:rsidRPr="00BC134E">
        <w:rPr>
          <w:color w:val="000000" w:themeColor="text1"/>
        </w:rPr>
        <w:t>study</w:t>
      </w:r>
      <w:proofErr w:type="spellEnd"/>
      <w:r w:rsidRPr="00BC134E">
        <w:rPr>
          <w:color w:val="000000" w:themeColor="text1"/>
        </w:rPr>
        <w:t xml:space="preserve">) follow, </w:t>
      </w:r>
      <w:proofErr w:type="spellStart"/>
      <w:r w:rsidRPr="00BC134E">
        <w:rPr>
          <w:color w:val="000000" w:themeColor="text1"/>
        </w:rPr>
        <w:t>suggesting</w:t>
      </w:r>
      <w:proofErr w:type="spellEnd"/>
      <w:r w:rsidRPr="00BC134E">
        <w:rPr>
          <w:color w:val="000000" w:themeColor="text1"/>
        </w:rPr>
        <w:t xml:space="preserve"> </w:t>
      </w:r>
      <w:proofErr w:type="spellStart"/>
      <w:r w:rsidRPr="00BC134E">
        <w:rPr>
          <w:color w:val="000000" w:themeColor="text1"/>
        </w:rPr>
        <w:t>that</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literature</w:t>
      </w:r>
      <w:proofErr w:type="spellEnd"/>
      <w:r w:rsidRPr="00BC134E">
        <w:rPr>
          <w:color w:val="000000" w:themeColor="text1"/>
        </w:rPr>
        <w:t xml:space="preserve"> no </w:t>
      </w:r>
      <w:proofErr w:type="spellStart"/>
      <w:r w:rsidRPr="00BC134E">
        <w:rPr>
          <w:color w:val="000000" w:themeColor="text1"/>
        </w:rPr>
        <w:t>longer</w:t>
      </w:r>
      <w:proofErr w:type="spellEnd"/>
      <w:r w:rsidRPr="00BC134E">
        <w:rPr>
          <w:color w:val="000000" w:themeColor="text1"/>
        </w:rPr>
        <w:t xml:space="preserve"> </w:t>
      </w:r>
      <w:proofErr w:type="spellStart"/>
      <w:r w:rsidRPr="00BC134E">
        <w:rPr>
          <w:color w:val="000000" w:themeColor="text1"/>
        </w:rPr>
        <w:t>sees</w:t>
      </w:r>
      <w:proofErr w:type="spellEnd"/>
      <w:r w:rsidRPr="00BC134E">
        <w:rPr>
          <w:color w:val="000000" w:themeColor="text1"/>
        </w:rPr>
        <w:t xml:space="preserve"> </w:t>
      </w:r>
      <w:proofErr w:type="spellStart"/>
      <w:r w:rsidRPr="00BC134E">
        <w:rPr>
          <w:color w:val="000000" w:themeColor="text1"/>
        </w:rPr>
        <w:t>these</w:t>
      </w:r>
      <w:proofErr w:type="spellEnd"/>
      <w:r w:rsidRPr="00BC134E">
        <w:rPr>
          <w:color w:val="000000" w:themeColor="text1"/>
        </w:rPr>
        <w:t xml:space="preserve"> </w:t>
      </w:r>
      <w:proofErr w:type="spellStart"/>
      <w:r w:rsidRPr="00BC134E">
        <w:rPr>
          <w:color w:val="000000" w:themeColor="text1"/>
        </w:rPr>
        <w:t>classic</w:t>
      </w:r>
      <w:proofErr w:type="spellEnd"/>
      <w:r w:rsidRPr="00BC134E">
        <w:rPr>
          <w:color w:val="000000" w:themeColor="text1"/>
        </w:rPr>
        <w:t xml:space="preserve"> </w:t>
      </w:r>
      <w:proofErr w:type="spellStart"/>
      <w:r w:rsidRPr="00BC134E">
        <w:rPr>
          <w:color w:val="000000" w:themeColor="text1"/>
        </w:rPr>
        <w:t>functions</w:t>
      </w:r>
      <w:proofErr w:type="spellEnd"/>
      <w:r w:rsidRPr="00BC134E">
        <w:rPr>
          <w:color w:val="000000" w:themeColor="text1"/>
        </w:rPr>
        <w:t xml:space="preserve"> as </w:t>
      </w:r>
      <w:proofErr w:type="spellStart"/>
      <w:r w:rsidRPr="00BC134E">
        <w:rPr>
          <w:color w:val="000000" w:themeColor="text1"/>
        </w:rPr>
        <w:t>predominant</w:t>
      </w:r>
      <w:proofErr w:type="spellEnd"/>
      <w:r w:rsidRPr="00BC134E">
        <w:rPr>
          <w:color w:val="000000" w:themeColor="text1"/>
        </w:rPr>
        <w:t xml:space="preserve"> in SAIs’ </w:t>
      </w:r>
      <w:proofErr w:type="spellStart"/>
      <w:r w:rsidRPr="00BC134E">
        <w:rPr>
          <w:color w:val="000000" w:themeColor="text1"/>
        </w:rPr>
        <w:t>conduct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PPE. In </w:t>
      </w:r>
      <w:proofErr w:type="spellStart"/>
      <w:r w:rsidRPr="00BC134E">
        <w:rPr>
          <w:color w:val="000000" w:themeColor="text1"/>
        </w:rPr>
        <w:t>conclusion</w:t>
      </w:r>
      <w:proofErr w:type="spellEnd"/>
      <w:r w:rsidRPr="00BC134E">
        <w:rPr>
          <w:color w:val="000000" w:themeColor="text1"/>
        </w:rPr>
        <w:t xml:space="preserve">, a </w:t>
      </w:r>
      <w:proofErr w:type="spellStart"/>
      <w:r w:rsidRPr="00BC134E">
        <w:rPr>
          <w:color w:val="000000" w:themeColor="text1"/>
        </w:rPr>
        <w:t>lack</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consensus </w:t>
      </w:r>
      <w:proofErr w:type="spellStart"/>
      <w:r w:rsidRPr="00BC134E">
        <w:rPr>
          <w:color w:val="000000" w:themeColor="text1"/>
        </w:rPr>
        <w:t>was</w:t>
      </w:r>
      <w:proofErr w:type="spellEnd"/>
      <w:r w:rsidRPr="00BC134E">
        <w:rPr>
          <w:color w:val="000000" w:themeColor="text1"/>
        </w:rPr>
        <w:t xml:space="preserve"> </w:t>
      </w:r>
      <w:proofErr w:type="spellStart"/>
      <w:r w:rsidRPr="00BC134E">
        <w:rPr>
          <w:color w:val="000000" w:themeColor="text1"/>
        </w:rPr>
        <w:t>identified</w:t>
      </w:r>
      <w:proofErr w:type="spellEnd"/>
      <w:r w:rsidRPr="00BC134E">
        <w:rPr>
          <w:color w:val="000000" w:themeColor="text1"/>
        </w:rPr>
        <w:t xml:space="preserve"> in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literature</w:t>
      </w:r>
      <w:proofErr w:type="spellEnd"/>
      <w:r w:rsidRPr="00BC134E">
        <w:rPr>
          <w:color w:val="000000" w:themeColor="text1"/>
        </w:rPr>
        <w:t xml:space="preserve"> </w:t>
      </w:r>
      <w:proofErr w:type="spellStart"/>
      <w:r w:rsidRPr="00BC134E">
        <w:rPr>
          <w:color w:val="000000" w:themeColor="text1"/>
        </w:rPr>
        <w:t>regarding</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meaning</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evaluation</w:t>
      </w:r>
      <w:proofErr w:type="spellEnd"/>
      <w:r w:rsidRPr="00BC134E">
        <w:rPr>
          <w:color w:val="000000" w:themeColor="text1"/>
        </w:rPr>
        <w:t xml:space="preserve">” </w:t>
      </w:r>
      <w:proofErr w:type="spellStart"/>
      <w:r w:rsidRPr="00BC134E">
        <w:rPr>
          <w:color w:val="000000" w:themeColor="text1"/>
        </w:rPr>
        <w:t>when</w:t>
      </w:r>
      <w:proofErr w:type="spellEnd"/>
      <w:r w:rsidRPr="00BC134E">
        <w:rPr>
          <w:color w:val="000000" w:themeColor="text1"/>
        </w:rPr>
        <w:t xml:space="preserve"> </w:t>
      </w:r>
      <w:proofErr w:type="spellStart"/>
      <w:r w:rsidRPr="00BC134E">
        <w:rPr>
          <w:color w:val="000000" w:themeColor="text1"/>
        </w:rPr>
        <w:t>conducted</w:t>
      </w:r>
      <w:proofErr w:type="spellEnd"/>
      <w:r w:rsidRPr="00BC134E">
        <w:rPr>
          <w:color w:val="000000" w:themeColor="text1"/>
        </w:rPr>
        <w:t xml:space="preserve"> </w:t>
      </w:r>
      <w:proofErr w:type="spellStart"/>
      <w:r w:rsidRPr="00BC134E">
        <w:rPr>
          <w:color w:val="000000" w:themeColor="text1"/>
        </w:rPr>
        <w:t>by</w:t>
      </w:r>
      <w:proofErr w:type="spellEnd"/>
      <w:r w:rsidRPr="00BC134E">
        <w:rPr>
          <w:color w:val="000000" w:themeColor="text1"/>
        </w:rPr>
        <w:t xml:space="preserve"> </w:t>
      </w:r>
      <w:proofErr w:type="spellStart"/>
      <w:r w:rsidRPr="00BC134E">
        <w:rPr>
          <w:color w:val="000000" w:themeColor="text1"/>
        </w:rPr>
        <w:t>oversight</w:t>
      </w:r>
      <w:proofErr w:type="spellEnd"/>
      <w:r w:rsidRPr="00BC134E">
        <w:rPr>
          <w:color w:val="000000" w:themeColor="text1"/>
        </w:rPr>
        <w:t xml:space="preserve"> </w:t>
      </w:r>
      <w:proofErr w:type="spellStart"/>
      <w:r w:rsidRPr="00BC134E">
        <w:rPr>
          <w:color w:val="000000" w:themeColor="text1"/>
        </w:rPr>
        <w:t>bodies</w:t>
      </w:r>
      <w:proofErr w:type="spellEnd"/>
      <w:r w:rsidRPr="00BC134E">
        <w:rPr>
          <w:color w:val="000000" w:themeColor="text1"/>
        </w:rPr>
        <w:t xml:space="preserve">. As review </w:t>
      </w:r>
      <w:proofErr w:type="spellStart"/>
      <w:r w:rsidRPr="00BC134E">
        <w:rPr>
          <w:color w:val="000000" w:themeColor="text1"/>
        </w:rPr>
        <w:t>limitations</w:t>
      </w:r>
      <w:proofErr w:type="spellEnd"/>
      <w:r w:rsidRPr="00BC134E">
        <w:rPr>
          <w:color w:val="000000" w:themeColor="text1"/>
        </w:rPr>
        <w:t xml:space="preserve">, </w:t>
      </w:r>
      <w:proofErr w:type="spellStart"/>
      <w:r w:rsidRPr="00BC134E">
        <w:rPr>
          <w:color w:val="000000" w:themeColor="text1"/>
        </w:rPr>
        <w:t>we</w:t>
      </w:r>
      <w:proofErr w:type="spellEnd"/>
      <w:r w:rsidRPr="00BC134E">
        <w:rPr>
          <w:color w:val="000000" w:themeColor="text1"/>
        </w:rPr>
        <w:t xml:space="preserve"> </w:t>
      </w:r>
      <w:proofErr w:type="spellStart"/>
      <w:r w:rsidRPr="00BC134E">
        <w:rPr>
          <w:color w:val="000000" w:themeColor="text1"/>
        </w:rPr>
        <w:t>highlight</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restriction</w:t>
      </w:r>
      <w:proofErr w:type="spellEnd"/>
      <w:r w:rsidRPr="00BC134E">
        <w:rPr>
          <w:color w:val="000000" w:themeColor="text1"/>
        </w:rPr>
        <w:t xml:space="preserve"> </w:t>
      </w:r>
      <w:proofErr w:type="spellStart"/>
      <w:r w:rsidRPr="00BC134E">
        <w:rPr>
          <w:color w:val="000000" w:themeColor="text1"/>
        </w:rPr>
        <w:t>to</w:t>
      </w:r>
      <w:proofErr w:type="spellEnd"/>
      <w:r w:rsidRPr="00BC134E">
        <w:rPr>
          <w:color w:val="000000" w:themeColor="text1"/>
        </w:rPr>
        <w:t xml:space="preserve"> </w:t>
      </w:r>
      <w:proofErr w:type="spellStart"/>
      <w:r w:rsidRPr="00BC134E">
        <w:rPr>
          <w:color w:val="000000" w:themeColor="text1"/>
        </w:rPr>
        <w:t>three</w:t>
      </w:r>
      <w:proofErr w:type="spellEnd"/>
      <w:r w:rsidRPr="00BC134E">
        <w:rPr>
          <w:color w:val="000000" w:themeColor="text1"/>
        </w:rPr>
        <w:t xml:space="preserve"> </w:t>
      </w:r>
      <w:proofErr w:type="spellStart"/>
      <w:r w:rsidRPr="00BC134E">
        <w:rPr>
          <w:color w:val="000000" w:themeColor="text1"/>
        </w:rPr>
        <w:t>databases</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non-</w:t>
      </w:r>
      <w:proofErr w:type="spellStart"/>
      <w:r w:rsidRPr="00BC134E">
        <w:rPr>
          <w:color w:val="000000" w:themeColor="text1"/>
        </w:rPr>
        <w:t>inclusion</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grey</w:t>
      </w:r>
      <w:proofErr w:type="spellEnd"/>
      <w:r w:rsidRPr="00BC134E">
        <w:rPr>
          <w:color w:val="000000" w:themeColor="text1"/>
        </w:rPr>
        <w:t xml:space="preserve"> </w:t>
      </w:r>
      <w:proofErr w:type="spellStart"/>
      <w:r w:rsidRPr="00BC134E">
        <w:rPr>
          <w:color w:val="000000" w:themeColor="text1"/>
        </w:rPr>
        <w:t>literature</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early-stage</w:t>
      </w:r>
      <w:proofErr w:type="spellEnd"/>
      <w:r w:rsidRPr="00BC134E">
        <w:rPr>
          <w:color w:val="000000" w:themeColor="text1"/>
        </w:rPr>
        <w:t xml:space="preserve"> </w:t>
      </w:r>
      <w:proofErr w:type="spellStart"/>
      <w:r w:rsidRPr="00BC134E">
        <w:rPr>
          <w:color w:val="000000" w:themeColor="text1"/>
        </w:rPr>
        <w:t>operationalization</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logics</w:t>
      </w:r>
      <w:proofErr w:type="spellEnd"/>
      <w:r w:rsidRPr="00BC134E">
        <w:rPr>
          <w:color w:val="000000" w:themeColor="text1"/>
        </w:rPr>
        <w:t xml:space="preserve">, </w:t>
      </w:r>
      <w:proofErr w:type="spellStart"/>
      <w:r w:rsidRPr="00BC134E">
        <w:rPr>
          <w:color w:val="000000" w:themeColor="text1"/>
        </w:rPr>
        <w:t>which</w:t>
      </w:r>
      <w:proofErr w:type="spellEnd"/>
      <w:r w:rsidRPr="00BC134E">
        <w:rPr>
          <w:color w:val="000000" w:themeColor="text1"/>
        </w:rPr>
        <w:t xml:space="preserve"> </w:t>
      </w:r>
      <w:proofErr w:type="spellStart"/>
      <w:r w:rsidRPr="00BC134E">
        <w:rPr>
          <w:color w:val="000000" w:themeColor="text1"/>
        </w:rPr>
        <w:t>can</w:t>
      </w:r>
      <w:proofErr w:type="spellEnd"/>
      <w:r w:rsidRPr="00BC134E">
        <w:rPr>
          <w:color w:val="000000" w:themeColor="text1"/>
        </w:rPr>
        <w:t xml:space="preserve"> </w:t>
      </w:r>
      <w:proofErr w:type="spellStart"/>
      <w:r w:rsidRPr="00BC134E">
        <w:rPr>
          <w:color w:val="000000" w:themeColor="text1"/>
        </w:rPr>
        <w:t>be</w:t>
      </w:r>
      <w:proofErr w:type="spellEnd"/>
      <w:r w:rsidRPr="00BC134E">
        <w:rPr>
          <w:color w:val="000000" w:themeColor="text1"/>
        </w:rPr>
        <w:t xml:space="preserve"> </w:t>
      </w:r>
      <w:proofErr w:type="spellStart"/>
      <w:r w:rsidRPr="00BC134E">
        <w:rPr>
          <w:color w:val="000000" w:themeColor="text1"/>
        </w:rPr>
        <w:t>improved</w:t>
      </w:r>
      <w:proofErr w:type="spellEnd"/>
      <w:r w:rsidRPr="00BC134E">
        <w:rPr>
          <w:color w:val="000000" w:themeColor="text1"/>
        </w:rPr>
        <w:t xml:space="preserve"> </w:t>
      </w:r>
      <w:proofErr w:type="spellStart"/>
      <w:r w:rsidRPr="00BC134E">
        <w:rPr>
          <w:color w:val="000000" w:themeColor="text1"/>
        </w:rPr>
        <w:t>with</w:t>
      </w:r>
      <w:proofErr w:type="spellEnd"/>
      <w:r w:rsidRPr="00BC134E">
        <w:rPr>
          <w:color w:val="000000" w:themeColor="text1"/>
        </w:rPr>
        <w:t xml:space="preserve"> </w:t>
      </w:r>
      <w:proofErr w:type="spellStart"/>
      <w:r w:rsidRPr="00BC134E">
        <w:rPr>
          <w:color w:val="000000" w:themeColor="text1"/>
        </w:rPr>
        <w:t>greater</w:t>
      </w:r>
      <w:proofErr w:type="spellEnd"/>
      <w:r w:rsidRPr="00BC134E">
        <w:rPr>
          <w:color w:val="000000" w:themeColor="text1"/>
        </w:rPr>
        <w:t xml:space="preserve"> </w:t>
      </w:r>
      <w:proofErr w:type="spellStart"/>
      <w:r w:rsidRPr="00BC134E">
        <w:rPr>
          <w:color w:val="000000" w:themeColor="text1"/>
        </w:rPr>
        <w:t>standardization</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validation</w:t>
      </w:r>
      <w:proofErr w:type="spellEnd"/>
      <w:r w:rsidRPr="00BC134E">
        <w:rPr>
          <w:color w:val="000000" w:themeColor="text1"/>
        </w:rPr>
        <w:t xml:space="preserve"> </w:t>
      </w:r>
      <w:proofErr w:type="spellStart"/>
      <w:r w:rsidRPr="00BC134E">
        <w:rPr>
          <w:color w:val="000000" w:themeColor="text1"/>
        </w:rPr>
        <w:t>to</w:t>
      </w:r>
      <w:proofErr w:type="spellEnd"/>
      <w:r w:rsidRPr="00BC134E">
        <w:rPr>
          <w:color w:val="000000" w:themeColor="text1"/>
        </w:rPr>
        <w:t xml:space="preserve"> </w:t>
      </w:r>
      <w:proofErr w:type="spellStart"/>
      <w:r w:rsidRPr="00BC134E">
        <w:rPr>
          <w:color w:val="000000" w:themeColor="text1"/>
        </w:rPr>
        <w:t>increase</w:t>
      </w:r>
      <w:proofErr w:type="spellEnd"/>
      <w:r w:rsidRPr="00BC134E">
        <w:rPr>
          <w:color w:val="000000" w:themeColor="text1"/>
        </w:rPr>
        <w:t xml:space="preserve"> </w:t>
      </w:r>
      <w:proofErr w:type="spellStart"/>
      <w:r w:rsidRPr="00BC134E">
        <w:rPr>
          <w:color w:val="000000" w:themeColor="text1"/>
        </w:rPr>
        <w:t>intercoder</w:t>
      </w:r>
      <w:proofErr w:type="spellEnd"/>
      <w:r w:rsidRPr="00BC134E">
        <w:rPr>
          <w:color w:val="000000" w:themeColor="text1"/>
        </w:rPr>
        <w:t xml:space="preserve"> </w:t>
      </w:r>
      <w:proofErr w:type="spellStart"/>
      <w:r w:rsidRPr="00BC134E">
        <w:rPr>
          <w:color w:val="000000" w:themeColor="text1"/>
        </w:rPr>
        <w:t>reliability</w:t>
      </w:r>
      <w:proofErr w:type="spellEnd"/>
      <w:r w:rsidRPr="00BC134E">
        <w:rPr>
          <w:color w:val="000000" w:themeColor="text1"/>
        </w:rPr>
        <w:t>.</w:t>
      </w:r>
      <w:r w:rsidR="00BA0AAE" w:rsidRPr="00BC134E">
        <w:rPr>
          <w:color w:val="000000" w:themeColor="text1"/>
        </w:rPr>
        <w:t xml:space="preserve"> </w:t>
      </w:r>
    </w:p>
    <w:p w14:paraId="62337F65" w14:textId="77777777" w:rsidR="00BA0AAE" w:rsidRPr="00BC134E" w:rsidRDefault="00BA0AAE" w:rsidP="00BC134E">
      <w:pPr>
        <w:spacing w:line="360" w:lineRule="auto"/>
        <w:jc w:val="both"/>
        <w:rPr>
          <w:color w:val="000000" w:themeColor="text1"/>
        </w:rPr>
      </w:pPr>
    </w:p>
    <w:p w14:paraId="6CAB1F4E" w14:textId="237BC600" w:rsidR="00BA0AAE" w:rsidRPr="00BC134E" w:rsidRDefault="00CC66C7" w:rsidP="00BC134E">
      <w:pPr>
        <w:spacing w:line="360" w:lineRule="auto"/>
        <w:jc w:val="both"/>
        <w:rPr>
          <w:color w:val="000000" w:themeColor="text1"/>
        </w:rPr>
      </w:pPr>
      <w:r w:rsidRPr="00BC134E">
        <w:rPr>
          <w:b/>
          <w:bCs/>
          <w:color w:val="000000" w:themeColor="text1"/>
        </w:rPr>
        <w:t>Keywords</w:t>
      </w:r>
      <w:r w:rsidR="00BA0AAE" w:rsidRPr="00BC134E">
        <w:rPr>
          <w:b/>
          <w:bCs/>
          <w:color w:val="000000" w:themeColor="text1"/>
        </w:rPr>
        <w:t>:</w:t>
      </w:r>
      <w:r w:rsidR="00BA0AAE" w:rsidRPr="00BC134E">
        <w:rPr>
          <w:color w:val="000000" w:themeColor="text1"/>
        </w:rPr>
        <w:t xml:space="preserve"> </w:t>
      </w:r>
      <w:proofErr w:type="spellStart"/>
      <w:r w:rsidR="004F784A" w:rsidRPr="00BC134E">
        <w:rPr>
          <w:color w:val="000000" w:themeColor="text1"/>
        </w:rPr>
        <w:t>scoping</w:t>
      </w:r>
      <w:proofErr w:type="spellEnd"/>
      <w:r w:rsidR="004F784A" w:rsidRPr="00BC134E">
        <w:rPr>
          <w:color w:val="000000" w:themeColor="text1"/>
        </w:rPr>
        <w:t xml:space="preserve"> review; Supreme </w:t>
      </w:r>
      <w:proofErr w:type="spellStart"/>
      <w:r w:rsidR="004F784A" w:rsidRPr="00BC134E">
        <w:rPr>
          <w:color w:val="000000" w:themeColor="text1"/>
        </w:rPr>
        <w:t>Audit</w:t>
      </w:r>
      <w:proofErr w:type="spellEnd"/>
      <w:r w:rsidR="004F784A" w:rsidRPr="00BC134E">
        <w:rPr>
          <w:color w:val="000000" w:themeColor="text1"/>
        </w:rPr>
        <w:t xml:space="preserve"> </w:t>
      </w:r>
      <w:proofErr w:type="spellStart"/>
      <w:r w:rsidR="004F784A" w:rsidRPr="00BC134E">
        <w:rPr>
          <w:color w:val="000000" w:themeColor="text1"/>
        </w:rPr>
        <w:t>Institutions</w:t>
      </w:r>
      <w:proofErr w:type="spellEnd"/>
      <w:r w:rsidR="004F784A" w:rsidRPr="00BC134E">
        <w:rPr>
          <w:color w:val="000000" w:themeColor="text1"/>
        </w:rPr>
        <w:t xml:space="preserve"> (SAIs); </w:t>
      </w:r>
      <w:proofErr w:type="spellStart"/>
      <w:r w:rsidR="004F784A" w:rsidRPr="00BC134E">
        <w:rPr>
          <w:color w:val="000000" w:themeColor="text1"/>
        </w:rPr>
        <w:t>courts</w:t>
      </w:r>
      <w:proofErr w:type="spellEnd"/>
      <w:r w:rsidR="004F784A" w:rsidRPr="00BC134E">
        <w:rPr>
          <w:color w:val="000000" w:themeColor="text1"/>
        </w:rPr>
        <w:t xml:space="preserve"> </w:t>
      </w:r>
      <w:proofErr w:type="spellStart"/>
      <w:r w:rsidR="004F784A" w:rsidRPr="00BC134E">
        <w:rPr>
          <w:color w:val="000000" w:themeColor="text1"/>
        </w:rPr>
        <w:t>of</w:t>
      </w:r>
      <w:proofErr w:type="spellEnd"/>
      <w:r w:rsidR="004F784A" w:rsidRPr="00BC134E">
        <w:rPr>
          <w:color w:val="000000" w:themeColor="text1"/>
        </w:rPr>
        <w:t xml:space="preserve"> </w:t>
      </w:r>
      <w:proofErr w:type="spellStart"/>
      <w:r w:rsidR="004F784A" w:rsidRPr="00BC134E">
        <w:rPr>
          <w:color w:val="000000" w:themeColor="text1"/>
        </w:rPr>
        <w:t>accounts</w:t>
      </w:r>
      <w:proofErr w:type="spellEnd"/>
      <w:r w:rsidR="004F784A" w:rsidRPr="00BC134E">
        <w:rPr>
          <w:color w:val="000000" w:themeColor="text1"/>
        </w:rPr>
        <w:t xml:space="preserve">; </w:t>
      </w:r>
      <w:proofErr w:type="spellStart"/>
      <w:r w:rsidR="004F784A" w:rsidRPr="00BC134E">
        <w:rPr>
          <w:color w:val="000000" w:themeColor="text1"/>
        </w:rPr>
        <w:t>public</w:t>
      </w:r>
      <w:proofErr w:type="spellEnd"/>
      <w:r w:rsidR="004F784A" w:rsidRPr="00BC134E">
        <w:rPr>
          <w:color w:val="000000" w:themeColor="text1"/>
        </w:rPr>
        <w:t xml:space="preserve"> </w:t>
      </w:r>
      <w:proofErr w:type="spellStart"/>
      <w:r w:rsidR="004F784A" w:rsidRPr="00BC134E">
        <w:rPr>
          <w:color w:val="000000" w:themeColor="text1"/>
        </w:rPr>
        <w:t>policy</w:t>
      </w:r>
      <w:proofErr w:type="spellEnd"/>
      <w:r w:rsidR="004F784A" w:rsidRPr="00BC134E">
        <w:rPr>
          <w:color w:val="000000" w:themeColor="text1"/>
        </w:rPr>
        <w:t xml:space="preserve"> </w:t>
      </w:r>
      <w:proofErr w:type="spellStart"/>
      <w:r w:rsidR="004F784A" w:rsidRPr="00BC134E">
        <w:rPr>
          <w:color w:val="000000" w:themeColor="text1"/>
        </w:rPr>
        <w:t>evaluation</w:t>
      </w:r>
      <w:proofErr w:type="spellEnd"/>
      <w:r w:rsidR="004F784A" w:rsidRPr="00BC134E">
        <w:rPr>
          <w:color w:val="000000" w:themeColor="text1"/>
        </w:rPr>
        <w:t xml:space="preserve">; </w:t>
      </w:r>
      <w:proofErr w:type="spellStart"/>
      <w:r w:rsidR="004F784A" w:rsidRPr="00BC134E">
        <w:rPr>
          <w:color w:val="000000" w:themeColor="text1"/>
        </w:rPr>
        <w:t>institutional</w:t>
      </w:r>
      <w:proofErr w:type="spellEnd"/>
      <w:r w:rsidR="004F784A" w:rsidRPr="00BC134E">
        <w:rPr>
          <w:color w:val="000000" w:themeColor="text1"/>
        </w:rPr>
        <w:t xml:space="preserve"> </w:t>
      </w:r>
      <w:proofErr w:type="spellStart"/>
      <w:r w:rsidR="004F784A" w:rsidRPr="00BC134E">
        <w:rPr>
          <w:color w:val="000000" w:themeColor="text1"/>
        </w:rPr>
        <w:t>logics</w:t>
      </w:r>
      <w:proofErr w:type="spellEnd"/>
      <w:r w:rsidR="004F784A" w:rsidRPr="00BC134E">
        <w:rPr>
          <w:color w:val="000000" w:themeColor="text1"/>
        </w:rPr>
        <w:t>.</w:t>
      </w:r>
    </w:p>
    <w:p w14:paraId="0F9A62E5" w14:textId="77777777" w:rsidR="00C364BB" w:rsidRDefault="00C364BB" w:rsidP="00BC134E">
      <w:pPr>
        <w:spacing w:line="360" w:lineRule="auto"/>
        <w:jc w:val="both"/>
        <w:rPr>
          <w:color w:val="000000" w:themeColor="text1"/>
        </w:rPr>
      </w:pPr>
    </w:p>
    <w:p w14:paraId="5BF0B03B" w14:textId="70418FB9" w:rsidR="00BC134E" w:rsidRPr="00BC134E" w:rsidRDefault="00BC134E" w:rsidP="00890492">
      <w:pPr>
        <w:spacing w:line="360" w:lineRule="auto"/>
        <w:jc w:val="center"/>
        <w:rPr>
          <w:b/>
          <w:color w:val="000000" w:themeColor="text1"/>
        </w:rPr>
      </w:pPr>
      <w:r w:rsidRPr="00BC134E">
        <w:rPr>
          <w:b/>
          <w:color w:val="000000" w:themeColor="text1"/>
        </w:rPr>
        <w:t>RE</w:t>
      </w:r>
      <w:r w:rsidR="00890492">
        <w:rPr>
          <w:b/>
          <w:color w:val="000000" w:themeColor="text1"/>
        </w:rPr>
        <w:t>SUMEN</w:t>
      </w:r>
    </w:p>
    <w:p w14:paraId="3BA5A1A6" w14:textId="5B368C69" w:rsidR="00BC134E" w:rsidRPr="00BC134E" w:rsidRDefault="00890492" w:rsidP="00BC134E">
      <w:pPr>
        <w:spacing w:line="360" w:lineRule="auto"/>
        <w:jc w:val="both"/>
        <w:rPr>
          <w:color w:val="000000" w:themeColor="text1"/>
        </w:rPr>
      </w:pPr>
      <w:r w:rsidRPr="00890492">
        <w:rPr>
          <w:color w:val="000000" w:themeColor="text1"/>
        </w:rPr>
        <w:t xml:space="preserve">Este artículo realiza una </w:t>
      </w:r>
      <w:proofErr w:type="spellStart"/>
      <w:r w:rsidRPr="00890492">
        <w:rPr>
          <w:color w:val="000000" w:themeColor="text1"/>
        </w:rPr>
        <w:t>revisión</w:t>
      </w:r>
      <w:proofErr w:type="spellEnd"/>
      <w:r w:rsidRPr="00890492">
        <w:rPr>
          <w:color w:val="000000" w:themeColor="text1"/>
        </w:rPr>
        <w:t xml:space="preserve"> de alcance, de carácter </w:t>
      </w:r>
      <w:proofErr w:type="spellStart"/>
      <w:r w:rsidRPr="00890492">
        <w:rPr>
          <w:color w:val="000000" w:themeColor="text1"/>
        </w:rPr>
        <w:t>exploratorio</w:t>
      </w:r>
      <w:proofErr w:type="spellEnd"/>
      <w:r w:rsidRPr="00890492">
        <w:rPr>
          <w:color w:val="000000" w:themeColor="text1"/>
        </w:rPr>
        <w:t xml:space="preserve">, sobre </w:t>
      </w:r>
      <w:proofErr w:type="spellStart"/>
      <w:r w:rsidRPr="00890492">
        <w:rPr>
          <w:color w:val="000000" w:themeColor="text1"/>
        </w:rPr>
        <w:t>cómo</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literatura </w:t>
      </w:r>
      <w:proofErr w:type="gramStart"/>
      <w:r w:rsidRPr="00890492">
        <w:rPr>
          <w:color w:val="000000" w:themeColor="text1"/>
        </w:rPr>
        <w:t>ha</w:t>
      </w:r>
      <w:proofErr w:type="gramEnd"/>
      <w:r w:rsidRPr="00890492">
        <w:rPr>
          <w:color w:val="000000" w:themeColor="text1"/>
        </w:rPr>
        <w:t xml:space="preserve"> </w:t>
      </w:r>
      <w:proofErr w:type="spellStart"/>
      <w:r w:rsidRPr="00890492">
        <w:rPr>
          <w:color w:val="000000" w:themeColor="text1"/>
        </w:rPr>
        <w:t>comprendido</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actuación</w:t>
      </w:r>
      <w:proofErr w:type="spellEnd"/>
      <w:r w:rsidRPr="00890492">
        <w:rPr>
          <w:color w:val="000000" w:themeColor="text1"/>
        </w:rPr>
        <w:t xml:space="preserve"> de </w:t>
      </w:r>
      <w:proofErr w:type="spellStart"/>
      <w:r w:rsidRPr="00890492">
        <w:rPr>
          <w:color w:val="000000" w:themeColor="text1"/>
        </w:rPr>
        <w:t>las</w:t>
      </w:r>
      <w:proofErr w:type="spellEnd"/>
      <w:r w:rsidRPr="00890492">
        <w:rPr>
          <w:color w:val="000000" w:themeColor="text1"/>
        </w:rPr>
        <w:t xml:space="preserve"> </w:t>
      </w:r>
      <w:proofErr w:type="spellStart"/>
      <w:r w:rsidRPr="00890492">
        <w:rPr>
          <w:color w:val="000000" w:themeColor="text1"/>
        </w:rPr>
        <w:t>Instituciones</w:t>
      </w:r>
      <w:proofErr w:type="spellEnd"/>
      <w:r w:rsidRPr="00890492">
        <w:rPr>
          <w:color w:val="000000" w:themeColor="text1"/>
        </w:rPr>
        <w:t xml:space="preserve"> Superiores de </w:t>
      </w:r>
      <w:proofErr w:type="spellStart"/>
      <w:r w:rsidRPr="00890492">
        <w:rPr>
          <w:color w:val="000000" w:themeColor="text1"/>
        </w:rPr>
        <w:t>Auditoría</w:t>
      </w:r>
      <w:proofErr w:type="spellEnd"/>
      <w:r w:rsidRPr="00890492">
        <w:rPr>
          <w:color w:val="000000" w:themeColor="text1"/>
        </w:rPr>
        <w:t xml:space="preserve"> (SAIs), </w:t>
      </w:r>
      <w:proofErr w:type="spellStart"/>
      <w:r w:rsidRPr="00890492">
        <w:rPr>
          <w:color w:val="000000" w:themeColor="text1"/>
        </w:rPr>
        <w:t>incluidos</w:t>
      </w:r>
      <w:proofErr w:type="spellEnd"/>
      <w:r w:rsidRPr="00890492">
        <w:rPr>
          <w:color w:val="000000" w:themeColor="text1"/>
        </w:rPr>
        <w:t xml:space="preserve"> </w:t>
      </w:r>
      <w:proofErr w:type="spellStart"/>
      <w:r w:rsidRPr="00890492">
        <w:rPr>
          <w:color w:val="000000" w:themeColor="text1"/>
        </w:rPr>
        <w:t>los</w:t>
      </w:r>
      <w:proofErr w:type="spellEnd"/>
      <w:r w:rsidRPr="00890492">
        <w:rPr>
          <w:color w:val="000000" w:themeColor="text1"/>
        </w:rPr>
        <w:t xml:space="preserve"> </w:t>
      </w:r>
      <w:proofErr w:type="spellStart"/>
      <w:r w:rsidRPr="00890492">
        <w:rPr>
          <w:color w:val="000000" w:themeColor="text1"/>
        </w:rPr>
        <w:t>tribunales</w:t>
      </w:r>
      <w:proofErr w:type="spellEnd"/>
      <w:r w:rsidRPr="00890492">
        <w:rPr>
          <w:color w:val="000000" w:themeColor="text1"/>
        </w:rPr>
        <w:t xml:space="preserve"> de </w:t>
      </w:r>
      <w:proofErr w:type="spellStart"/>
      <w:r w:rsidRPr="00890492">
        <w:rPr>
          <w:color w:val="000000" w:themeColor="text1"/>
        </w:rPr>
        <w:t>cuentas</w:t>
      </w:r>
      <w:proofErr w:type="spellEnd"/>
      <w:r w:rsidRPr="00890492">
        <w:rPr>
          <w:color w:val="000000" w:themeColor="text1"/>
        </w:rPr>
        <w:t xml:space="preserve">,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evaluación</w:t>
      </w:r>
      <w:proofErr w:type="spellEnd"/>
      <w:r w:rsidRPr="00890492">
        <w:rPr>
          <w:color w:val="000000" w:themeColor="text1"/>
        </w:rPr>
        <w:t xml:space="preserve"> de políticas públicas (EPP), ante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dualidad</w:t>
      </w:r>
      <w:proofErr w:type="spellEnd"/>
      <w:r w:rsidRPr="00890492">
        <w:rPr>
          <w:color w:val="000000" w:themeColor="text1"/>
        </w:rPr>
        <w:t xml:space="preserve"> </w:t>
      </w:r>
      <w:r w:rsidRPr="00890492">
        <w:rPr>
          <w:color w:val="000000" w:themeColor="text1"/>
        </w:rPr>
        <w:lastRenderedPageBreak/>
        <w:t xml:space="preserve">organizacional entre </w:t>
      </w:r>
      <w:proofErr w:type="spellStart"/>
      <w:r w:rsidRPr="00890492">
        <w:rPr>
          <w:color w:val="000000" w:themeColor="text1"/>
        </w:rPr>
        <w:t>control</w:t>
      </w:r>
      <w:proofErr w:type="spellEnd"/>
      <w:r w:rsidRPr="00890492">
        <w:rPr>
          <w:color w:val="000000" w:themeColor="text1"/>
        </w:rPr>
        <w:t xml:space="preserve"> externo (</w:t>
      </w:r>
      <w:proofErr w:type="spellStart"/>
      <w:r w:rsidRPr="00890492">
        <w:rPr>
          <w:color w:val="000000" w:themeColor="text1"/>
        </w:rPr>
        <w:t>conformidad</w:t>
      </w:r>
      <w:proofErr w:type="spellEnd"/>
      <w:r w:rsidRPr="00890492">
        <w:rPr>
          <w:color w:val="000000" w:themeColor="text1"/>
        </w:rPr>
        <w:t xml:space="preserve"> de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gestión</w:t>
      </w:r>
      <w:proofErr w:type="spellEnd"/>
      <w:r w:rsidRPr="00890492">
        <w:rPr>
          <w:color w:val="000000" w:themeColor="text1"/>
        </w:rPr>
        <w:t xml:space="preserve"> pública) y </w:t>
      </w:r>
      <w:proofErr w:type="spellStart"/>
      <w:r w:rsidRPr="00890492">
        <w:rPr>
          <w:color w:val="000000" w:themeColor="text1"/>
        </w:rPr>
        <w:t>evaluación</w:t>
      </w:r>
      <w:proofErr w:type="spellEnd"/>
      <w:r w:rsidRPr="00890492">
        <w:rPr>
          <w:color w:val="000000" w:themeColor="text1"/>
        </w:rPr>
        <w:t xml:space="preserve"> (</w:t>
      </w:r>
      <w:proofErr w:type="spellStart"/>
      <w:r w:rsidRPr="00890492">
        <w:rPr>
          <w:color w:val="000000" w:themeColor="text1"/>
        </w:rPr>
        <w:t>aprendizaje</w:t>
      </w:r>
      <w:proofErr w:type="spellEnd"/>
      <w:r w:rsidRPr="00890492">
        <w:rPr>
          <w:color w:val="000000" w:themeColor="text1"/>
        </w:rPr>
        <w:t xml:space="preserve"> y </w:t>
      </w:r>
      <w:proofErr w:type="spellStart"/>
      <w:r w:rsidRPr="00890492">
        <w:rPr>
          <w:color w:val="000000" w:themeColor="text1"/>
        </w:rPr>
        <w:t>mejora</w:t>
      </w:r>
      <w:proofErr w:type="spellEnd"/>
      <w:r w:rsidRPr="00890492">
        <w:rPr>
          <w:color w:val="000000" w:themeColor="text1"/>
        </w:rPr>
        <w:t xml:space="preserve"> de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gestión</w:t>
      </w:r>
      <w:proofErr w:type="spellEnd"/>
      <w:r w:rsidRPr="00890492">
        <w:rPr>
          <w:color w:val="000000" w:themeColor="text1"/>
        </w:rPr>
        <w:t xml:space="preserve"> pública). La pregunta que orienta </w:t>
      </w:r>
      <w:proofErr w:type="spellStart"/>
      <w:r w:rsidRPr="00890492">
        <w:rPr>
          <w:color w:val="000000" w:themeColor="text1"/>
        </w:rPr>
        <w:t>el</w:t>
      </w:r>
      <w:proofErr w:type="spellEnd"/>
      <w:r w:rsidRPr="00890492">
        <w:rPr>
          <w:color w:val="000000" w:themeColor="text1"/>
        </w:rPr>
        <w:t xml:space="preserve"> </w:t>
      </w:r>
      <w:proofErr w:type="spellStart"/>
      <w:r w:rsidRPr="00890492">
        <w:rPr>
          <w:color w:val="000000" w:themeColor="text1"/>
        </w:rPr>
        <w:t>estudio</w:t>
      </w:r>
      <w:proofErr w:type="spellEnd"/>
      <w:r w:rsidRPr="00890492">
        <w:rPr>
          <w:color w:val="000000" w:themeColor="text1"/>
        </w:rPr>
        <w:t xml:space="preserve"> es: “¿</w:t>
      </w:r>
      <w:proofErr w:type="spellStart"/>
      <w:r w:rsidRPr="00890492">
        <w:rPr>
          <w:color w:val="000000" w:themeColor="text1"/>
        </w:rPr>
        <w:t>Cómo</w:t>
      </w:r>
      <w:proofErr w:type="spellEnd"/>
      <w:r w:rsidRPr="00890492">
        <w:rPr>
          <w:color w:val="000000" w:themeColor="text1"/>
        </w:rPr>
        <w:t xml:space="preserve">,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las</w:t>
      </w:r>
      <w:proofErr w:type="spellEnd"/>
      <w:r w:rsidRPr="00890492">
        <w:rPr>
          <w:color w:val="000000" w:themeColor="text1"/>
        </w:rPr>
        <w:t xml:space="preserve"> SAIs, se </w:t>
      </w:r>
      <w:proofErr w:type="spellStart"/>
      <w:r w:rsidRPr="00890492">
        <w:rPr>
          <w:color w:val="000000" w:themeColor="text1"/>
        </w:rPr>
        <w:t>comprenden</w:t>
      </w:r>
      <w:proofErr w:type="spellEnd"/>
      <w:r w:rsidRPr="00890492">
        <w:rPr>
          <w:color w:val="000000" w:themeColor="text1"/>
        </w:rPr>
        <w:t xml:space="preserve"> </w:t>
      </w:r>
      <w:proofErr w:type="spellStart"/>
      <w:r w:rsidRPr="00890492">
        <w:rPr>
          <w:color w:val="000000" w:themeColor="text1"/>
        </w:rPr>
        <w:t>las</w:t>
      </w:r>
      <w:proofErr w:type="spellEnd"/>
      <w:r w:rsidRPr="00890492">
        <w:rPr>
          <w:color w:val="000000" w:themeColor="text1"/>
        </w:rPr>
        <w:t xml:space="preserve"> </w:t>
      </w:r>
      <w:proofErr w:type="spellStart"/>
      <w:r w:rsidRPr="00890492">
        <w:rPr>
          <w:color w:val="000000" w:themeColor="text1"/>
        </w:rPr>
        <w:t>evaluaciones</w:t>
      </w:r>
      <w:proofErr w:type="spellEnd"/>
      <w:r w:rsidRPr="00890492">
        <w:rPr>
          <w:color w:val="000000" w:themeColor="text1"/>
        </w:rPr>
        <w:t xml:space="preserve"> de políticas públicas </w:t>
      </w:r>
      <w:proofErr w:type="spellStart"/>
      <w:r w:rsidRPr="00890492">
        <w:rPr>
          <w:color w:val="000000" w:themeColor="text1"/>
        </w:rPr>
        <w:t>en</w:t>
      </w:r>
      <w:proofErr w:type="spellEnd"/>
      <w:r w:rsidRPr="00890492">
        <w:rPr>
          <w:color w:val="000000" w:themeColor="text1"/>
        </w:rPr>
        <w:t xml:space="preserve"> términos de </w:t>
      </w:r>
      <w:proofErr w:type="spellStart"/>
      <w:r w:rsidRPr="00890492">
        <w:rPr>
          <w:color w:val="000000" w:themeColor="text1"/>
        </w:rPr>
        <w:t>su</w:t>
      </w:r>
      <w:proofErr w:type="spellEnd"/>
      <w:r w:rsidRPr="00890492">
        <w:rPr>
          <w:color w:val="000000" w:themeColor="text1"/>
        </w:rPr>
        <w:t xml:space="preserve"> </w:t>
      </w:r>
      <w:proofErr w:type="spellStart"/>
      <w:r w:rsidRPr="00890492">
        <w:rPr>
          <w:color w:val="000000" w:themeColor="text1"/>
        </w:rPr>
        <w:t>teoría</w:t>
      </w:r>
      <w:proofErr w:type="spellEnd"/>
      <w:r w:rsidRPr="00890492">
        <w:rPr>
          <w:color w:val="000000" w:themeColor="text1"/>
        </w:rPr>
        <w:t xml:space="preserve">, métodos, </w:t>
      </w:r>
      <w:proofErr w:type="spellStart"/>
      <w:r w:rsidRPr="00890492">
        <w:rPr>
          <w:color w:val="000000" w:themeColor="text1"/>
        </w:rPr>
        <w:t>criterios</w:t>
      </w:r>
      <w:proofErr w:type="spellEnd"/>
      <w:r w:rsidRPr="00890492">
        <w:rPr>
          <w:color w:val="000000" w:themeColor="text1"/>
        </w:rPr>
        <w:t xml:space="preserve">, objetivos y resultados?”. Se </w:t>
      </w:r>
      <w:proofErr w:type="spellStart"/>
      <w:r w:rsidRPr="00890492">
        <w:rPr>
          <w:color w:val="000000" w:themeColor="text1"/>
        </w:rPr>
        <w:t>identificaron</w:t>
      </w:r>
      <w:proofErr w:type="spellEnd"/>
      <w:r w:rsidRPr="00890492">
        <w:rPr>
          <w:color w:val="000000" w:themeColor="text1"/>
        </w:rPr>
        <w:t xml:space="preserve"> registros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tres</w:t>
      </w:r>
      <w:proofErr w:type="spellEnd"/>
      <w:r w:rsidRPr="00890492">
        <w:rPr>
          <w:color w:val="000000" w:themeColor="text1"/>
        </w:rPr>
        <w:t xml:space="preserve"> bases (Scopus, Web </w:t>
      </w:r>
      <w:proofErr w:type="spellStart"/>
      <w:r w:rsidRPr="00890492">
        <w:rPr>
          <w:color w:val="000000" w:themeColor="text1"/>
        </w:rPr>
        <w:t>of</w:t>
      </w:r>
      <w:proofErr w:type="spellEnd"/>
      <w:r w:rsidRPr="00890492">
        <w:rPr>
          <w:color w:val="000000" w:themeColor="text1"/>
        </w:rPr>
        <w:t xml:space="preserve"> Science y SciELO), </w:t>
      </w:r>
      <w:proofErr w:type="spellStart"/>
      <w:r w:rsidRPr="00890492">
        <w:rPr>
          <w:color w:val="000000" w:themeColor="text1"/>
        </w:rPr>
        <w:t>con</w:t>
      </w:r>
      <w:proofErr w:type="spellEnd"/>
      <w:r w:rsidRPr="00890492">
        <w:rPr>
          <w:color w:val="000000" w:themeColor="text1"/>
        </w:rPr>
        <w:t xml:space="preserve"> </w:t>
      </w:r>
      <w:proofErr w:type="spellStart"/>
      <w:r w:rsidRPr="00890492">
        <w:rPr>
          <w:color w:val="000000" w:themeColor="text1"/>
        </w:rPr>
        <w:t>deduplicación</w:t>
      </w:r>
      <w:proofErr w:type="spellEnd"/>
      <w:r w:rsidRPr="00890492">
        <w:rPr>
          <w:color w:val="000000" w:themeColor="text1"/>
        </w:rPr>
        <w:t xml:space="preserve"> y </w:t>
      </w:r>
      <w:proofErr w:type="spellStart"/>
      <w:r w:rsidRPr="00890492">
        <w:rPr>
          <w:color w:val="000000" w:themeColor="text1"/>
        </w:rPr>
        <w:t>cribados</w:t>
      </w:r>
      <w:proofErr w:type="spellEnd"/>
      <w:r w:rsidRPr="00890492">
        <w:rPr>
          <w:color w:val="000000" w:themeColor="text1"/>
        </w:rPr>
        <w:t xml:space="preserve"> </w:t>
      </w:r>
      <w:proofErr w:type="spellStart"/>
      <w:r w:rsidRPr="00890492">
        <w:rPr>
          <w:color w:val="000000" w:themeColor="text1"/>
        </w:rPr>
        <w:t>sucesivos</w:t>
      </w:r>
      <w:proofErr w:type="spellEnd"/>
      <w:r w:rsidRPr="00890492">
        <w:rPr>
          <w:color w:val="000000" w:themeColor="text1"/>
        </w:rPr>
        <w:t xml:space="preserve">, </w:t>
      </w:r>
      <w:proofErr w:type="spellStart"/>
      <w:r w:rsidRPr="00890492">
        <w:rPr>
          <w:color w:val="000000" w:themeColor="text1"/>
        </w:rPr>
        <w:t>lo</w:t>
      </w:r>
      <w:proofErr w:type="spellEnd"/>
      <w:r w:rsidRPr="00890492">
        <w:rPr>
          <w:color w:val="000000" w:themeColor="text1"/>
        </w:rPr>
        <w:t xml:space="preserve"> que </w:t>
      </w:r>
      <w:proofErr w:type="spellStart"/>
      <w:r w:rsidRPr="00890492">
        <w:rPr>
          <w:color w:val="000000" w:themeColor="text1"/>
        </w:rPr>
        <w:t>dio</w:t>
      </w:r>
      <w:proofErr w:type="spellEnd"/>
      <w:r w:rsidRPr="00890492">
        <w:rPr>
          <w:color w:val="000000" w:themeColor="text1"/>
        </w:rPr>
        <w:t xml:space="preserve"> como resultado </w:t>
      </w:r>
      <w:proofErr w:type="spellStart"/>
      <w:r w:rsidRPr="00890492">
        <w:rPr>
          <w:color w:val="000000" w:themeColor="text1"/>
        </w:rPr>
        <w:t>un</w:t>
      </w:r>
      <w:proofErr w:type="spellEnd"/>
      <w:r w:rsidRPr="00890492">
        <w:rPr>
          <w:color w:val="000000" w:themeColor="text1"/>
        </w:rPr>
        <w:t xml:space="preserve"> corpus final de 32 </w:t>
      </w:r>
      <w:proofErr w:type="spellStart"/>
      <w:r w:rsidRPr="00890492">
        <w:rPr>
          <w:color w:val="000000" w:themeColor="text1"/>
        </w:rPr>
        <w:t>estudios</w:t>
      </w:r>
      <w:proofErr w:type="spellEnd"/>
      <w:r w:rsidRPr="00890492">
        <w:rPr>
          <w:color w:val="000000" w:themeColor="text1"/>
        </w:rPr>
        <w:t xml:space="preserve"> (30 </w:t>
      </w:r>
      <w:proofErr w:type="spellStart"/>
      <w:r w:rsidRPr="00890492">
        <w:rPr>
          <w:color w:val="000000" w:themeColor="text1"/>
        </w:rPr>
        <w:t>incluidos</w:t>
      </w:r>
      <w:proofErr w:type="spellEnd"/>
      <w:r w:rsidRPr="00890492">
        <w:rPr>
          <w:color w:val="000000" w:themeColor="text1"/>
        </w:rPr>
        <w:t xml:space="preserve"> por </w:t>
      </w:r>
      <w:proofErr w:type="spellStart"/>
      <w:r w:rsidRPr="00890492">
        <w:rPr>
          <w:color w:val="000000" w:themeColor="text1"/>
        </w:rPr>
        <w:t>elegibilidad</w:t>
      </w:r>
      <w:proofErr w:type="spellEnd"/>
      <w:r w:rsidRPr="00890492">
        <w:rPr>
          <w:color w:val="000000" w:themeColor="text1"/>
        </w:rPr>
        <w:t xml:space="preserve"> y 2 </w:t>
      </w:r>
      <w:proofErr w:type="spellStart"/>
      <w:r w:rsidRPr="00890492">
        <w:rPr>
          <w:color w:val="000000" w:themeColor="text1"/>
        </w:rPr>
        <w:t>añadidos</w:t>
      </w:r>
      <w:proofErr w:type="spellEnd"/>
      <w:r w:rsidRPr="00890492">
        <w:rPr>
          <w:color w:val="000000" w:themeColor="text1"/>
        </w:rPr>
        <w:t xml:space="preserve"> mediante consulta a especialistas). Para permitir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comparabilidad</w:t>
      </w:r>
      <w:proofErr w:type="spellEnd"/>
      <w:r w:rsidRPr="00890492">
        <w:rPr>
          <w:color w:val="000000" w:themeColor="text1"/>
        </w:rPr>
        <w:t xml:space="preserve"> teórica entre </w:t>
      </w:r>
      <w:proofErr w:type="spellStart"/>
      <w:r w:rsidRPr="00890492">
        <w:rPr>
          <w:color w:val="000000" w:themeColor="text1"/>
        </w:rPr>
        <w:t>trabajos</w:t>
      </w:r>
      <w:proofErr w:type="spellEnd"/>
      <w:r w:rsidRPr="00890492">
        <w:rPr>
          <w:color w:val="000000" w:themeColor="text1"/>
        </w:rPr>
        <w:t xml:space="preserve"> heterogéneos, </w:t>
      </w:r>
      <w:proofErr w:type="spellStart"/>
      <w:r w:rsidRPr="00890492">
        <w:rPr>
          <w:color w:val="000000" w:themeColor="text1"/>
        </w:rPr>
        <w:t>los</w:t>
      </w:r>
      <w:proofErr w:type="spellEnd"/>
      <w:r w:rsidRPr="00890492">
        <w:rPr>
          <w:color w:val="000000" w:themeColor="text1"/>
        </w:rPr>
        <w:t xml:space="preserve"> resultados se </w:t>
      </w:r>
      <w:proofErr w:type="spellStart"/>
      <w:r w:rsidRPr="00890492">
        <w:rPr>
          <w:color w:val="000000" w:themeColor="text1"/>
        </w:rPr>
        <w:t>sintetizaron</w:t>
      </w:r>
      <w:proofErr w:type="spellEnd"/>
      <w:r w:rsidRPr="00890492">
        <w:rPr>
          <w:color w:val="000000" w:themeColor="text1"/>
        </w:rPr>
        <w:t xml:space="preserve"> mediante </w:t>
      </w:r>
      <w:proofErr w:type="spellStart"/>
      <w:r w:rsidRPr="00890492">
        <w:rPr>
          <w:color w:val="000000" w:themeColor="text1"/>
        </w:rPr>
        <w:t>codificación</w:t>
      </w:r>
      <w:proofErr w:type="spellEnd"/>
      <w:r w:rsidRPr="00890492">
        <w:rPr>
          <w:color w:val="000000" w:themeColor="text1"/>
        </w:rPr>
        <w:t xml:space="preserve"> </w:t>
      </w:r>
      <w:proofErr w:type="spellStart"/>
      <w:r w:rsidRPr="00890492">
        <w:rPr>
          <w:color w:val="000000" w:themeColor="text1"/>
        </w:rPr>
        <w:t>deductiva</w:t>
      </w:r>
      <w:proofErr w:type="spellEnd"/>
      <w:r w:rsidRPr="00890492">
        <w:rPr>
          <w:color w:val="000000" w:themeColor="text1"/>
        </w:rPr>
        <w:t xml:space="preserve">, </w:t>
      </w:r>
      <w:proofErr w:type="spellStart"/>
      <w:r w:rsidRPr="00890492">
        <w:rPr>
          <w:color w:val="000000" w:themeColor="text1"/>
        </w:rPr>
        <w:t>con</w:t>
      </w:r>
      <w:proofErr w:type="spellEnd"/>
      <w:r w:rsidRPr="00890492">
        <w:rPr>
          <w:color w:val="000000" w:themeColor="text1"/>
        </w:rPr>
        <w:t xml:space="preserve"> base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un</w:t>
      </w:r>
      <w:proofErr w:type="spellEnd"/>
      <w:r w:rsidRPr="00890492">
        <w:rPr>
          <w:color w:val="000000" w:themeColor="text1"/>
        </w:rPr>
        <w:t xml:space="preserve"> marco conceptual </w:t>
      </w:r>
      <w:proofErr w:type="spellStart"/>
      <w:r w:rsidRPr="00890492">
        <w:rPr>
          <w:color w:val="000000" w:themeColor="text1"/>
        </w:rPr>
        <w:t>construido</w:t>
      </w:r>
      <w:proofErr w:type="spellEnd"/>
      <w:r w:rsidRPr="00890492">
        <w:rPr>
          <w:color w:val="000000" w:themeColor="text1"/>
        </w:rPr>
        <w:t xml:space="preserve"> a partir de </w:t>
      </w:r>
      <w:proofErr w:type="spellStart"/>
      <w:r w:rsidRPr="00890492">
        <w:rPr>
          <w:color w:val="000000" w:themeColor="text1"/>
        </w:rPr>
        <w:t>la</w:t>
      </w:r>
      <w:proofErr w:type="spellEnd"/>
      <w:r w:rsidRPr="00890492">
        <w:rPr>
          <w:color w:val="000000" w:themeColor="text1"/>
        </w:rPr>
        <w:t xml:space="preserve"> perspectiva de </w:t>
      </w:r>
      <w:proofErr w:type="spellStart"/>
      <w:r w:rsidRPr="00890492">
        <w:rPr>
          <w:color w:val="000000" w:themeColor="text1"/>
        </w:rPr>
        <w:t>las</w:t>
      </w:r>
      <w:proofErr w:type="spellEnd"/>
      <w:r w:rsidRPr="00890492">
        <w:rPr>
          <w:color w:val="000000" w:themeColor="text1"/>
        </w:rPr>
        <w:t xml:space="preserve"> lógicas </w:t>
      </w:r>
      <w:proofErr w:type="spellStart"/>
      <w:r w:rsidRPr="00890492">
        <w:rPr>
          <w:color w:val="000000" w:themeColor="text1"/>
        </w:rPr>
        <w:t>institucionales</w:t>
      </w:r>
      <w:proofErr w:type="spellEnd"/>
      <w:r w:rsidRPr="00890492">
        <w:rPr>
          <w:color w:val="000000" w:themeColor="text1"/>
        </w:rPr>
        <w:t xml:space="preserve">. Los </w:t>
      </w:r>
      <w:proofErr w:type="spellStart"/>
      <w:r w:rsidRPr="00890492">
        <w:rPr>
          <w:color w:val="000000" w:themeColor="text1"/>
        </w:rPr>
        <w:t>hallazgos</w:t>
      </w:r>
      <w:proofErr w:type="spellEnd"/>
      <w:r w:rsidRPr="00890492">
        <w:rPr>
          <w:color w:val="000000" w:themeColor="text1"/>
        </w:rPr>
        <w:t xml:space="preserve"> </w:t>
      </w:r>
      <w:proofErr w:type="spellStart"/>
      <w:r w:rsidRPr="00890492">
        <w:rPr>
          <w:color w:val="000000" w:themeColor="text1"/>
        </w:rPr>
        <w:t>centrales</w:t>
      </w:r>
      <w:proofErr w:type="spellEnd"/>
      <w:r w:rsidRPr="00890492">
        <w:rPr>
          <w:color w:val="000000" w:themeColor="text1"/>
        </w:rPr>
        <w:t xml:space="preserve"> </w:t>
      </w:r>
      <w:proofErr w:type="spellStart"/>
      <w:r w:rsidRPr="00890492">
        <w:rPr>
          <w:color w:val="000000" w:themeColor="text1"/>
        </w:rPr>
        <w:t>indican</w:t>
      </w:r>
      <w:proofErr w:type="spellEnd"/>
      <w:r w:rsidRPr="00890492">
        <w:rPr>
          <w:color w:val="000000" w:themeColor="text1"/>
        </w:rPr>
        <w:t xml:space="preserve"> que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expansión</w:t>
      </w:r>
      <w:proofErr w:type="spellEnd"/>
      <w:r w:rsidRPr="00890492">
        <w:rPr>
          <w:color w:val="000000" w:themeColor="text1"/>
        </w:rPr>
        <w:t xml:space="preserve"> de </w:t>
      </w:r>
      <w:proofErr w:type="spellStart"/>
      <w:r w:rsidRPr="00890492">
        <w:rPr>
          <w:color w:val="000000" w:themeColor="text1"/>
        </w:rPr>
        <w:t>las</w:t>
      </w:r>
      <w:proofErr w:type="spellEnd"/>
      <w:r w:rsidRPr="00890492">
        <w:rPr>
          <w:color w:val="000000" w:themeColor="text1"/>
        </w:rPr>
        <w:t xml:space="preserve"> SAIs </w:t>
      </w:r>
      <w:proofErr w:type="spellStart"/>
      <w:r w:rsidRPr="00890492">
        <w:rPr>
          <w:color w:val="000000" w:themeColor="text1"/>
        </w:rPr>
        <w:t>hacia</w:t>
      </w:r>
      <w:proofErr w:type="spellEnd"/>
      <w:r w:rsidRPr="00890492">
        <w:rPr>
          <w:color w:val="000000" w:themeColor="text1"/>
        </w:rPr>
        <w:t xml:space="preserve"> </w:t>
      </w:r>
      <w:proofErr w:type="spellStart"/>
      <w:r w:rsidRPr="00890492">
        <w:rPr>
          <w:color w:val="000000" w:themeColor="text1"/>
        </w:rPr>
        <w:t>el</w:t>
      </w:r>
      <w:proofErr w:type="spellEnd"/>
      <w:r w:rsidRPr="00890492">
        <w:rPr>
          <w:color w:val="000000" w:themeColor="text1"/>
        </w:rPr>
        <w:t xml:space="preserve"> terreno de </w:t>
      </w:r>
      <w:proofErr w:type="spellStart"/>
      <w:r w:rsidRPr="00890492">
        <w:rPr>
          <w:color w:val="000000" w:themeColor="text1"/>
        </w:rPr>
        <w:t>la</w:t>
      </w:r>
      <w:proofErr w:type="spellEnd"/>
      <w:r w:rsidRPr="00890492">
        <w:rPr>
          <w:color w:val="000000" w:themeColor="text1"/>
        </w:rPr>
        <w:t xml:space="preserve"> EPP aparece como </w:t>
      </w:r>
      <w:proofErr w:type="spellStart"/>
      <w:r w:rsidRPr="00890492">
        <w:rPr>
          <w:color w:val="000000" w:themeColor="text1"/>
        </w:rPr>
        <w:t>un</w:t>
      </w:r>
      <w:proofErr w:type="spellEnd"/>
      <w:r w:rsidRPr="00890492">
        <w:rPr>
          <w:color w:val="000000" w:themeColor="text1"/>
        </w:rPr>
        <w:t xml:space="preserve"> fenómeno </w:t>
      </w:r>
      <w:proofErr w:type="spellStart"/>
      <w:r w:rsidRPr="00890492">
        <w:rPr>
          <w:color w:val="000000" w:themeColor="text1"/>
        </w:rPr>
        <w:t>en</w:t>
      </w:r>
      <w:proofErr w:type="spellEnd"/>
      <w:r w:rsidRPr="00890492">
        <w:rPr>
          <w:color w:val="000000" w:themeColor="text1"/>
        </w:rPr>
        <w:t xml:space="preserve"> disputa: </w:t>
      </w:r>
      <w:proofErr w:type="spellStart"/>
      <w:r w:rsidRPr="00890492">
        <w:rPr>
          <w:color w:val="000000" w:themeColor="text1"/>
        </w:rPr>
        <w:t>todavía</w:t>
      </w:r>
      <w:proofErr w:type="spellEnd"/>
      <w:r w:rsidRPr="00890492">
        <w:rPr>
          <w:color w:val="000000" w:themeColor="text1"/>
        </w:rPr>
        <w:t xml:space="preserve"> se </w:t>
      </w:r>
      <w:proofErr w:type="spellStart"/>
      <w:r w:rsidRPr="00890492">
        <w:rPr>
          <w:color w:val="000000" w:themeColor="text1"/>
        </w:rPr>
        <w:t>comprende</w:t>
      </w:r>
      <w:proofErr w:type="spellEnd"/>
      <w:r w:rsidRPr="00890492">
        <w:rPr>
          <w:color w:val="000000" w:themeColor="text1"/>
        </w:rPr>
        <w:t xml:space="preserve"> que </w:t>
      </w:r>
      <w:proofErr w:type="spellStart"/>
      <w:r w:rsidRPr="00890492">
        <w:rPr>
          <w:color w:val="000000" w:themeColor="text1"/>
        </w:rPr>
        <w:t>la</w:t>
      </w:r>
      <w:proofErr w:type="spellEnd"/>
      <w:r w:rsidRPr="00890492">
        <w:rPr>
          <w:color w:val="000000" w:themeColor="text1"/>
        </w:rPr>
        <w:t xml:space="preserve"> lógica predominante es </w:t>
      </w:r>
      <w:proofErr w:type="spellStart"/>
      <w:r w:rsidRPr="00890492">
        <w:rPr>
          <w:color w:val="000000" w:themeColor="text1"/>
        </w:rPr>
        <w:t>la</w:t>
      </w:r>
      <w:proofErr w:type="spellEnd"/>
      <w:r w:rsidRPr="00890492">
        <w:rPr>
          <w:color w:val="000000" w:themeColor="text1"/>
        </w:rPr>
        <w:t xml:space="preserve"> gerencial (12 </w:t>
      </w:r>
      <w:proofErr w:type="spellStart"/>
      <w:r w:rsidRPr="00890492">
        <w:rPr>
          <w:color w:val="000000" w:themeColor="text1"/>
        </w:rPr>
        <w:t>estudios</w:t>
      </w:r>
      <w:proofErr w:type="spellEnd"/>
      <w:r w:rsidRPr="00890492">
        <w:rPr>
          <w:color w:val="000000" w:themeColor="text1"/>
        </w:rPr>
        <w:t xml:space="preserve">), pero </w:t>
      </w:r>
      <w:proofErr w:type="spellStart"/>
      <w:r w:rsidRPr="00890492">
        <w:rPr>
          <w:color w:val="000000" w:themeColor="text1"/>
        </w:rPr>
        <w:t>la</w:t>
      </w:r>
      <w:proofErr w:type="spellEnd"/>
      <w:r w:rsidRPr="00890492">
        <w:rPr>
          <w:color w:val="000000" w:themeColor="text1"/>
        </w:rPr>
        <w:t xml:space="preserve"> lógica </w:t>
      </w:r>
      <w:proofErr w:type="spellStart"/>
      <w:r w:rsidRPr="00890492">
        <w:rPr>
          <w:color w:val="000000" w:themeColor="text1"/>
        </w:rPr>
        <w:t>evaluativa</w:t>
      </w:r>
      <w:proofErr w:type="spellEnd"/>
      <w:r w:rsidRPr="00890492">
        <w:rPr>
          <w:color w:val="000000" w:themeColor="text1"/>
        </w:rPr>
        <w:t xml:space="preserve"> (9 </w:t>
      </w:r>
      <w:proofErr w:type="spellStart"/>
      <w:r w:rsidRPr="00890492">
        <w:rPr>
          <w:color w:val="000000" w:themeColor="text1"/>
        </w:rPr>
        <w:t>estudios</w:t>
      </w:r>
      <w:proofErr w:type="spellEnd"/>
      <w:r w:rsidRPr="00890492">
        <w:rPr>
          <w:color w:val="000000" w:themeColor="text1"/>
        </w:rPr>
        <w:t xml:space="preserve">) y </w:t>
      </w:r>
      <w:proofErr w:type="spellStart"/>
      <w:r w:rsidRPr="00890492">
        <w:rPr>
          <w:color w:val="000000" w:themeColor="text1"/>
        </w:rPr>
        <w:t>la</w:t>
      </w:r>
      <w:proofErr w:type="spellEnd"/>
      <w:r w:rsidRPr="00890492">
        <w:rPr>
          <w:color w:val="000000" w:themeColor="text1"/>
        </w:rPr>
        <w:t xml:space="preserve"> lógica </w:t>
      </w:r>
      <w:proofErr w:type="spellStart"/>
      <w:r w:rsidRPr="00890492">
        <w:rPr>
          <w:color w:val="000000" w:themeColor="text1"/>
        </w:rPr>
        <w:t>del</w:t>
      </w:r>
      <w:proofErr w:type="spellEnd"/>
      <w:r w:rsidRPr="00890492">
        <w:rPr>
          <w:color w:val="000000" w:themeColor="text1"/>
        </w:rPr>
        <w:t xml:space="preserve"> </w:t>
      </w:r>
      <w:proofErr w:type="spellStart"/>
      <w:r w:rsidRPr="00890492">
        <w:rPr>
          <w:color w:val="000000" w:themeColor="text1"/>
        </w:rPr>
        <w:t>espectáculo</w:t>
      </w:r>
      <w:proofErr w:type="spellEnd"/>
      <w:r w:rsidRPr="00890492">
        <w:rPr>
          <w:color w:val="000000" w:themeColor="text1"/>
        </w:rPr>
        <w:t xml:space="preserve"> (8 </w:t>
      </w:r>
      <w:proofErr w:type="spellStart"/>
      <w:r w:rsidRPr="00890492">
        <w:rPr>
          <w:color w:val="000000" w:themeColor="text1"/>
        </w:rPr>
        <w:t>estudios</w:t>
      </w:r>
      <w:proofErr w:type="spellEnd"/>
      <w:r w:rsidRPr="00890492">
        <w:rPr>
          <w:color w:val="000000" w:themeColor="text1"/>
        </w:rPr>
        <w:t xml:space="preserve">) </w:t>
      </w:r>
      <w:proofErr w:type="spellStart"/>
      <w:r w:rsidRPr="00890492">
        <w:rPr>
          <w:color w:val="000000" w:themeColor="text1"/>
        </w:rPr>
        <w:t>también</w:t>
      </w:r>
      <w:proofErr w:type="spellEnd"/>
      <w:r w:rsidRPr="00890492">
        <w:rPr>
          <w:color w:val="000000" w:themeColor="text1"/>
        </w:rPr>
        <w:t xml:space="preserve"> </w:t>
      </w:r>
      <w:proofErr w:type="spellStart"/>
      <w:r w:rsidRPr="00890492">
        <w:rPr>
          <w:color w:val="000000" w:themeColor="text1"/>
        </w:rPr>
        <w:t>fueron</w:t>
      </w:r>
      <w:proofErr w:type="spellEnd"/>
      <w:r w:rsidRPr="00890492">
        <w:rPr>
          <w:color w:val="000000" w:themeColor="text1"/>
        </w:rPr>
        <w:t xml:space="preserve"> consideradas lógicas predominantes </w:t>
      </w:r>
      <w:proofErr w:type="spellStart"/>
      <w:r w:rsidRPr="00890492">
        <w:rPr>
          <w:color w:val="000000" w:themeColor="text1"/>
        </w:rPr>
        <w:t>en</w:t>
      </w:r>
      <w:proofErr w:type="spellEnd"/>
      <w:r w:rsidRPr="00890492">
        <w:rPr>
          <w:color w:val="000000" w:themeColor="text1"/>
        </w:rPr>
        <w:t xml:space="preserve"> una </w:t>
      </w:r>
      <w:proofErr w:type="spellStart"/>
      <w:r w:rsidRPr="00890492">
        <w:rPr>
          <w:color w:val="000000" w:themeColor="text1"/>
        </w:rPr>
        <w:t>cantidad</w:t>
      </w:r>
      <w:proofErr w:type="spellEnd"/>
      <w:r w:rsidRPr="00890492">
        <w:rPr>
          <w:color w:val="000000" w:themeColor="text1"/>
        </w:rPr>
        <w:t xml:space="preserve"> </w:t>
      </w:r>
      <w:proofErr w:type="spellStart"/>
      <w:r w:rsidRPr="00890492">
        <w:rPr>
          <w:color w:val="000000" w:themeColor="text1"/>
        </w:rPr>
        <w:t>considerable</w:t>
      </w:r>
      <w:proofErr w:type="spellEnd"/>
      <w:r w:rsidRPr="00890492">
        <w:rPr>
          <w:color w:val="000000" w:themeColor="text1"/>
        </w:rPr>
        <w:t xml:space="preserve"> de </w:t>
      </w:r>
      <w:proofErr w:type="spellStart"/>
      <w:r w:rsidRPr="00890492">
        <w:rPr>
          <w:color w:val="000000" w:themeColor="text1"/>
        </w:rPr>
        <w:t>estudios</w:t>
      </w:r>
      <w:proofErr w:type="spellEnd"/>
      <w:r w:rsidRPr="00890492">
        <w:rPr>
          <w:color w:val="000000" w:themeColor="text1"/>
        </w:rPr>
        <w:t xml:space="preserve">. </w:t>
      </w:r>
      <w:proofErr w:type="spellStart"/>
      <w:r w:rsidRPr="00890492">
        <w:rPr>
          <w:color w:val="000000" w:themeColor="text1"/>
        </w:rPr>
        <w:t>En</w:t>
      </w:r>
      <w:proofErr w:type="spellEnd"/>
      <w:r w:rsidRPr="00890492">
        <w:rPr>
          <w:color w:val="000000" w:themeColor="text1"/>
        </w:rPr>
        <w:t xml:space="preserve"> menor número, </w:t>
      </w:r>
      <w:proofErr w:type="spellStart"/>
      <w:r w:rsidRPr="00890492">
        <w:rPr>
          <w:color w:val="000000" w:themeColor="text1"/>
        </w:rPr>
        <w:t>siguen</w:t>
      </w:r>
      <w:proofErr w:type="spellEnd"/>
      <w:r w:rsidRPr="00890492">
        <w:rPr>
          <w:color w:val="000000" w:themeColor="text1"/>
        </w:rPr>
        <w:t xml:space="preserve"> </w:t>
      </w:r>
      <w:proofErr w:type="spellStart"/>
      <w:r w:rsidRPr="00890492">
        <w:rPr>
          <w:color w:val="000000" w:themeColor="text1"/>
        </w:rPr>
        <w:t>las</w:t>
      </w:r>
      <w:proofErr w:type="spellEnd"/>
      <w:r w:rsidRPr="00890492">
        <w:rPr>
          <w:color w:val="000000" w:themeColor="text1"/>
        </w:rPr>
        <w:t xml:space="preserve"> lógicas burocrática (2 </w:t>
      </w:r>
      <w:proofErr w:type="spellStart"/>
      <w:r w:rsidRPr="00890492">
        <w:rPr>
          <w:color w:val="000000" w:themeColor="text1"/>
        </w:rPr>
        <w:t>estudios</w:t>
      </w:r>
      <w:proofErr w:type="spellEnd"/>
      <w:r w:rsidRPr="00890492">
        <w:rPr>
          <w:color w:val="000000" w:themeColor="text1"/>
        </w:rPr>
        <w:t xml:space="preserve">) y patrimonial (1 </w:t>
      </w:r>
      <w:proofErr w:type="spellStart"/>
      <w:r w:rsidRPr="00890492">
        <w:rPr>
          <w:color w:val="000000" w:themeColor="text1"/>
        </w:rPr>
        <w:t>estudio</w:t>
      </w:r>
      <w:proofErr w:type="spellEnd"/>
      <w:r w:rsidRPr="00890492">
        <w:rPr>
          <w:color w:val="000000" w:themeColor="text1"/>
        </w:rPr>
        <w:t xml:space="preserve">), </w:t>
      </w:r>
      <w:proofErr w:type="spellStart"/>
      <w:r w:rsidRPr="00890492">
        <w:rPr>
          <w:color w:val="000000" w:themeColor="text1"/>
        </w:rPr>
        <w:t>lo</w:t>
      </w:r>
      <w:proofErr w:type="spellEnd"/>
      <w:r w:rsidRPr="00890492">
        <w:rPr>
          <w:color w:val="000000" w:themeColor="text1"/>
        </w:rPr>
        <w:t xml:space="preserve"> que </w:t>
      </w:r>
      <w:proofErr w:type="spellStart"/>
      <w:r w:rsidRPr="00890492">
        <w:rPr>
          <w:color w:val="000000" w:themeColor="text1"/>
        </w:rPr>
        <w:t>sugiere</w:t>
      </w:r>
      <w:proofErr w:type="spellEnd"/>
      <w:r w:rsidRPr="00890492">
        <w:rPr>
          <w:color w:val="000000" w:themeColor="text1"/>
        </w:rPr>
        <w:t xml:space="preserve"> que </w:t>
      </w:r>
      <w:proofErr w:type="spellStart"/>
      <w:r w:rsidRPr="00890492">
        <w:rPr>
          <w:color w:val="000000" w:themeColor="text1"/>
        </w:rPr>
        <w:t>la</w:t>
      </w:r>
      <w:proofErr w:type="spellEnd"/>
      <w:r w:rsidRPr="00890492">
        <w:rPr>
          <w:color w:val="000000" w:themeColor="text1"/>
        </w:rPr>
        <w:t xml:space="preserve"> literatura </w:t>
      </w:r>
      <w:proofErr w:type="spellStart"/>
      <w:r w:rsidRPr="00890492">
        <w:rPr>
          <w:color w:val="000000" w:themeColor="text1"/>
        </w:rPr>
        <w:t>ya</w:t>
      </w:r>
      <w:proofErr w:type="spellEnd"/>
      <w:r w:rsidRPr="00890492">
        <w:rPr>
          <w:color w:val="000000" w:themeColor="text1"/>
        </w:rPr>
        <w:t xml:space="preserve"> no considera estas funciones </w:t>
      </w:r>
      <w:proofErr w:type="spellStart"/>
      <w:r w:rsidRPr="00890492">
        <w:rPr>
          <w:color w:val="000000" w:themeColor="text1"/>
        </w:rPr>
        <w:t>clásicas</w:t>
      </w:r>
      <w:proofErr w:type="spellEnd"/>
      <w:r w:rsidRPr="00890492">
        <w:rPr>
          <w:color w:val="000000" w:themeColor="text1"/>
        </w:rPr>
        <w:t xml:space="preserve"> como predominantes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conducción</w:t>
      </w:r>
      <w:proofErr w:type="spellEnd"/>
      <w:r w:rsidRPr="00890492">
        <w:rPr>
          <w:color w:val="000000" w:themeColor="text1"/>
        </w:rPr>
        <w:t xml:space="preserve"> de </w:t>
      </w:r>
      <w:proofErr w:type="spellStart"/>
      <w:r w:rsidRPr="00890492">
        <w:rPr>
          <w:color w:val="000000" w:themeColor="text1"/>
        </w:rPr>
        <w:t>la</w:t>
      </w:r>
      <w:proofErr w:type="spellEnd"/>
      <w:r w:rsidRPr="00890492">
        <w:rPr>
          <w:color w:val="000000" w:themeColor="text1"/>
        </w:rPr>
        <w:t xml:space="preserve"> EPP por parte de </w:t>
      </w:r>
      <w:proofErr w:type="spellStart"/>
      <w:r w:rsidRPr="00890492">
        <w:rPr>
          <w:color w:val="000000" w:themeColor="text1"/>
        </w:rPr>
        <w:t>las</w:t>
      </w:r>
      <w:proofErr w:type="spellEnd"/>
      <w:r w:rsidRPr="00890492">
        <w:rPr>
          <w:color w:val="000000" w:themeColor="text1"/>
        </w:rPr>
        <w:t xml:space="preserve"> SAIs.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conclusión</w:t>
      </w:r>
      <w:proofErr w:type="spellEnd"/>
      <w:r w:rsidRPr="00890492">
        <w:rPr>
          <w:color w:val="000000" w:themeColor="text1"/>
        </w:rPr>
        <w:t xml:space="preserve">, se </w:t>
      </w:r>
      <w:proofErr w:type="spellStart"/>
      <w:r w:rsidRPr="00890492">
        <w:rPr>
          <w:color w:val="000000" w:themeColor="text1"/>
        </w:rPr>
        <w:t>identificó</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ausencia</w:t>
      </w:r>
      <w:proofErr w:type="spellEnd"/>
      <w:r w:rsidRPr="00890492">
        <w:rPr>
          <w:color w:val="000000" w:themeColor="text1"/>
        </w:rPr>
        <w:t xml:space="preserve"> de consenso </w:t>
      </w:r>
      <w:proofErr w:type="spellStart"/>
      <w:r w:rsidRPr="00890492">
        <w:rPr>
          <w:color w:val="000000" w:themeColor="text1"/>
        </w:rPr>
        <w:t>en</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literatura sobre </w:t>
      </w:r>
      <w:proofErr w:type="spellStart"/>
      <w:r w:rsidRPr="00890492">
        <w:rPr>
          <w:color w:val="000000" w:themeColor="text1"/>
        </w:rPr>
        <w:t>el</w:t>
      </w:r>
      <w:proofErr w:type="spellEnd"/>
      <w:r w:rsidRPr="00890492">
        <w:rPr>
          <w:color w:val="000000" w:themeColor="text1"/>
        </w:rPr>
        <w:t xml:space="preserve"> significado de “</w:t>
      </w:r>
      <w:proofErr w:type="spellStart"/>
      <w:r w:rsidRPr="00890492">
        <w:rPr>
          <w:color w:val="000000" w:themeColor="text1"/>
        </w:rPr>
        <w:t>evaluación</w:t>
      </w:r>
      <w:proofErr w:type="spellEnd"/>
      <w:r w:rsidRPr="00890492">
        <w:rPr>
          <w:color w:val="000000" w:themeColor="text1"/>
        </w:rPr>
        <w:t xml:space="preserve">” </w:t>
      </w:r>
      <w:proofErr w:type="spellStart"/>
      <w:r w:rsidRPr="00890492">
        <w:rPr>
          <w:color w:val="000000" w:themeColor="text1"/>
        </w:rPr>
        <w:t>cuando</w:t>
      </w:r>
      <w:proofErr w:type="spellEnd"/>
      <w:r w:rsidRPr="00890492">
        <w:rPr>
          <w:color w:val="000000" w:themeColor="text1"/>
        </w:rPr>
        <w:t xml:space="preserve"> es </w:t>
      </w:r>
      <w:proofErr w:type="spellStart"/>
      <w:r w:rsidRPr="00890492">
        <w:rPr>
          <w:color w:val="000000" w:themeColor="text1"/>
        </w:rPr>
        <w:t>conducida</w:t>
      </w:r>
      <w:proofErr w:type="spellEnd"/>
      <w:r w:rsidRPr="00890492">
        <w:rPr>
          <w:color w:val="000000" w:themeColor="text1"/>
        </w:rPr>
        <w:t xml:space="preserve"> por </w:t>
      </w:r>
      <w:proofErr w:type="spellStart"/>
      <w:r w:rsidRPr="00890492">
        <w:rPr>
          <w:color w:val="000000" w:themeColor="text1"/>
        </w:rPr>
        <w:t>órganos</w:t>
      </w:r>
      <w:proofErr w:type="spellEnd"/>
      <w:r w:rsidRPr="00890492">
        <w:rPr>
          <w:color w:val="000000" w:themeColor="text1"/>
        </w:rPr>
        <w:t xml:space="preserve"> de </w:t>
      </w:r>
      <w:proofErr w:type="spellStart"/>
      <w:r w:rsidRPr="00890492">
        <w:rPr>
          <w:color w:val="000000" w:themeColor="text1"/>
        </w:rPr>
        <w:t>control</w:t>
      </w:r>
      <w:proofErr w:type="spellEnd"/>
      <w:r w:rsidRPr="00890492">
        <w:rPr>
          <w:color w:val="000000" w:themeColor="text1"/>
        </w:rPr>
        <w:t xml:space="preserve">. Como </w:t>
      </w:r>
      <w:proofErr w:type="spellStart"/>
      <w:r w:rsidRPr="00890492">
        <w:rPr>
          <w:color w:val="000000" w:themeColor="text1"/>
        </w:rPr>
        <w:t>limitaciones</w:t>
      </w:r>
      <w:proofErr w:type="spellEnd"/>
      <w:r w:rsidRPr="00890492">
        <w:rPr>
          <w:color w:val="000000" w:themeColor="text1"/>
        </w:rPr>
        <w:t xml:space="preserve"> de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revisión</w:t>
      </w:r>
      <w:proofErr w:type="spellEnd"/>
      <w:r w:rsidRPr="00890492">
        <w:rPr>
          <w:color w:val="000000" w:themeColor="text1"/>
        </w:rPr>
        <w:t xml:space="preserve">, se </w:t>
      </w:r>
      <w:proofErr w:type="spellStart"/>
      <w:r w:rsidRPr="00890492">
        <w:rPr>
          <w:color w:val="000000" w:themeColor="text1"/>
        </w:rPr>
        <w:t>destacan</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restricción</w:t>
      </w:r>
      <w:proofErr w:type="spellEnd"/>
      <w:r w:rsidRPr="00890492">
        <w:rPr>
          <w:color w:val="000000" w:themeColor="text1"/>
        </w:rPr>
        <w:t xml:space="preserve"> a </w:t>
      </w:r>
      <w:proofErr w:type="spellStart"/>
      <w:r w:rsidRPr="00890492">
        <w:rPr>
          <w:color w:val="000000" w:themeColor="text1"/>
        </w:rPr>
        <w:t>tres</w:t>
      </w:r>
      <w:proofErr w:type="spellEnd"/>
      <w:r w:rsidRPr="00890492">
        <w:rPr>
          <w:color w:val="000000" w:themeColor="text1"/>
        </w:rPr>
        <w:t xml:space="preserve"> bases de </w:t>
      </w:r>
      <w:proofErr w:type="spellStart"/>
      <w:r w:rsidRPr="00890492">
        <w:rPr>
          <w:color w:val="000000" w:themeColor="text1"/>
        </w:rPr>
        <w:t>búsqueda</w:t>
      </w:r>
      <w:proofErr w:type="spellEnd"/>
      <w:r w:rsidRPr="00890492">
        <w:rPr>
          <w:color w:val="000000" w:themeColor="text1"/>
        </w:rPr>
        <w:t xml:space="preserve">, </w:t>
      </w:r>
      <w:proofErr w:type="spellStart"/>
      <w:r w:rsidRPr="00890492">
        <w:rPr>
          <w:color w:val="000000" w:themeColor="text1"/>
        </w:rPr>
        <w:t>la</w:t>
      </w:r>
      <w:proofErr w:type="spellEnd"/>
      <w:r w:rsidRPr="00890492">
        <w:rPr>
          <w:color w:val="000000" w:themeColor="text1"/>
        </w:rPr>
        <w:t xml:space="preserve"> no </w:t>
      </w:r>
      <w:proofErr w:type="spellStart"/>
      <w:r w:rsidRPr="00890492">
        <w:rPr>
          <w:color w:val="000000" w:themeColor="text1"/>
        </w:rPr>
        <w:t>inclusión</w:t>
      </w:r>
      <w:proofErr w:type="spellEnd"/>
      <w:r w:rsidRPr="00890492">
        <w:rPr>
          <w:color w:val="000000" w:themeColor="text1"/>
        </w:rPr>
        <w:t xml:space="preserve"> de literatura gris y </w:t>
      </w:r>
      <w:proofErr w:type="spellStart"/>
      <w:r w:rsidRPr="00890492">
        <w:rPr>
          <w:color w:val="000000" w:themeColor="text1"/>
        </w:rPr>
        <w:t>el</w:t>
      </w:r>
      <w:proofErr w:type="spellEnd"/>
      <w:r w:rsidRPr="00890492">
        <w:rPr>
          <w:color w:val="000000" w:themeColor="text1"/>
        </w:rPr>
        <w:t xml:space="preserve"> carácter inicial de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operacionalización</w:t>
      </w:r>
      <w:proofErr w:type="spellEnd"/>
      <w:r w:rsidRPr="00890492">
        <w:rPr>
          <w:color w:val="000000" w:themeColor="text1"/>
        </w:rPr>
        <w:t xml:space="preserve"> de </w:t>
      </w:r>
      <w:proofErr w:type="spellStart"/>
      <w:r w:rsidRPr="00890492">
        <w:rPr>
          <w:color w:val="000000" w:themeColor="text1"/>
        </w:rPr>
        <w:t>las</w:t>
      </w:r>
      <w:proofErr w:type="spellEnd"/>
      <w:r w:rsidRPr="00890492">
        <w:rPr>
          <w:color w:val="000000" w:themeColor="text1"/>
        </w:rPr>
        <w:t xml:space="preserve"> lógicas, que </w:t>
      </w:r>
      <w:proofErr w:type="spellStart"/>
      <w:r w:rsidRPr="00890492">
        <w:rPr>
          <w:color w:val="000000" w:themeColor="text1"/>
        </w:rPr>
        <w:t>puede</w:t>
      </w:r>
      <w:proofErr w:type="spellEnd"/>
      <w:r w:rsidRPr="00890492">
        <w:rPr>
          <w:color w:val="000000" w:themeColor="text1"/>
        </w:rPr>
        <w:t xml:space="preserve"> </w:t>
      </w:r>
      <w:proofErr w:type="spellStart"/>
      <w:r w:rsidRPr="00890492">
        <w:rPr>
          <w:color w:val="000000" w:themeColor="text1"/>
        </w:rPr>
        <w:t>mejorarse</w:t>
      </w:r>
      <w:proofErr w:type="spellEnd"/>
      <w:r w:rsidRPr="00890492">
        <w:rPr>
          <w:color w:val="000000" w:themeColor="text1"/>
        </w:rPr>
        <w:t xml:space="preserve"> </w:t>
      </w:r>
      <w:proofErr w:type="spellStart"/>
      <w:r w:rsidRPr="00890492">
        <w:rPr>
          <w:color w:val="000000" w:themeColor="text1"/>
        </w:rPr>
        <w:t>con</w:t>
      </w:r>
      <w:proofErr w:type="spellEnd"/>
      <w:r w:rsidRPr="00890492">
        <w:rPr>
          <w:color w:val="000000" w:themeColor="text1"/>
        </w:rPr>
        <w:t xml:space="preserve"> </w:t>
      </w:r>
      <w:proofErr w:type="spellStart"/>
      <w:r w:rsidRPr="00890492">
        <w:rPr>
          <w:color w:val="000000" w:themeColor="text1"/>
        </w:rPr>
        <w:t>mayor</w:t>
      </w:r>
      <w:proofErr w:type="spellEnd"/>
      <w:r w:rsidRPr="00890492">
        <w:rPr>
          <w:color w:val="000000" w:themeColor="text1"/>
        </w:rPr>
        <w:t xml:space="preserve"> </w:t>
      </w:r>
      <w:proofErr w:type="spellStart"/>
      <w:r w:rsidRPr="00890492">
        <w:rPr>
          <w:color w:val="000000" w:themeColor="text1"/>
        </w:rPr>
        <w:t>estandarización</w:t>
      </w:r>
      <w:proofErr w:type="spellEnd"/>
      <w:r w:rsidRPr="00890492">
        <w:rPr>
          <w:color w:val="000000" w:themeColor="text1"/>
        </w:rPr>
        <w:t xml:space="preserve"> y </w:t>
      </w:r>
      <w:proofErr w:type="spellStart"/>
      <w:r w:rsidRPr="00890492">
        <w:rPr>
          <w:color w:val="000000" w:themeColor="text1"/>
        </w:rPr>
        <w:t>validación</w:t>
      </w:r>
      <w:proofErr w:type="spellEnd"/>
      <w:r w:rsidRPr="00890492">
        <w:rPr>
          <w:color w:val="000000" w:themeColor="text1"/>
        </w:rPr>
        <w:t xml:space="preserve"> para elevar </w:t>
      </w:r>
      <w:proofErr w:type="spellStart"/>
      <w:r w:rsidRPr="00890492">
        <w:rPr>
          <w:color w:val="000000" w:themeColor="text1"/>
        </w:rPr>
        <w:t>la</w:t>
      </w:r>
      <w:proofErr w:type="spellEnd"/>
      <w:r w:rsidRPr="00890492">
        <w:rPr>
          <w:color w:val="000000" w:themeColor="text1"/>
        </w:rPr>
        <w:t xml:space="preserve"> </w:t>
      </w:r>
      <w:proofErr w:type="spellStart"/>
      <w:r w:rsidRPr="00890492">
        <w:rPr>
          <w:color w:val="000000" w:themeColor="text1"/>
        </w:rPr>
        <w:t>confiabilidad</w:t>
      </w:r>
      <w:proofErr w:type="spellEnd"/>
      <w:r w:rsidRPr="00890492">
        <w:rPr>
          <w:color w:val="000000" w:themeColor="text1"/>
        </w:rPr>
        <w:t xml:space="preserve"> entre codificadores.</w:t>
      </w:r>
    </w:p>
    <w:p w14:paraId="5C372B74" w14:textId="77777777" w:rsidR="00BC134E" w:rsidRPr="00BC134E" w:rsidRDefault="00BC134E" w:rsidP="00BC134E">
      <w:pPr>
        <w:spacing w:line="360" w:lineRule="auto"/>
        <w:jc w:val="both"/>
        <w:rPr>
          <w:color w:val="000000" w:themeColor="text1"/>
        </w:rPr>
      </w:pPr>
    </w:p>
    <w:p w14:paraId="4B8AEC4A" w14:textId="7B3078EC" w:rsidR="00BC134E" w:rsidRPr="00BC134E" w:rsidRDefault="00890492" w:rsidP="00890492">
      <w:pPr>
        <w:spacing w:line="360" w:lineRule="auto"/>
        <w:jc w:val="both"/>
        <w:rPr>
          <w:color w:val="000000" w:themeColor="text1"/>
        </w:rPr>
      </w:pPr>
      <w:proofErr w:type="spellStart"/>
      <w:r w:rsidRPr="00890492">
        <w:rPr>
          <w:b/>
          <w:bCs/>
          <w:color w:val="000000" w:themeColor="text1"/>
        </w:rPr>
        <w:t>Palabras</w:t>
      </w:r>
      <w:proofErr w:type="spellEnd"/>
      <w:r w:rsidRPr="00890492">
        <w:rPr>
          <w:b/>
          <w:bCs/>
          <w:color w:val="000000" w:themeColor="text1"/>
        </w:rPr>
        <w:t xml:space="preserve"> clave:</w:t>
      </w:r>
      <w:r w:rsidRPr="00890492">
        <w:rPr>
          <w:color w:val="000000" w:themeColor="text1"/>
        </w:rPr>
        <w:t xml:space="preserve"> </w:t>
      </w:r>
      <w:proofErr w:type="spellStart"/>
      <w:r w:rsidRPr="00890492">
        <w:rPr>
          <w:color w:val="000000" w:themeColor="text1"/>
        </w:rPr>
        <w:t>revisión</w:t>
      </w:r>
      <w:proofErr w:type="spellEnd"/>
      <w:r w:rsidRPr="00890492">
        <w:rPr>
          <w:color w:val="000000" w:themeColor="text1"/>
        </w:rPr>
        <w:t xml:space="preserve"> de alcance; </w:t>
      </w:r>
      <w:proofErr w:type="spellStart"/>
      <w:r w:rsidRPr="00890492">
        <w:rPr>
          <w:color w:val="000000" w:themeColor="text1"/>
        </w:rPr>
        <w:t>Instituciones</w:t>
      </w:r>
      <w:proofErr w:type="spellEnd"/>
      <w:r w:rsidRPr="00890492">
        <w:rPr>
          <w:color w:val="000000" w:themeColor="text1"/>
        </w:rPr>
        <w:t xml:space="preserve"> Superiores de </w:t>
      </w:r>
      <w:proofErr w:type="spellStart"/>
      <w:r w:rsidRPr="00890492">
        <w:rPr>
          <w:color w:val="000000" w:themeColor="text1"/>
        </w:rPr>
        <w:t>Auditoría</w:t>
      </w:r>
      <w:proofErr w:type="spellEnd"/>
      <w:r w:rsidRPr="00890492">
        <w:rPr>
          <w:color w:val="000000" w:themeColor="text1"/>
        </w:rPr>
        <w:t xml:space="preserve"> (SAIs); </w:t>
      </w:r>
      <w:proofErr w:type="spellStart"/>
      <w:r w:rsidRPr="00890492">
        <w:rPr>
          <w:color w:val="000000" w:themeColor="text1"/>
        </w:rPr>
        <w:t>tribunales</w:t>
      </w:r>
      <w:proofErr w:type="spellEnd"/>
      <w:r w:rsidRPr="00890492">
        <w:rPr>
          <w:color w:val="000000" w:themeColor="text1"/>
        </w:rPr>
        <w:t xml:space="preserve"> de </w:t>
      </w:r>
      <w:proofErr w:type="spellStart"/>
      <w:r w:rsidRPr="00890492">
        <w:rPr>
          <w:color w:val="000000" w:themeColor="text1"/>
        </w:rPr>
        <w:t>cuentas</w:t>
      </w:r>
      <w:proofErr w:type="spellEnd"/>
      <w:r w:rsidRPr="00890492">
        <w:rPr>
          <w:color w:val="000000" w:themeColor="text1"/>
        </w:rPr>
        <w:t xml:space="preserve">; </w:t>
      </w:r>
      <w:proofErr w:type="spellStart"/>
      <w:r w:rsidRPr="00890492">
        <w:rPr>
          <w:color w:val="000000" w:themeColor="text1"/>
        </w:rPr>
        <w:t>evaluación</w:t>
      </w:r>
      <w:proofErr w:type="spellEnd"/>
      <w:r w:rsidRPr="00890492">
        <w:rPr>
          <w:color w:val="000000" w:themeColor="text1"/>
        </w:rPr>
        <w:t xml:space="preserve"> de políticas públicas; lógicas </w:t>
      </w:r>
      <w:proofErr w:type="spellStart"/>
      <w:r w:rsidRPr="00890492">
        <w:rPr>
          <w:color w:val="000000" w:themeColor="text1"/>
        </w:rPr>
        <w:t>institucionales</w:t>
      </w:r>
      <w:proofErr w:type="spellEnd"/>
      <w:r w:rsidRPr="00890492">
        <w:rPr>
          <w:color w:val="000000" w:themeColor="text1"/>
        </w:rPr>
        <w:t>.</w:t>
      </w:r>
    </w:p>
    <w:p w14:paraId="665B03E8" w14:textId="77777777" w:rsidR="00BC134E" w:rsidRPr="00BC134E" w:rsidRDefault="00BC134E" w:rsidP="00BC134E">
      <w:pPr>
        <w:spacing w:line="360" w:lineRule="auto"/>
        <w:jc w:val="both"/>
        <w:rPr>
          <w:color w:val="000000" w:themeColor="text1"/>
        </w:rPr>
      </w:pPr>
    </w:p>
    <w:p w14:paraId="202A7F44" w14:textId="0872E7CA" w:rsidR="00CB3685" w:rsidRPr="00BC134E" w:rsidRDefault="00D175F5" w:rsidP="00BC134E">
      <w:pPr>
        <w:spacing w:line="360" w:lineRule="auto"/>
        <w:rPr>
          <w:b/>
          <w:color w:val="000000" w:themeColor="text1"/>
        </w:rPr>
      </w:pPr>
      <w:r w:rsidRPr="00BC134E">
        <w:rPr>
          <w:b/>
          <w:color w:val="000000" w:themeColor="text1"/>
        </w:rPr>
        <w:t xml:space="preserve">1 </w:t>
      </w:r>
      <w:r w:rsidR="00FD4D1F" w:rsidRPr="00BC134E">
        <w:rPr>
          <w:b/>
          <w:color w:val="000000" w:themeColor="text1"/>
        </w:rPr>
        <w:t>INTRODUÇÃO</w:t>
      </w:r>
    </w:p>
    <w:p w14:paraId="353B429F" w14:textId="3B32EA14" w:rsidR="005E0108" w:rsidRPr="00890492" w:rsidRDefault="00CB3685" w:rsidP="00890492">
      <w:pPr>
        <w:spacing w:line="360" w:lineRule="auto"/>
        <w:rPr>
          <w:b/>
          <w:color w:val="000000" w:themeColor="text1"/>
        </w:rPr>
      </w:pPr>
      <w:r w:rsidRPr="00BC134E">
        <w:rPr>
          <w:b/>
          <w:color w:val="000000" w:themeColor="text1"/>
        </w:rPr>
        <w:t>1.1 O aumento da influência dos tribunais de contas no ciclo de políticas públicas</w:t>
      </w:r>
    </w:p>
    <w:p w14:paraId="78F7C6F2" w14:textId="77777777" w:rsidR="007F76DA" w:rsidRPr="00BC134E" w:rsidRDefault="003B167D" w:rsidP="00BC134E">
      <w:pPr>
        <w:spacing w:line="360" w:lineRule="auto"/>
        <w:ind w:firstLine="709"/>
        <w:jc w:val="both"/>
        <w:rPr>
          <w:color w:val="000000" w:themeColor="text1"/>
        </w:rPr>
      </w:pPr>
      <w:r w:rsidRPr="00BC134E">
        <w:rPr>
          <w:color w:val="000000" w:themeColor="text1"/>
        </w:rPr>
        <w:t>O campo das políticas públicas surgiu dentro da ciência política com uma ambição prática: trazer mais racionalidade para a tomada de decisão pública</w:t>
      </w:r>
      <w:r w:rsidR="00CB19D9" w:rsidRPr="00BC134E">
        <w:rPr>
          <w:color w:val="000000" w:themeColor="text1"/>
        </w:rPr>
        <w:t xml:space="preserve"> (Coelho; </w:t>
      </w:r>
      <w:proofErr w:type="spellStart"/>
      <w:r w:rsidR="00CB19D9" w:rsidRPr="00BC134E">
        <w:rPr>
          <w:color w:val="000000" w:themeColor="text1"/>
        </w:rPr>
        <w:t>Lolli</w:t>
      </w:r>
      <w:proofErr w:type="spellEnd"/>
      <w:r w:rsidR="00CB19D9" w:rsidRPr="00BC134E">
        <w:rPr>
          <w:color w:val="000000" w:themeColor="text1"/>
        </w:rPr>
        <w:t>; Bitencourt, 2022)</w:t>
      </w:r>
      <w:r w:rsidRPr="00BC134E">
        <w:rPr>
          <w:color w:val="000000" w:themeColor="text1"/>
        </w:rPr>
        <w:t xml:space="preserve">. </w:t>
      </w:r>
      <w:r w:rsidR="001228C4" w:rsidRPr="00BC134E">
        <w:rPr>
          <w:color w:val="000000" w:themeColor="text1"/>
        </w:rPr>
        <w:t>Uma das ferramentas</w:t>
      </w:r>
      <w:r w:rsidR="002D3934" w:rsidRPr="00BC134E">
        <w:rPr>
          <w:color w:val="000000" w:themeColor="text1"/>
        </w:rPr>
        <w:t xml:space="preserve"> heurísticas</w:t>
      </w:r>
      <w:r w:rsidR="001228C4" w:rsidRPr="00BC134E">
        <w:rPr>
          <w:color w:val="000000" w:themeColor="text1"/>
        </w:rPr>
        <w:t xml:space="preserve"> desenvolvidas para lidar com a complexidade das políticas públicas foi o </w:t>
      </w:r>
      <w:r w:rsidR="001228C4" w:rsidRPr="00BC134E">
        <w:rPr>
          <w:i/>
          <w:iCs/>
          <w:color w:val="000000" w:themeColor="text1"/>
        </w:rPr>
        <w:t>ciclo de políticas públicas</w:t>
      </w:r>
      <w:r w:rsidR="001228C4" w:rsidRPr="00BC134E">
        <w:rPr>
          <w:color w:val="000000" w:themeColor="text1"/>
        </w:rPr>
        <w:t xml:space="preserve">. </w:t>
      </w:r>
      <w:r w:rsidR="007F76DA" w:rsidRPr="00BC134E">
        <w:rPr>
          <w:color w:val="000000" w:themeColor="text1"/>
        </w:rPr>
        <w:t>O ciclo se inicia</w:t>
      </w:r>
      <w:r w:rsidR="002D3934" w:rsidRPr="00BC134E">
        <w:rPr>
          <w:color w:val="000000" w:themeColor="text1"/>
        </w:rPr>
        <w:t xml:space="preserve"> com a percepção e definição do problema público</w:t>
      </w:r>
      <w:r w:rsidR="007F76DA" w:rsidRPr="00BC134E">
        <w:rPr>
          <w:color w:val="000000" w:themeColor="text1"/>
        </w:rPr>
        <w:t xml:space="preserve"> e termina com</w:t>
      </w:r>
      <w:r w:rsidR="002D3934" w:rsidRPr="00BC134E">
        <w:rPr>
          <w:color w:val="000000" w:themeColor="text1"/>
        </w:rPr>
        <w:t xml:space="preserve"> a Avaliação de Políticas Públicas (AvPP)</w:t>
      </w:r>
      <w:r w:rsidR="007F76DA" w:rsidRPr="00BC134E">
        <w:rPr>
          <w:color w:val="000000" w:themeColor="text1"/>
        </w:rPr>
        <w:t>, após a implementação da política</w:t>
      </w:r>
      <w:r w:rsidR="002D3934" w:rsidRPr="00BC134E">
        <w:rPr>
          <w:color w:val="000000" w:themeColor="text1"/>
        </w:rPr>
        <w:t>, encerrando o ciclo (Raeder, 2015).</w:t>
      </w:r>
      <w:r w:rsidR="001228C4" w:rsidRPr="00BC134E">
        <w:rPr>
          <w:color w:val="000000" w:themeColor="text1"/>
        </w:rPr>
        <w:t xml:space="preserve"> </w:t>
      </w:r>
      <w:r w:rsidR="007F76DA" w:rsidRPr="00BC134E">
        <w:rPr>
          <w:color w:val="000000" w:themeColor="text1"/>
        </w:rPr>
        <w:t xml:space="preserve">Dessa maneira, </w:t>
      </w:r>
      <w:r w:rsidR="002D3934" w:rsidRPr="00BC134E">
        <w:rPr>
          <w:color w:val="000000" w:themeColor="text1"/>
        </w:rPr>
        <w:t xml:space="preserve">pode-se dizer </w:t>
      </w:r>
      <w:r w:rsidR="002D3934" w:rsidRPr="00BC134E">
        <w:rPr>
          <w:color w:val="000000" w:themeColor="text1"/>
        </w:rPr>
        <w:lastRenderedPageBreak/>
        <w:t xml:space="preserve">que </w:t>
      </w:r>
      <w:r w:rsidR="00CB19D9" w:rsidRPr="00BC134E">
        <w:rPr>
          <w:color w:val="000000" w:themeColor="text1"/>
        </w:rPr>
        <w:t>a</w:t>
      </w:r>
      <w:r w:rsidRPr="00BC134E">
        <w:rPr>
          <w:color w:val="000000" w:themeColor="text1"/>
        </w:rPr>
        <w:t xml:space="preserve"> </w:t>
      </w:r>
      <w:r w:rsidR="002D3934" w:rsidRPr="00BC134E">
        <w:rPr>
          <w:color w:val="000000" w:themeColor="text1"/>
        </w:rPr>
        <w:t>AvPP busca</w:t>
      </w:r>
      <w:r w:rsidRPr="00BC134E">
        <w:rPr>
          <w:color w:val="000000" w:themeColor="text1"/>
        </w:rPr>
        <w:t xml:space="preserve"> entender o que funciona, o que falha e por</w:t>
      </w:r>
      <w:r w:rsidR="002D3934" w:rsidRPr="00BC134E">
        <w:rPr>
          <w:color w:val="000000" w:themeColor="text1"/>
        </w:rPr>
        <w:t xml:space="preserve"> </w:t>
      </w:r>
      <w:r w:rsidRPr="00BC134E">
        <w:rPr>
          <w:color w:val="000000" w:themeColor="text1"/>
        </w:rPr>
        <w:t>que isso ocorre no desenho e na implementação das ações do Estado (</w:t>
      </w:r>
      <w:proofErr w:type="spellStart"/>
      <w:r w:rsidR="001228C4" w:rsidRPr="00BC134E">
        <w:rPr>
          <w:color w:val="000000" w:themeColor="text1"/>
        </w:rPr>
        <w:t>Varone</w:t>
      </w:r>
      <w:proofErr w:type="spellEnd"/>
      <w:r w:rsidR="001228C4" w:rsidRPr="00BC134E">
        <w:rPr>
          <w:color w:val="000000" w:themeColor="text1"/>
        </w:rPr>
        <w:t>; Jacob; Bundi, 2023</w:t>
      </w:r>
      <w:r w:rsidRPr="00BC134E">
        <w:rPr>
          <w:color w:val="000000" w:themeColor="text1"/>
        </w:rPr>
        <w:t>).</w:t>
      </w:r>
      <w:r w:rsidR="00867436" w:rsidRPr="00BC134E">
        <w:rPr>
          <w:color w:val="000000" w:themeColor="text1"/>
        </w:rPr>
        <w:t xml:space="preserve"> </w:t>
      </w:r>
      <w:r w:rsidR="007F76DA" w:rsidRPr="00BC134E">
        <w:rPr>
          <w:color w:val="000000" w:themeColor="text1"/>
        </w:rPr>
        <w:t>Não por outra razão, é</w:t>
      </w:r>
      <w:r w:rsidR="002D3934" w:rsidRPr="00BC134E">
        <w:rPr>
          <w:color w:val="000000" w:themeColor="text1"/>
        </w:rPr>
        <w:t xml:space="preserve"> a etapa que </w:t>
      </w:r>
      <w:r w:rsidR="00867436" w:rsidRPr="00BC134E">
        <w:rPr>
          <w:color w:val="000000" w:themeColor="text1"/>
        </w:rPr>
        <w:t>lida</w:t>
      </w:r>
      <w:r w:rsidR="002D3934" w:rsidRPr="00BC134E">
        <w:rPr>
          <w:color w:val="000000" w:themeColor="text1"/>
        </w:rPr>
        <w:t xml:space="preserve"> mais direta</w:t>
      </w:r>
      <w:r w:rsidR="00BD172F" w:rsidRPr="00BC134E">
        <w:rPr>
          <w:color w:val="000000" w:themeColor="text1"/>
        </w:rPr>
        <w:t xml:space="preserve"> e explicitamente</w:t>
      </w:r>
      <w:r w:rsidR="002D3934" w:rsidRPr="00BC134E">
        <w:rPr>
          <w:color w:val="000000" w:themeColor="text1"/>
        </w:rPr>
        <w:t xml:space="preserve"> com </w:t>
      </w:r>
      <w:r w:rsidR="00867436" w:rsidRPr="00BC134E">
        <w:rPr>
          <w:color w:val="000000" w:themeColor="text1"/>
        </w:rPr>
        <w:t>a função de produzir informação útil ao aprendizado organizacional</w:t>
      </w:r>
      <w:r w:rsidR="00BD172F" w:rsidRPr="00BC134E">
        <w:rPr>
          <w:color w:val="000000" w:themeColor="text1"/>
        </w:rPr>
        <w:t xml:space="preserve"> </w:t>
      </w:r>
      <w:r w:rsidR="002D3934" w:rsidRPr="00BC134E">
        <w:rPr>
          <w:color w:val="000000" w:themeColor="text1"/>
        </w:rPr>
        <w:t xml:space="preserve">(Dunlop; </w:t>
      </w:r>
      <w:proofErr w:type="spellStart"/>
      <w:r w:rsidR="002D3934" w:rsidRPr="00BC134E">
        <w:rPr>
          <w:color w:val="000000" w:themeColor="text1"/>
        </w:rPr>
        <w:t>Radaelli</w:t>
      </w:r>
      <w:proofErr w:type="spellEnd"/>
      <w:r w:rsidR="002D3934" w:rsidRPr="00BC134E">
        <w:rPr>
          <w:color w:val="000000" w:themeColor="text1"/>
        </w:rPr>
        <w:t xml:space="preserve">, 2023). </w:t>
      </w:r>
    </w:p>
    <w:p w14:paraId="2D04E6EE" w14:textId="27981133" w:rsidR="00A72A45" w:rsidRPr="00BC134E" w:rsidRDefault="00A72A45" w:rsidP="00BC134E">
      <w:pPr>
        <w:spacing w:line="360" w:lineRule="auto"/>
        <w:ind w:firstLine="709"/>
        <w:jc w:val="both"/>
        <w:rPr>
          <w:color w:val="000000" w:themeColor="text1"/>
        </w:rPr>
      </w:pPr>
      <w:r w:rsidRPr="00BC134E">
        <w:rPr>
          <w:color w:val="000000" w:themeColor="text1"/>
        </w:rPr>
        <w:t xml:space="preserve">No ordenamento jurídico brasileiro, a edição de diversos normativos, </w:t>
      </w:r>
      <w:r w:rsidRPr="00BC134E">
        <w:rPr>
          <w:rFonts w:ascii="Calibri" w:hAnsi="Calibri" w:cs="Calibri"/>
          <w:color w:val="000000" w:themeColor="text1"/>
        </w:rPr>
        <w:t>﻿</w:t>
      </w:r>
      <w:r w:rsidRPr="00BC134E">
        <w:rPr>
          <w:color w:val="000000" w:themeColor="text1"/>
        </w:rPr>
        <w:t xml:space="preserve">a exemplo da Resolução nº 44/2013, do Senado Federal (estabelece o procedimento de avaliação de políticas públicas no Senado); o Decreto Federal nº 9.834/2019 (instituiu o Conselho de Monitoramento e Avaliação de Políticas Públicas); as Leis nº 13.848/2019 e nº 13.874/2019 (introdução no ordenamento jurídico da análise de impacto regulatório); EC nº 108/2020 (constitucionalização do planejamento e da participação da sociedade no ciclo de formação das políticas públicas), dentre outras (Coelho; </w:t>
      </w:r>
      <w:proofErr w:type="spellStart"/>
      <w:r w:rsidRPr="00BC134E">
        <w:rPr>
          <w:color w:val="000000" w:themeColor="text1"/>
        </w:rPr>
        <w:t>Lolli</w:t>
      </w:r>
      <w:proofErr w:type="spellEnd"/>
      <w:r w:rsidRPr="00BC134E">
        <w:rPr>
          <w:color w:val="000000" w:themeColor="text1"/>
        </w:rPr>
        <w:t>; Bitencourt, 2022), mostram a crescente relevância da AvPP. Cabe destacar, nesse sentido, o acréscimo</w:t>
      </w:r>
      <w:r w:rsidR="00393772" w:rsidRPr="00BC134E">
        <w:rPr>
          <w:color w:val="000000" w:themeColor="text1"/>
        </w:rPr>
        <w:t>, pela EC nº 109/2021,</w:t>
      </w:r>
      <w:r w:rsidRPr="00BC134E">
        <w:rPr>
          <w:color w:val="000000" w:themeColor="text1"/>
        </w:rPr>
        <w:t xml:space="preserve"> do parágrafo 16 </w:t>
      </w:r>
      <w:r w:rsidR="00393772" w:rsidRPr="00BC134E">
        <w:rPr>
          <w:color w:val="000000" w:themeColor="text1"/>
        </w:rPr>
        <w:t>ao</w:t>
      </w:r>
      <w:r w:rsidRPr="00BC134E">
        <w:rPr>
          <w:color w:val="000000" w:themeColor="text1"/>
        </w:rPr>
        <w:t xml:space="preserve"> art. 37 da CF/88, que constitucionalizou a obrigação de realizar a AvPP pelos órgãos e entidades da administração pública.</w:t>
      </w:r>
    </w:p>
    <w:p w14:paraId="688C8488" w14:textId="353567A5" w:rsidR="00393772" w:rsidRPr="00BC134E" w:rsidRDefault="00F90B34" w:rsidP="00BC134E">
      <w:pPr>
        <w:spacing w:line="360" w:lineRule="auto"/>
        <w:ind w:firstLine="709"/>
        <w:jc w:val="both"/>
        <w:rPr>
          <w:color w:val="000000" w:themeColor="text1"/>
        </w:rPr>
      </w:pPr>
      <w:r w:rsidRPr="00BC134E">
        <w:rPr>
          <w:color w:val="000000" w:themeColor="text1"/>
        </w:rPr>
        <w:t>Nesse cenário, naturalmente, não se poderia olhar para outra instituição que não os tribunais de contas (</w:t>
      </w:r>
      <w:proofErr w:type="spellStart"/>
      <w:r w:rsidRPr="00BC134E">
        <w:rPr>
          <w:color w:val="000000" w:themeColor="text1"/>
        </w:rPr>
        <w:t>TCs</w:t>
      </w:r>
      <w:proofErr w:type="spellEnd"/>
      <w:r w:rsidRPr="00BC134E">
        <w:rPr>
          <w:color w:val="000000" w:themeColor="text1"/>
        </w:rPr>
        <w:t xml:space="preserve">). A arquitetura jurídico-institucional brasileira, derivada dos </w:t>
      </w:r>
      <w:proofErr w:type="spellStart"/>
      <w:r w:rsidRPr="00BC134E">
        <w:rPr>
          <w:color w:val="000000" w:themeColor="text1"/>
        </w:rPr>
        <w:t>arts</w:t>
      </w:r>
      <w:proofErr w:type="spellEnd"/>
      <w:r w:rsidRPr="00BC134E">
        <w:rPr>
          <w:color w:val="000000" w:themeColor="text1"/>
        </w:rPr>
        <w:t xml:space="preserve">. 70 e 71 da CF/88, dá ao Poder Legislativo a função de fiscalização contábil, financeira, orçamentária, patrimonial e operacional da administração pública. Essa atividade de </w:t>
      </w:r>
      <w:r w:rsidRPr="00BC134E">
        <w:rPr>
          <w:i/>
          <w:iCs/>
          <w:color w:val="000000" w:themeColor="text1"/>
        </w:rPr>
        <w:t>controle externo</w:t>
      </w:r>
      <w:r w:rsidRPr="00BC134E">
        <w:rPr>
          <w:color w:val="000000" w:themeColor="text1"/>
        </w:rPr>
        <w:t xml:space="preserve"> é operacionalizada pelos </w:t>
      </w:r>
      <w:proofErr w:type="spellStart"/>
      <w:r w:rsidRPr="00BC134E">
        <w:rPr>
          <w:color w:val="000000" w:themeColor="text1"/>
        </w:rPr>
        <w:t>TCs</w:t>
      </w:r>
      <w:proofErr w:type="spellEnd"/>
      <w:r w:rsidRPr="00BC134E">
        <w:rPr>
          <w:color w:val="000000" w:themeColor="text1"/>
        </w:rPr>
        <w:t xml:space="preserve">. </w:t>
      </w:r>
    </w:p>
    <w:p w14:paraId="19654747" w14:textId="4158E13E" w:rsidR="00F90B34" w:rsidRPr="00BC134E" w:rsidRDefault="00F90B34" w:rsidP="00BC134E">
      <w:pPr>
        <w:spacing w:line="360" w:lineRule="auto"/>
        <w:ind w:firstLine="709"/>
        <w:jc w:val="both"/>
        <w:rPr>
          <w:color w:val="000000" w:themeColor="text1"/>
        </w:rPr>
      </w:pPr>
      <w:r w:rsidRPr="00BC134E">
        <w:rPr>
          <w:color w:val="000000" w:themeColor="text1"/>
        </w:rPr>
        <w:t xml:space="preserve">A CF/88, contudo, em relação ao controle externo, usa a expressão “fiscalização”, não avaliação. </w:t>
      </w:r>
      <w:r w:rsidR="00FF153D" w:rsidRPr="00BC134E">
        <w:rPr>
          <w:color w:val="000000" w:themeColor="text1"/>
        </w:rPr>
        <w:t>Por essa razão, há autores que diferenciam as etapas</w:t>
      </w:r>
      <w:r w:rsidR="007A65C3" w:rsidRPr="00BC134E">
        <w:rPr>
          <w:color w:val="000000" w:themeColor="text1"/>
        </w:rPr>
        <w:t>, uma para</w:t>
      </w:r>
      <w:r w:rsidR="00FF153D" w:rsidRPr="00BC134E">
        <w:rPr>
          <w:color w:val="000000" w:themeColor="text1"/>
        </w:rPr>
        <w:t xml:space="preserve"> </w:t>
      </w:r>
      <w:r w:rsidR="007A65C3" w:rsidRPr="00BC134E">
        <w:rPr>
          <w:color w:val="000000" w:themeColor="text1"/>
        </w:rPr>
        <w:t xml:space="preserve">a avaliação, e outra para a </w:t>
      </w:r>
      <w:r w:rsidR="00FF153D" w:rsidRPr="00BC134E">
        <w:rPr>
          <w:color w:val="000000" w:themeColor="text1"/>
        </w:rPr>
        <w:t>fiscalização e controle, sendo a primeira uma</w:t>
      </w:r>
      <w:r w:rsidR="007A65C3" w:rsidRPr="00BC134E">
        <w:rPr>
          <w:color w:val="000000" w:themeColor="text1"/>
        </w:rPr>
        <w:t xml:space="preserve"> verificação multidisciplinar dos resultados e impactos da política, enquanto a segunda uma</w:t>
      </w:r>
      <w:r w:rsidR="00FF153D" w:rsidRPr="00BC134E">
        <w:rPr>
          <w:color w:val="000000" w:themeColor="text1"/>
        </w:rPr>
        <w:t xml:space="preserve"> análise de conformidade jurídica (Coelho; </w:t>
      </w:r>
      <w:proofErr w:type="spellStart"/>
      <w:r w:rsidR="00FF153D" w:rsidRPr="00BC134E">
        <w:rPr>
          <w:color w:val="000000" w:themeColor="text1"/>
        </w:rPr>
        <w:t>Lolli</w:t>
      </w:r>
      <w:proofErr w:type="spellEnd"/>
      <w:r w:rsidR="00FF153D" w:rsidRPr="00BC134E">
        <w:rPr>
          <w:color w:val="000000" w:themeColor="text1"/>
        </w:rPr>
        <w:t>; Bitencourt, 2022).</w:t>
      </w:r>
    </w:p>
    <w:p w14:paraId="1B07B401" w14:textId="56EB60CE" w:rsidR="00D91A0C" w:rsidRPr="00BC134E" w:rsidRDefault="00D91A0C" w:rsidP="00BC134E">
      <w:pPr>
        <w:spacing w:line="360" w:lineRule="auto"/>
        <w:ind w:firstLine="709"/>
        <w:jc w:val="both"/>
        <w:rPr>
          <w:color w:val="000000" w:themeColor="text1"/>
        </w:rPr>
      </w:pPr>
      <w:r w:rsidRPr="00BC134E">
        <w:rPr>
          <w:color w:val="000000" w:themeColor="text1"/>
        </w:rPr>
        <w:t xml:space="preserve">A partir dos anos 80, a auditoria do setor público começa a se afastar da atuação com foco na análise orçamentária e contábil e passa a considerar outros elementos, como a </w:t>
      </w:r>
      <w:r w:rsidR="004B2667" w:rsidRPr="00BC134E">
        <w:rPr>
          <w:color w:val="000000" w:themeColor="text1"/>
        </w:rPr>
        <w:t xml:space="preserve">economicidade, </w:t>
      </w:r>
      <w:r w:rsidRPr="00BC134E">
        <w:rPr>
          <w:color w:val="000000" w:themeColor="text1"/>
        </w:rPr>
        <w:t>eficiência</w:t>
      </w:r>
      <w:r w:rsidR="004B2667" w:rsidRPr="00BC134E">
        <w:rPr>
          <w:color w:val="000000" w:themeColor="text1"/>
        </w:rPr>
        <w:t>, eficácia, efetividade e qualidade</w:t>
      </w:r>
      <w:r w:rsidRPr="00BC134E">
        <w:rPr>
          <w:color w:val="000000" w:themeColor="text1"/>
        </w:rPr>
        <w:t xml:space="preserve"> </w:t>
      </w:r>
      <w:r w:rsidR="004B2667" w:rsidRPr="00BC134E">
        <w:rPr>
          <w:color w:val="000000" w:themeColor="text1"/>
        </w:rPr>
        <w:t>dos resultados do setor público.</w:t>
      </w:r>
      <w:r w:rsidRPr="00BC134E">
        <w:rPr>
          <w:color w:val="000000" w:themeColor="text1"/>
        </w:rPr>
        <w:t xml:space="preserve"> </w:t>
      </w:r>
      <w:r w:rsidR="004B2667" w:rsidRPr="00BC134E">
        <w:rPr>
          <w:color w:val="000000" w:themeColor="text1"/>
        </w:rPr>
        <w:t xml:space="preserve">Os </w:t>
      </w:r>
      <w:r w:rsidRPr="00BC134E">
        <w:rPr>
          <w:color w:val="000000" w:themeColor="text1"/>
        </w:rPr>
        <w:t xml:space="preserve">movimentos do </w:t>
      </w:r>
      <w:r w:rsidRPr="00BC134E">
        <w:rPr>
          <w:i/>
          <w:iCs/>
          <w:color w:val="000000" w:themeColor="text1"/>
        </w:rPr>
        <w:t xml:space="preserve">New </w:t>
      </w:r>
      <w:proofErr w:type="spellStart"/>
      <w:r w:rsidRPr="00BC134E">
        <w:rPr>
          <w:i/>
          <w:iCs/>
          <w:color w:val="000000" w:themeColor="text1"/>
        </w:rPr>
        <w:t>Public</w:t>
      </w:r>
      <w:proofErr w:type="spellEnd"/>
      <w:r w:rsidRPr="00BC134E">
        <w:rPr>
          <w:i/>
          <w:iCs/>
          <w:color w:val="000000" w:themeColor="text1"/>
        </w:rPr>
        <w:t xml:space="preserve"> Management</w:t>
      </w:r>
      <w:r w:rsidRPr="00BC134E">
        <w:rPr>
          <w:color w:val="000000" w:themeColor="text1"/>
        </w:rPr>
        <w:t xml:space="preserve">, na década de 90, e do </w:t>
      </w:r>
      <w:r w:rsidRPr="00BC134E">
        <w:rPr>
          <w:i/>
          <w:iCs/>
          <w:color w:val="000000" w:themeColor="text1"/>
        </w:rPr>
        <w:t xml:space="preserve">New </w:t>
      </w:r>
      <w:proofErr w:type="spellStart"/>
      <w:r w:rsidRPr="00BC134E">
        <w:rPr>
          <w:i/>
          <w:iCs/>
          <w:color w:val="000000" w:themeColor="text1"/>
        </w:rPr>
        <w:t>Public</w:t>
      </w:r>
      <w:proofErr w:type="spellEnd"/>
      <w:r w:rsidRPr="00BC134E">
        <w:rPr>
          <w:i/>
          <w:iCs/>
          <w:color w:val="000000" w:themeColor="text1"/>
        </w:rPr>
        <w:t xml:space="preserve"> Governance</w:t>
      </w:r>
      <w:r w:rsidRPr="00BC134E">
        <w:rPr>
          <w:color w:val="000000" w:themeColor="text1"/>
        </w:rPr>
        <w:t>, nos anos 2000</w:t>
      </w:r>
      <w:r w:rsidR="004B2667" w:rsidRPr="00BC134E">
        <w:rPr>
          <w:color w:val="000000" w:themeColor="text1"/>
        </w:rPr>
        <w:t>, reforçaram essa tendência (</w:t>
      </w:r>
      <w:r w:rsidRPr="00BC134E">
        <w:rPr>
          <w:color w:val="000000" w:themeColor="text1"/>
        </w:rPr>
        <w:t xml:space="preserve">Morin; </w:t>
      </w:r>
      <w:proofErr w:type="spellStart"/>
      <w:r w:rsidRPr="00BC134E">
        <w:rPr>
          <w:color w:val="000000" w:themeColor="text1"/>
        </w:rPr>
        <w:t>Hazgui</w:t>
      </w:r>
      <w:proofErr w:type="spellEnd"/>
      <w:r w:rsidRPr="00BC134E">
        <w:rPr>
          <w:color w:val="000000" w:themeColor="text1"/>
        </w:rPr>
        <w:t>, 2016).</w:t>
      </w:r>
      <w:r w:rsidR="004B2667" w:rsidRPr="00BC134E">
        <w:rPr>
          <w:color w:val="000000" w:themeColor="text1"/>
        </w:rPr>
        <w:t xml:space="preserve"> </w:t>
      </w:r>
    </w:p>
    <w:p w14:paraId="1683A73D" w14:textId="77777777" w:rsidR="008361AC" w:rsidRPr="00BC134E" w:rsidRDefault="004B2667" w:rsidP="00BC134E">
      <w:pPr>
        <w:spacing w:line="360" w:lineRule="auto"/>
        <w:ind w:firstLine="709"/>
        <w:jc w:val="both"/>
        <w:rPr>
          <w:color w:val="000000" w:themeColor="text1"/>
        </w:rPr>
      </w:pPr>
      <w:r w:rsidRPr="00BC134E">
        <w:rPr>
          <w:color w:val="000000" w:themeColor="text1"/>
        </w:rPr>
        <w:t xml:space="preserve">Portanto, </w:t>
      </w:r>
      <w:r w:rsidR="00FF153D" w:rsidRPr="00BC134E">
        <w:rPr>
          <w:color w:val="000000" w:themeColor="text1"/>
        </w:rPr>
        <w:t>é fato o fenômeno da crescente</w:t>
      </w:r>
      <w:r w:rsidR="002011EB" w:rsidRPr="00BC134E">
        <w:rPr>
          <w:color w:val="000000" w:themeColor="text1"/>
        </w:rPr>
        <w:t xml:space="preserve"> influência</w:t>
      </w:r>
      <w:r w:rsidR="00FF153D" w:rsidRPr="00BC134E">
        <w:rPr>
          <w:color w:val="000000" w:themeColor="text1"/>
        </w:rPr>
        <w:t>,</w:t>
      </w:r>
      <w:r w:rsidR="002011EB" w:rsidRPr="00BC134E">
        <w:rPr>
          <w:color w:val="000000" w:themeColor="text1"/>
        </w:rPr>
        <w:t xml:space="preserve"> no ciclo de políticas públicas</w:t>
      </w:r>
      <w:r w:rsidR="00FF153D" w:rsidRPr="00BC134E">
        <w:rPr>
          <w:color w:val="000000" w:themeColor="text1"/>
        </w:rPr>
        <w:t>, das</w:t>
      </w:r>
      <w:r w:rsidR="002011EB" w:rsidRPr="00BC134E">
        <w:rPr>
          <w:color w:val="000000" w:themeColor="text1"/>
        </w:rPr>
        <w:t xml:space="preserve"> Instituições Superiores de Auditoria (SAIs), dentre as quais se inclui os tribunais de contas brasileiros.</w:t>
      </w:r>
      <w:r w:rsidRPr="00BC134E">
        <w:rPr>
          <w:color w:val="000000" w:themeColor="text1"/>
        </w:rPr>
        <w:t xml:space="preserve"> Apenas como ilustração,</w:t>
      </w:r>
      <w:r w:rsidR="002011EB" w:rsidRPr="00BC134E">
        <w:rPr>
          <w:color w:val="000000" w:themeColor="text1"/>
        </w:rPr>
        <w:t xml:space="preserve"> </w:t>
      </w:r>
      <w:proofErr w:type="spellStart"/>
      <w:r w:rsidR="002011EB" w:rsidRPr="00BC134E">
        <w:rPr>
          <w:color w:val="000000" w:themeColor="text1"/>
        </w:rPr>
        <w:t>Sharkansky</w:t>
      </w:r>
      <w:proofErr w:type="spellEnd"/>
      <w:r w:rsidR="002011EB" w:rsidRPr="00BC134E">
        <w:rPr>
          <w:color w:val="000000" w:themeColor="text1"/>
        </w:rPr>
        <w:t xml:space="preserve"> (1988), já no final da década de 80, </w:t>
      </w:r>
      <w:proofErr w:type="gramStart"/>
      <w:r w:rsidRPr="00BC134E">
        <w:rPr>
          <w:color w:val="000000" w:themeColor="text1"/>
        </w:rPr>
        <w:t>critica</w:t>
      </w:r>
      <w:proofErr w:type="gramEnd"/>
      <w:r w:rsidR="002011EB" w:rsidRPr="00BC134E">
        <w:rPr>
          <w:color w:val="000000" w:themeColor="text1"/>
        </w:rPr>
        <w:t xml:space="preserve"> a </w:t>
      </w:r>
      <w:r w:rsidR="002011EB" w:rsidRPr="00BC134E">
        <w:rPr>
          <w:color w:val="000000" w:themeColor="text1"/>
        </w:rPr>
        <w:lastRenderedPageBreak/>
        <w:t xml:space="preserve">crescente, e na visão do autor, indevida, influência do </w:t>
      </w:r>
      <w:proofErr w:type="spellStart"/>
      <w:r w:rsidR="002011EB" w:rsidRPr="00BC134E">
        <w:rPr>
          <w:i/>
          <w:iCs/>
          <w:color w:val="000000" w:themeColor="text1"/>
        </w:rPr>
        <w:t>State</w:t>
      </w:r>
      <w:proofErr w:type="spellEnd"/>
      <w:r w:rsidR="002011EB" w:rsidRPr="00BC134E">
        <w:rPr>
          <w:i/>
          <w:iCs/>
          <w:color w:val="000000" w:themeColor="text1"/>
        </w:rPr>
        <w:t xml:space="preserve"> </w:t>
      </w:r>
      <w:proofErr w:type="spellStart"/>
      <w:r w:rsidR="002011EB" w:rsidRPr="00BC134E">
        <w:rPr>
          <w:i/>
          <w:iCs/>
          <w:color w:val="000000" w:themeColor="text1"/>
        </w:rPr>
        <w:t>Comptroller</w:t>
      </w:r>
      <w:proofErr w:type="spellEnd"/>
      <w:r w:rsidR="002011EB" w:rsidRPr="00BC134E">
        <w:rPr>
          <w:color w:val="000000" w:themeColor="text1"/>
        </w:rPr>
        <w:t xml:space="preserve"> de Israel</w:t>
      </w:r>
      <w:r w:rsidR="00FF153D" w:rsidRPr="00BC134E">
        <w:rPr>
          <w:color w:val="000000" w:themeColor="text1"/>
        </w:rPr>
        <w:t xml:space="preserve"> na formulação de políticas</w:t>
      </w:r>
      <w:r w:rsidR="002011EB" w:rsidRPr="00BC134E">
        <w:rPr>
          <w:color w:val="000000" w:themeColor="text1"/>
        </w:rPr>
        <w:t>.</w:t>
      </w:r>
    </w:p>
    <w:p w14:paraId="71E66F0B" w14:textId="60A875C9" w:rsidR="003B167D" w:rsidRPr="00BC134E" w:rsidRDefault="008361AC" w:rsidP="00BC134E">
      <w:pPr>
        <w:spacing w:line="360" w:lineRule="auto"/>
        <w:ind w:firstLine="709"/>
        <w:jc w:val="both"/>
        <w:rPr>
          <w:color w:val="000000" w:themeColor="text1"/>
        </w:rPr>
      </w:pPr>
      <w:r w:rsidRPr="00BC134E">
        <w:rPr>
          <w:color w:val="000000" w:themeColor="text1"/>
        </w:rPr>
        <w:t xml:space="preserve">Em 1997, na Declaração de Lima, a </w:t>
      </w:r>
      <w:r w:rsidRPr="00BC134E">
        <w:rPr>
          <w:rFonts w:ascii="Calibri" w:hAnsi="Calibri" w:cs="Calibri"/>
          <w:color w:val="000000" w:themeColor="text1"/>
        </w:rPr>
        <w:t>﻿</w:t>
      </w:r>
      <w:proofErr w:type="spellStart"/>
      <w:r w:rsidRPr="00BC134E">
        <w:rPr>
          <w:i/>
          <w:iCs/>
          <w:color w:val="000000" w:themeColor="text1"/>
        </w:rPr>
        <w:t>International</w:t>
      </w:r>
      <w:proofErr w:type="spellEnd"/>
      <w:r w:rsidRPr="00BC134E">
        <w:rPr>
          <w:i/>
          <w:iCs/>
          <w:color w:val="000000" w:themeColor="text1"/>
        </w:rPr>
        <w:t xml:space="preserve"> </w:t>
      </w:r>
      <w:proofErr w:type="spellStart"/>
      <w:r w:rsidRPr="00BC134E">
        <w:rPr>
          <w:i/>
          <w:iCs/>
          <w:color w:val="000000" w:themeColor="text1"/>
        </w:rPr>
        <w:t>Organisation</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Supreme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Institutions</w:t>
      </w:r>
      <w:proofErr w:type="spellEnd"/>
      <w:r w:rsidRPr="00BC134E">
        <w:rPr>
          <w:color w:val="000000" w:themeColor="text1"/>
        </w:rPr>
        <w:t xml:space="preserve"> (INTOSAI), introduz o conceito de auditoria de performance (</w:t>
      </w:r>
      <w:r w:rsidRPr="00BC134E">
        <w:rPr>
          <w:i/>
          <w:iCs/>
          <w:color w:val="000000" w:themeColor="text1"/>
        </w:rPr>
        <w:t xml:space="preserve">Performance </w:t>
      </w:r>
      <w:proofErr w:type="spellStart"/>
      <w:r w:rsidRPr="00BC134E">
        <w:rPr>
          <w:i/>
          <w:iCs/>
          <w:color w:val="000000" w:themeColor="text1"/>
        </w:rPr>
        <w:t>Audit</w:t>
      </w:r>
      <w:proofErr w:type="spellEnd"/>
      <w:r w:rsidRPr="00BC134E">
        <w:rPr>
          <w:color w:val="000000" w:themeColor="text1"/>
        </w:rPr>
        <w:t xml:space="preserve">), comumente denominada no Brasil de </w:t>
      </w:r>
      <w:r w:rsidRPr="00BC134E">
        <w:rPr>
          <w:i/>
          <w:iCs/>
          <w:color w:val="000000" w:themeColor="text1"/>
        </w:rPr>
        <w:t>auditoria operacional</w:t>
      </w:r>
      <w:r w:rsidRPr="00BC134E">
        <w:rPr>
          <w:color w:val="000000" w:themeColor="text1"/>
        </w:rPr>
        <w:t>. Esse instrumento inclui na análise financeira o exame da performance, economicidade, eficiência e efetividade da atividade governamental, incluindo os sistemas organizacionais e administrativos</w:t>
      </w:r>
      <w:r w:rsidR="00613E02" w:rsidRPr="00BC134E">
        <w:rPr>
          <w:color w:val="000000" w:themeColor="text1"/>
        </w:rPr>
        <w:t>.</w:t>
      </w:r>
    </w:p>
    <w:p w14:paraId="0E12F3E6" w14:textId="1ACDBDC3" w:rsidR="008361AC" w:rsidRPr="00BC134E" w:rsidRDefault="008361AC" w:rsidP="00BC134E">
      <w:pPr>
        <w:spacing w:line="360" w:lineRule="auto"/>
        <w:ind w:firstLine="709"/>
        <w:jc w:val="both"/>
        <w:rPr>
          <w:color w:val="000000" w:themeColor="text1"/>
        </w:rPr>
      </w:pPr>
      <w:r w:rsidRPr="00BC134E">
        <w:rPr>
          <w:color w:val="000000" w:themeColor="text1"/>
        </w:rPr>
        <w:t xml:space="preserve">A auditoria operacional é um instrumento bastante genérico e conceitualmente difícil de delimitar. </w:t>
      </w:r>
      <w:r w:rsidRPr="00BC134E">
        <w:rPr>
          <w:rFonts w:ascii="Calibri" w:hAnsi="Calibri" w:cs="Calibri"/>
          <w:color w:val="000000" w:themeColor="text1"/>
        </w:rPr>
        <w:t>﻿</w:t>
      </w:r>
      <w:proofErr w:type="spellStart"/>
      <w:r w:rsidRPr="00BC134E">
        <w:rPr>
          <w:color w:val="000000" w:themeColor="text1"/>
        </w:rPr>
        <w:t>Grönlund</w:t>
      </w:r>
      <w:proofErr w:type="spellEnd"/>
      <w:r w:rsidRPr="00BC134E">
        <w:rPr>
          <w:color w:val="000000" w:themeColor="text1"/>
        </w:rPr>
        <w:t xml:space="preserve">, </w:t>
      </w:r>
      <w:proofErr w:type="spellStart"/>
      <w:r w:rsidRPr="00BC134E">
        <w:rPr>
          <w:color w:val="000000" w:themeColor="text1"/>
        </w:rPr>
        <w:t>Svärdsten</w:t>
      </w:r>
      <w:proofErr w:type="spellEnd"/>
      <w:r w:rsidRPr="00BC134E">
        <w:rPr>
          <w:color w:val="000000" w:themeColor="text1"/>
        </w:rPr>
        <w:t xml:space="preserve"> e </w:t>
      </w:r>
      <w:proofErr w:type="spellStart"/>
      <w:r w:rsidRPr="00BC134E">
        <w:rPr>
          <w:color w:val="000000" w:themeColor="text1"/>
        </w:rPr>
        <w:t>Öhman</w:t>
      </w:r>
      <w:proofErr w:type="spellEnd"/>
      <w:r w:rsidRPr="00BC134E">
        <w:rPr>
          <w:color w:val="000000" w:themeColor="text1"/>
        </w:rPr>
        <w:t xml:space="preserve"> (2011), em relação à </w:t>
      </w:r>
      <w:r w:rsidRPr="00BC134E">
        <w:rPr>
          <w:i/>
          <w:iCs/>
          <w:color w:val="000000" w:themeColor="text1"/>
        </w:rPr>
        <w:t xml:space="preserve">Swedish </w:t>
      </w:r>
      <w:proofErr w:type="spellStart"/>
      <w:r w:rsidRPr="00BC134E">
        <w:rPr>
          <w:i/>
          <w:iCs/>
          <w:color w:val="000000" w:themeColor="text1"/>
        </w:rPr>
        <w:t>National</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w:t>
      </w:r>
      <w:r w:rsidRPr="00BC134E">
        <w:rPr>
          <w:color w:val="000000" w:themeColor="text1"/>
        </w:rPr>
        <w:t xml:space="preserve">, propõem uma classificação de 8 tipos em três níveis, totalizando 24 </w:t>
      </w:r>
      <w:r w:rsidR="00CB3685" w:rsidRPr="00BC134E">
        <w:rPr>
          <w:color w:val="000000" w:themeColor="text1"/>
        </w:rPr>
        <w:t>possíveis combinações. Oriá Filho (2009), no contexto brasileiro, conclui que a auditoria operacional é multidisciplinar e pode ser aplicar em qualquer área profissional.</w:t>
      </w:r>
    </w:p>
    <w:p w14:paraId="64890278" w14:textId="1273DD18" w:rsidR="00CB3685" w:rsidRPr="00BC134E" w:rsidRDefault="00CB3685" w:rsidP="00BC134E">
      <w:pPr>
        <w:spacing w:line="360" w:lineRule="auto"/>
        <w:ind w:firstLine="709"/>
        <w:jc w:val="both"/>
        <w:rPr>
          <w:color w:val="000000" w:themeColor="text1"/>
        </w:rPr>
      </w:pPr>
      <w:r w:rsidRPr="00BC134E">
        <w:rPr>
          <w:color w:val="000000" w:themeColor="text1"/>
        </w:rPr>
        <w:t>Em algum momento, esses dois processos históricos colidiram: o aumento da importância da AvPP como instrumento técnico e jurídico de compreensão e melhoramento das políticas públicas</w:t>
      </w:r>
      <w:r w:rsidR="00516967" w:rsidRPr="00BC134E">
        <w:rPr>
          <w:color w:val="000000" w:themeColor="text1"/>
        </w:rPr>
        <w:t xml:space="preserve"> e o aumento da importância das SAIs que passaram a dispor de instrumentos mais amplos para controlar e fiscalizar a administração pública em aspectos que iam além da conformidade financeira, orçamentária e legal. Em síntese, os </w:t>
      </w:r>
      <w:proofErr w:type="spellStart"/>
      <w:r w:rsidR="00516967" w:rsidRPr="00BC134E">
        <w:rPr>
          <w:color w:val="000000" w:themeColor="text1"/>
        </w:rPr>
        <w:t>TCs</w:t>
      </w:r>
      <w:proofErr w:type="spellEnd"/>
      <w:r w:rsidR="00516967" w:rsidRPr="00BC134E">
        <w:rPr>
          <w:color w:val="000000" w:themeColor="text1"/>
        </w:rPr>
        <w:t xml:space="preserve"> começaram a tomar para si a função de realizar AvPP. À título de exemplo, só o Tribunal de Contas da União (TCU), possui 10 documentos institucionais dedicados especificamente ao controle, auditoria operacional e avaliação de políticas públicas</w:t>
      </w:r>
      <w:r w:rsidR="00516967" w:rsidRPr="00BC134E">
        <w:rPr>
          <w:rStyle w:val="Refdenotaderodap"/>
          <w:color w:val="000000" w:themeColor="text1"/>
        </w:rPr>
        <w:footnoteReference w:id="1"/>
      </w:r>
      <w:r w:rsidR="00516967" w:rsidRPr="00BC134E">
        <w:rPr>
          <w:color w:val="000000" w:themeColor="text1"/>
        </w:rPr>
        <w:t>, além de realizar “fiscalização” de políticas públicas federais desde, pelo menos, 2017</w:t>
      </w:r>
      <w:r w:rsidR="00516967" w:rsidRPr="00BC134E">
        <w:rPr>
          <w:rStyle w:val="Refdenotaderodap"/>
          <w:color w:val="000000" w:themeColor="text1"/>
        </w:rPr>
        <w:footnoteReference w:id="2"/>
      </w:r>
      <w:r w:rsidR="00516967" w:rsidRPr="00BC134E">
        <w:rPr>
          <w:color w:val="000000" w:themeColor="text1"/>
        </w:rPr>
        <w:t>.</w:t>
      </w:r>
    </w:p>
    <w:p w14:paraId="1A897F48" w14:textId="49BD6E80" w:rsidR="00516967" w:rsidRPr="00BC134E" w:rsidRDefault="00E44FDE" w:rsidP="00BC134E">
      <w:pPr>
        <w:spacing w:line="360" w:lineRule="auto"/>
        <w:ind w:firstLine="709"/>
        <w:jc w:val="both"/>
        <w:rPr>
          <w:color w:val="000000" w:themeColor="text1"/>
        </w:rPr>
      </w:pPr>
      <w:r w:rsidRPr="00BC134E">
        <w:rPr>
          <w:color w:val="000000" w:themeColor="text1"/>
        </w:rPr>
        <w:t>Existe um certo estranhamento que pode ser derivado desse fenômeno</w:t>
      </w:r>
      <w:r w:rsidR="00E474E7" w:rsidRPr="00BC134E">
        <w:rPr>
          <w:color w:val="000000" w:themeColor="text1"/>
        </w:rPr>
        <w:t xml:space="preserve">: trata-se da assunção pelas SAIs de uma identidade organizacional dual, aparentemente contraditória (Morin; </w:t>
      </w:r>
      <w:proofErr w:type="spellStart"/>
      <w:r w:rsidR="00E474E7" w:rsidRPr="00BC134E">
        <w:rPr>
          <w:color w:val="000000" w:themeColor="text1"/>
        </w:rPr>
        <w:t>Hazgui</w:t>
      </w:r>
      <w:proofErr w:type="spellEnd"/>
      <w:r w:rsidR="00E474E7" w:rsidRPr="00BC134E">
        <w:rPr>
          <w:color w:val="000000" w:themeColor="text1"/>
        </w:rPr>
        <w:t>, 2016)</w:t>
      </w:r>
      <w:r w:rsidRPr="00BC134E">
        <w:rPr>
          <w:color w:val="000000" w:themeColor="text1"/>
        </w:rPr>
        <w:t xml:space="preserve">. Como é possível que uma mesma instituição, ao mesmo tempo, faça o controle externo, i.e., verifique a conformidade da ação governamental tomando como critério normas jurídicas, e faça AvPP, ou seja, analise o contexto da ação governamental com todas as </w:t>
      </w:r>
      <w:r w:rsidRPr="00BC134E">
        <w:rPr>
          <w:color w:val="000000" w:themeColor="text1"/>
        </w:rPr>
        <w:lastRenderedPageBreak/>
        <w:t>suas falhas e acertos com o objetivo de gerar informação útil e promover o aprendizado organizacional?</w:t>
      </w:r>
      <w:r w:rsidR="007A65C3" w:rsidRPr="00BC134E">
        <w:rPr>
          <w:color w:val="000000" w:themeColor="text1"/>
        </w:rPr>
        <w:t xml:space="preserve"> Em outras palavras, se a avaliação e a fiscalização são momentos distintos do ciclo de políticas públicas, a realização deles pela mesma instituição gera o problema de o resultado da avaliação condicionar a fiscalização ou vice-versa.</w:t>
      </w:r>
    </w:p>
    <w:p w14:paraId="611FC092" w14:textId="1ECE76E2" w:rsidR="00CB3685" w:rsidRPr="00BC134E" w:rsidRDefault="00E44FDE" w:rsidP="00BC134E">
      <w:pPr>
        <w:spacing w:line="360" w:lineRule="auto"/>
        <w:ind w:firstLine="709"/>
        <w:jc w:val="both"/>
        <w:rPr>
          <w:color w:val="000000" w:themeColor="text1"/>
        </w:rPr>
      </w:pPr>
      <w:r w:rsidRPr="00BC134E">
        <w:rPr>
          <w:color w:val="000000" w:themeColor="text1"/>
        </w:rPr>
        <w:t xml:space="preserve">O presente artigo não pretende responder essa pergunta. O objetivo é explorar o que a literatura tem a dizer sobre essa </w:t>
      </w:r>
      <w:r w:rsidR="00E474E7" w:rsidRPr="00BC134E">
        <w:rPr>
          <w:color w:val="000000" w:themeColor="text1"/>
        </w:rPr>
        <w:t>dualidade, aparentemente contraditória,</w:t>
      </w:r>
      <w:r w:rsidRPr="00BC134E">
        <w:rPr>
          <w:color w:val="000000" w:themeColor="text1"/>
        </w:rPr>
        <w:t xml:space="preserve"> por meio de uma revisão de escopo.</w:t>
      </w:r>
      <w:r w:rsidR="00A521DF" w:rsidRPr="00BC134E">
        <w:rPr>
          <w:color w:val="000000" w:themeColor="text1"/>
        </w:rPr>
        <w:t xml:space="preserve"> Destarte, trata-se de estudo inicial, com viés exploratório, para fornecer as primeiras bases e delineamentos que possam auxiliar pesquisas futuras na compreensão mais profunda da situação.</w:t>
      </w:r>
    </w:p>
    <w:p w14:paraId="7444758C" w14:textId="77777777" w:rsidR="00E44FDE" w:rsidRPr="00BC134E" w:rsidRDefault="00E44FDE" w:rsidP="00BC134E">
      <w:pPr>
        <w:spacing w:line="360" w:lineRule="auto"/>
        <w:ind w:firstLine="709"/>
        <w:jc w:val="both"/>
        <w:rPr>
          <w:color w:val="000000" w:themeColor="text1"/>
        </w:rPr>
      </w:pPr>
    </w:p>
    <w:p w14:paraId="5449BEC2" w14:textId="63DBF5D5" w:rsidR="00D30B1A" w:rsidRPr="00BC134E" w:rsidRDefault="00CB3685" w:rsidP="00BC134E">
      <w:pPr>
        <w:spacing w:line="360" w:lineRule="auto"/>
        <w:rPr>
          <w:b/>
          <w:color w:val="000000" w:themeColor="text1"/>
        </w:rPr>
      </w:pPr>
      <w:r w:rsidRPr="00BC134E">
        <w:rPr>
          <w:b/>
          <w:color w:val="000000" w:themeColor="text1"/>
        </w:rPr>
        <w:t>1.2 A pergunta de pesquisa</w:t>
      </w:r>
    </w:p>
    <w:p w14:paraId="0D2DADA3" w14:textId="202AE023" w:rsidR="00CB3685" w:rsidRPr="00BC134E" w:rsidRDefault="00E474E7" w:rsidP="00BC134E">
      <w:pPr>
        <w:spacing w:line="360" w:lineRule="auto"/>
        <w:ind w:firstLine="709"/>
        <w:jc w:val="both"/>
        <w:rPr>
          <w:color w:val="000000" w:themeColor="text1"/>
        </w:rPr>
      </w:pPr>
      <w:r w:rsidRPr="00BC134E">
        <w:rPr>
          <w:rFonts w:ascii="Calibri" w:hAnsi="Calibri" w:cs="Calibri"/>
          <w:color w:val="000000" w:themeColor="text1"/>
        </w:rPr>
        <w:t>﻿</w:t>
      </w:r>
      <w:r w:rsidRPr="00BC134E">
        <w:rPr>
          <w:color w:val="000000" w:themeColor="text1"/>
        </w:rPr>
        <w:t>Como, nas SAIs, as avaliações de políticas públicas são compreendidas em termos de sua teoria, métodos, critérios, objetivos e resultados?</w:t>
      </w:r>
    </w:p>
    <w:p w14:paraId="3E3F36F3" w14:textId="24CA6B6C" w:rsidR="003B167D" w:rsidRPr="00BC134E" w:rsidRDefault="003B167D" w:rsidP="00BC134E">
      <w:pPr>
        <w:spacing w:line="360" w:lineRule="auto"/>
        <w:ind w:firstLine="709"/>
        <w:jc w:val="both"/>
        <w:rPr>
          <w:color w:val="000000" w:themeColor="text1"/>
        </w:rPr>
      </w:pPr>
      <w:r w:rsidRPr="00BC134E">
        <w:rPr>
          <w:color w:val="000000" w:themeColor="text1"/>
        </w:rPr>
        <w:t>Uma hipótese ingênua poderia ser a de que esse interesse das SAIs</w:t>
      </w:r>
      <w:r w:rsidR="00D30B1A" w:rsidRPr="00BC134E">
        <w:rPr>
          <w:color w:val="000000" w:themeColor="text1"/>
        </w:rPr>
        <w:t xml:space="preserve"> na AvPP</w:t>
      </w:r>
      <w:r w:rsidRPr="00BC134E">
        <w:rPr>
          <w:color w:val="000000" w:themeColor="text1"/>
        </w:rPr>
        <w:t xml:space="preserve"> possui o fito exclusivo de promover maior</w:t>
      </w:r>
      <w:r w:rsidR="00867436" w:rsidRPr="00BC134E">
        <w:rPr>
          <w:color w:val="000000" w:themeColor="text1"/>
        </w:rPr>
        <w:t xml:space="preserve"> legitimidade,</w:t>
      </w:r>
      <w:r w:rsidRPr="00BC134E">
        <w:rPr>
          <w:color w:val="000000" w:themeColor="text1"/>
        </w:rPr>
        <w:t xml:space="preserve"> transparência e responsabilidade administrativa (</w:t>
      </w:r>
      <w:r w:rsidR="009A23EC" w:rsidRPr="00BC134E">
        <w:rPr>
          <w:color w:val="000000" w:themeColor="text1"/>
        </w:rPr>
        <w:t>Carraro, 2024</w:t>
      </w:r>
      <w:r w:rsidRPr="00BC134E">
        <w:rPr>
          <w:color w:val="000000" w:themeColor="text1"/>
        </w:rPr>
        <w:t>).</w:t>
      </w:r>
      <w:r w:rsidR="00867436" w:rsidRPr="00BC134E">
        <w:rPr>
          <w:color w:val="000000" w:themeColor="text1"/>
        </w:rPr>
        <w:t xml:space="preserve"> Mais criticamente, esse movimento</w:t>
      </w:r>
      <w:r w:rsidRPr="00BC134E">
        <w:rPr>
          <w:color w:val="000000" w:themeColor="text1"/>
        </w:rPr>
        <w:t xml:space="preserve"> pode ser entendido como uma tentativa de ampliar seu papel</w:t>
      </w:r>
      <w:r w:rsidR="00867436" w:rsidRPr="00BC134E">
        <w:rPr>
          <w:color w:val="000000" w:themeColor="text1"/>
        </w:rPr>
        <w:t xml:space="preserve"> (e consequentemente poder)</w:t>
      </w:r>
      <w:r w:rsidRPr="00BC134E">
        <w:rPr>
          <w:color w:val="000000" w:themeColor="text1"/>
        </w:rPr>
        <w:t xml:space="preserve"> no controle e na fiscalização das ações governamentais (</w:t>
      </w:r>
      <w:r w:rsidR="000F37EA" w:rsidRPr="00BC134E">
        <w:rPr>
          <w:color w:val="000000" w:themeColor="text1"/>
        </w:rPr>
        <w:t>Cabral, 2021</w:t>
      </w:r>
      <w:r w:rsidRPr="00BC134E">
        <w:rPr>
          <w:color w:val="000000" w:themeColor="text1"/>
        </w:rPr>
        <w:t xml:space="preserve">). Ou antes, pode ser uma </w:t>
      </w:r>
      <w:r w:rsidR="00F30548" w:rsidRPr="00BC134E">
        <w:rPr>
          <w:color w:val="000000" w:themeColor="text1"/>
        </w:rPr>
        <w:t>estratégia</w:t>
      </w:r>
      <w:r w:rsidRPr="00BC134E">
        <w:rPr>
          <w:color w:val="000000" w:themeColor="text1"/>
        </w:rPr>
        <w:t xml:space="preserve"> do sistema político na</w:t>
      </w:r>
      <w:r w:rsidR="00F30548" w:rsidRPr="00BC134E">
        <w:rPr>
          <w:color w:val="000000" w:themeColor="text1"/>
        </w:rPr>
        <w:t xml:space="preserve"> fuga de responsabilidade na modalidade de relacionamento </w:t>
      </w:r>
      <w:proofErr w:type="spellStart"/>
      <w:r w:rsidR="00F30548" w:rsidRPr="00BC134E">
        <w:rPr>
          <w:color w:val="000000" w:themeColor="text1"/>
        </w:rPr>
        <w:t>interadministrativo</w:t>
      </w:r>
      <w:proofErr w:type="spellEnd"/>
      <w:r w:rsidR="00F30548" w:rsidRPr="00BC134E">
        <w:rPr>
          <w:color w:val="000000" w:themeColor="text1"/>
        </w:rPr>
        <w:t xml:space="preserve"> (Santos, 2020). C</w:t>
      </w:r>
      <w:r w:rsidRPr="00BC134E">
        <w:rPr>
          <w:color w:val="000000" w:themeColor="text1"/>
        </w:rPr>
        <w:t>om o respaldo técnico da SAI, seja pela continuidade, modificação ou extinção d</w:t>
      </w:r>
      <w:r w:rsidR="00867436" w:rsidRPr="00BC134E">
        <w:rPr>
          <w:color w:val="000000" w:themeColor="text1"/>
        </w:rPr>
        <w:t>e uma</w:t>
      </w:r>
      <w:r w:rsidRPr="00BC134E">
        <w:rPr>
          <w:color w:val="000000" w:themeColor="text1"/>
        </w:rPr>
        <w:t xml:space="preserve"> política pública</w:t>
      </w:r>
      <w:r w:rsidR="00867436" w:rsidRPr="00BC134E">
        <w:rPr>
          <w:color w:val="000000" w:themeColor="text1"/>
        </w:rPr>
        <w:t xml:space="preserve"> determinada</w:t>
      </w:r>
      <w:r w:rsidRPr="00BC134E">
        <w:rPr>
          <w:color w:val="000000" w:themeColor="text1"/>
        </w:rPr>
        <w:t xml:space="preserve">, </w:t>
      </w:r>
      <w:r w:rsidR="00F30548" w:rsidRPr="00BC134E">
        <w:rPr>
          <w:color w:val="000000" w:themeColor="text1"/>
        </w:rPr>
        <w:t xml:space="preserve">o gestor público simplesmente acata a recomendação ou comando, </w:t>
      </w:r>
      <w:r w:rsidR="00867436" w:rsidRPr="00BC134E">
        <w:rPr>
          <w:color w:val="000000" w:themeColor="text1"/>
        </w:rPr>
        <w:t>evita</w:t>
      </w:r>
      <w:r w:rsidR="00F30548" w:rsidRPr="00BC134E">
        <w:rPr>
          <w:color w:val="000000" w:themeColor="text1"/>
        </w:rPr>
        <w:t>ndo, assim, a sua responsabilização individual pelos resultados da ação, bem como</w:t>
      </w:r>
      <w:r w:rsidR="00867436" w:rsidRPr="00BC134E">
        <w:rPr>
          <w:color w:val="000000" w:themeColor="text1"/>
        </w:rPr>
        <w:t xml:space="preserve"> o escrutínio público e o desgaste político associado </w:t>
      </w:r>
      <w:r w:rsidR="00F30548" w:rsidRPr="00BC134E">
        <w:rPr>
          <w:color w:val="000000" w:themeColor="text1"/>
        </w:rPr>
        <w:t>aos riscos</w:t>
      </w:r>
      <w:r w:rsidR="00867436" w:rsidRPr="00BC134E">
        <w:rPr>
          <w:color w:val="000000" w:themeColor="text1"/>
        </w:rPr>
        <w:t xml:space="preserve"> de</w:t>
      </w:r>
      <w:r w:rsidR="00F30548" w:rsidRPr="00BC134E">
        <w:rPr>
          <w:color w:val="000000" w:themeColor="text1"/>
        </w:rPr>
        <w:t xml:space="preserve"> se</w:t>
      </w:r>
      <w:r w:rsidR="00867436" w:rsidRPr="00BC134E">
        <w:rPr>
          <w:color w:val="000000" w:themeColor="text1"/>
        </w:rPr>
        <w:t xml:space="preserve"> tomar uma decisão.</w:t>
      </w:r>
    </w:p>
    <w:p w14:paraId="5B99D2B8" w14:textId="465AF83D" w:rsidR="00FD4D1F" w:rsidRPr="00BC134E" w:rsidRDefault="00867436" w:rsidP="00BC134E">
      <w:pPr>
        <w:spacing w:line="360" w:lineRule="auto"/>
        <w:ind w:firstLine="709"/>
        <w:jc w:val="both"/>
        <w:rPr>
          <w:color w:val="000000" w:themeColor="text1"/>
        </w:rPr>
      </w:pPr>
      <w:r w:rsidRPr="00BC134E">
        <w:rPr>
          <w:color w:val="000000" w:themeColor="text1"/>
        </w:rPr>
        <w:t>Diante da ausência na literatura científica de uma revisão que investigasse essa situação-problema</w:t>
      </w:r>
      <w:r w:rsidR="004059A6" w:rsidRPr="00BC134E">
        <w:rPr>
          <w:color w:val="000000" w:themeColor="text1"/>
        </w:rPr>
        <w:t xml:space="preserve"> em profundidade</w:t>
      </w:r>
      <w:r w:rsidRPr="00BC134E">
        <w:rPr>
          <w:color w:val="000000" w:themeColor="text1"/>
        </w:rPr>
        <w:t xml:space="preserve">, optou-se pela utilização do método da Revisão </w:t>
      </w:r>
      <w:r w:rsidR="00D30B1A" w:rsidRPr="00BC134E">
        <w:rPr>
          <w:color w:val="000000" w:themeColor="text1"/>
        </w:rPr>
        <w:t>de escopo.</w:t>
      </w:r>
    </w:p>
    <w:p w14:paraId="219F4E11" w14:textId="7B5E503C" w:rsidR="00371AD7" w:rsidRPr="00BC134E" w:rsidRDefault="003531A3" w:rsidP="00BC134E">
      <w:pPr>
        <w:spacing w:line="360" w:lineRule="auto"/>
        <w:ind w:firstLine="709"/>
        <w:jc w:val="both"/>
        <w:rPr>
          <w:color w:val="000000" w:themeColor="text1"/>
        </w:rPr>
      </w:pPr>
      <w:r w:rsidRPr="00BC134E">
        <w:rPr>
          <w:color w:val="000000" w:themeColor="text1"/>
        </w:rPr>
        <w:t>Esse método visa a síntese do conhecimento quando a pergunta é ampla e o objetivo central não é exatamente respondê-la, mas mapear o que existe na literatura sobre um tema, conceito ou fenômeno. Diferentemente de uma revisão sistemática, cuj</w:t>
      </w:r>
      <w:r w:rsidR="00D412DF" w:rsidRPr="00BC134E">
        <w:rPr>
          <w:color w:val="000000" w:themeColor="text1"/>
        </w:rPr>
        <w:t>o método</w:t>
      </w:r>
      <w:r w:rsidRPr="00BC134E">
        <w:rPr>
          <w:color w:val="000000" w:themeColor="text1"/>
        </w:rPr>
        <w:t xml:space="preserve"> é mais rigoros</w:t>
      </w:r>
      <w:r w:rsidR="00D412DF" w:rsidRPr="00BC134E">
        <w:rPr>
          <w:color w:val="000000" w:themeColor="text1"/>
        </w:rPr>
        <w:t>o, por exemplo, com uma profunda avaliação de risco de viés e aplicação de meta-análise sobre os achados quantitativos, e as pretensões maiores, por exemplo, identificar uma relação causal cientificamente robusta, a revisão de escopo se concentra no mapeamento e extração estruturada do conhecimento (dos “dados”) e na sumarização organizada deles (</w:t>
      </w:r>
      <w:proofErr w:type="spellStart"/>
      <w:r w:rsidR="00D412DF" w:rsidRPr="00BC134E">
        <w:rPr>
          <w:color w:val="000000" w:themeColor="text1"/>
        </w:rPr>
        <w:t>Tricco</w:t>
      </w:r>
      <w:proofErr w:type="spellEnd"/>
      <w:r w:rsidR="00D412DF" w:rsidRPr="00BC134E">
        <w:rPr>
          <w:color w:val="000000" w:themeColor="text1"/>
        </w:rPr>
        <w:t xml:space="preserve">, 2018). </w:t>
      </w:r>
    </w:p>
    <w:p w14:paraId="7C17E7A5" w14:textId="77777777" w:rsidR="00FD4D1F" w:rsidRPr="00BC134E" w:rsidRDefault="00FD4D1F" w:rsidP="00BC134E">
      <w:pPr>
        <w:spacing w:line="360" w:lineRule="auto"/>
        <w:rPr>
          <w:b/>
          <w:color w:val="000000" w:themeColor="text1"/>
        </w:rPr>
      </w:pPr>
    </w:p>
    <w:p w14:paraId="1C1ACD9F" w14:textId="6FDF480C" w:rsidR="005E0108" w:rsidRPr="00890492" w:rsidRDefault="00B94499" w:rsidP="00890492">
      <w:pPr>
        <w:spacing w:line="360" w:lineRule="auto"/>
        <w:rPr>
          <w:b/>
          <w:color w:val="000000" w:themeColor="text1"/>
        </w:rPr>
      </w:pPr>
      <w:r w:rsidRPr="00BC134E">
        <w:rPr>
          <w:b/>
          <w:color w:val="000000" w:themeColor="text1"/>
        </w:rPr>
        <w:lastRenderedPageBreak/>
        <w:t xml:space="preserve">2 </w:t>
      </w:r>
      <w:r w:rsidR="00D175F5" w:rsidRPr="00BC134E">
        <w:rPr>
          <w:b/>
          <w:color w:val="000000" w:themeColor="text1"/>
        </w:rPr>
        <w:t xml:space="preserve">ASPECTOS METODOLÓGICOS DA REVISÃO </w:t>
      </w:r>
      <w:r w:rsidR="000B2DF0" w:rsidRPr="00BC134E">
        <w:rPr>
          <w:b/>
          <w:color w:val="000000" w:themeColor="text1"/>
        </w:rPr>
        <w:t>DE ESCOPO</w:t>
      </w:r>
    </w:p>
    <w:p w14:paraId="1FD44011" w14:textId="76602525" w:rsidR="005E0108" w:rsidRPr="00BC134E" w:rsidRDefault="005E0108" w:rsidP="00BC134E">
      <w:pPr>
        <w:spacing w:line="360" w:lineRule="auto"/>
        <w:ind w:firstLine="709"/>
        <w:jc w:val="both"/>
        <w:rPr>
          <w:color w:val="000000" w:themeColor="text1"/>
        </w:rPr>
      </w:pPr>
      <w:r w:rsidRPr="00BC134E">
        <w:rPr>
          <w:color w:val="000000" w:themeColor="text1"/>
        </w:rPr>
        <w:t xml:space="preserve">O presente estudo utilizou o método da revisão </w:t>
      </w:r>
      <w:r w:rsidR="00FA39AE" w:rsidRPr="00BC134E">
        <w:rPr>
          <w:color w:val="000000" w:themeColor="text1"/>
        </w:rPr>
        <w:t>de escopo</w:t>
      </w:r>
      <w:r w:rsidRPr="00BC134E">
        <w:rPr>
          <w:color w:val="000000" w:themeColor="text1"/>
        </w:rPr>
        <w:t xml:space="preserve"> para sintetizar como a literatura aborda a AvPP pelas SAIs. A revisão foi organizada em torno de uma pergunta de pesquisa explícita e estruturada, no formato PEO: como, nas SAIs (P), as avaliações de políticas públicas (E), são compreendidas em termos de sua teoria, métodos, critérios</w:t>
      </w:r>
      <w:r w:rsidR="00FA39AE" w:rsidRPr="00BC134E">
        <w:rPr>
          <w:color w:val="000000" w:themeColor="text1"/>
        </w:rPr>
        <w:t xml:space="preserve">, </w:t>
      </w:r>
      <w:r w:rsidRPr="00BC134E">
        <w:rPr>
          <w:color w:val="000000" w:themeColor="text1"/>
        </w:rPr>
        <w:t>objetivos</w:t>
      </w:r>
      <w:r w:rsidR="00FA39AE" w:rsidRPr="00BC134E">
        <w:rPr>
          <w:color w:val="000000" w:themeColor="text1"/>
        </w:rPr>
        <w:t xml:space="preserve"> e resultados</w:t>
      </w:r>
      <w:r w:rsidRPr="00BC134E">
        <w:rPr>
          <w:color w:val="000000" w:themeColor="text1"/>
        </w:rPr>
        <w:t xml:space="preserve"> (O)?</w:t>
      </w:r>
    </w:p>
    <w:p w14:paraId="4E12C590" w14:textId="77777777" w:rsidR="005E0108" w:rsidRPr="00BC134E" w:rsidRDefault="005E0108" w:rsidP="00BC134E">
      <w:pPr>
        <w:spacing w:line="360" w:lineRule="auto"/>
        <w:ind w:firstLine="709"/>
        <w:jc w:val="both"/>
        <w:rPr>
          <w:color w:val="000000" w:themeColor="text1"/>
        </w:rPr>
      </w:pPr>
    </w:p>
    <w:tbl>
      <w:tblPr>
        <w:tblStyle w:val="Tabelacomgrade"/>
        <w:tblW w:w="8358" w:type="dxa"/>
        <w:jc w:val="center"/>
        <w:tblLook w:val="04A0" w:firstRow="1" w:lastRow="0" w:firstColumn="1" w:lastColumn="0" w:noHBand="0" w:noVBand="1"/>
      </w:tblPr>
      <w:tblGrid>
        <w:gridCol w:w="2879"/>
        <w:gridCol w:w="5479"/>
      </w:tblGrid>
      <w:tr w:rsidR="004F784A" w:rsidRPr="00BC134E" w14:paraId="32FA809D" w14:textId="77777777" w:rsidTr="0001026A">
        <w:trPr>
          <w:jc w:val="center"/>
        </w:trPr>
        <w:tc>
          <w:tcPr>
            <w:tcW w:w="8358" w:type="dxa"/>
            <w:gridSpan w:val="2"/>
            <w:shd w:val="clear" w:color="auto" w:fill="92CDDC" w:themeFill="accent5" w:themeFillTint="99"/>
          </w:tcPr>
          <w:p w14:paraId="6C0911BD" w14:textId="77777777" w:rsidR="005E0108" w:rsidRPr="00BC134E" w:rsidRDefault="005E0108" w:rsidP="00BC134E">
            <w:pPr>
              <w:spacing w:line="360" w:lineRule="auto"/>
              <w:jc w:val="center"/>
              <w:rPr>
                <w:rFonts w:eastAsia="Aptos"/>
                <w:b/>
                <w:bCs/>
                <w:color w:val="000000" w:themeColor="text1"/>
                <w:lang w:eastAsia="en-US"/>
              </w:rPr>
            </w:pPr>
            <w:r w:rsidRPr="00BC134E">
              <w:rPr>
                <w:rFonts w:eastAsia="Aptos"/>
                <w:b/>
                <w:bCs/>
                <w:color w:val="000000" w:themeColor="text1"/>
                <w:lang w:eastAsia="en-US"/>
              </w:rPr>
              <w:t>Elementos da Pergunta Estruturada</w:t>
            </w:r>
          </w:p>
        </w:tc>
      </w:tr>
      <w:tr w:rsidR="004F784A" w:rsidRPr="00BC134E" w14:paraId="575EEED5" w14:textId="77777777" w:rsidTr="00F85515">
        <w:trPr>
          <w:jc w:val="center"/>
        </w:trPr>
        <w:tc>
          <w:tcPr>
            <w:tcW w:w="2879" w:type="dxa"/>
          </w:tcPr>
          <w:p w14:paraId="4F24D1BD" w14:textId="77777777" w:rsidR="005E0108" w:rsidRPr="00BC134E" w:rsidRDefault="005E0108" w:rsidP="00BC134E">
            <w:pPr>
              <w:spacing w:line="360" w:lineRule="auto"/>
              <w:jc w:val="center"/>
              <w:rPr>
                <w:rFonts w:eastAsia="Aptos"/>
                <w:color w:val="000000" w:themeColor="text1"/>
                <w:lang w:eastAsia="en-US"/>
              </w:rPr>
            </w:pPr>
            <w:r w:rsidRPr="00BC134E">
              <w:rPr>
                <w:rFonts w:eastAsia="Aptos"/>
                <w:color w:val="000000" w:themeColor="text1"/>
                <w:lang w:eastAsia="en-US"/>
              </w:rPr>
              <w:t>P (</w:t>
            </w:r>
            <w:r w:rsidRPr="00BC134E">
              <w:rPr>
                <w:rFonts w:eastAsia="Aptos"/>
                <w:b/>
                <w:bCs/>
                <w:color w:val="000000" w:themeColor="text1"/>
                <w:lang w:eastAsia="en-US"/>
              </w:rPr>
              <w:t>População</w:t>
            </w:r>
            <w:r w:rsidRPr="00BC134E">
              <w:rPr>
                <w:rFonts w:eastAsia="Aptos"/>
                <w:color w:val="000000" w:themeColor="text1"/>
                <w:lang w:eastAsia="en-US"/>
              </w:rPr>
              <w:t>)</w:t>
            </w:r>
          </w:p>
        </w:tc>
        <w:tc>
          <w:tcPr>
            <w:tcW w:w="5479" w:type="dxa"/>
          </w:tcPr>
          <w:p w14:paraId="528F1D2B" w14:textId="77777777" w:rsidR="005E0108" w:rsidRPr="00BC134E" w:rsidRDefault="005E0108" w:rsidP="00BC134E">
            <w:pPr>
              <w:spacing w:line="360" w:lineRule="auto"/>
              <w:jc w:val="both"/>
              <w:rPr>
                <w:rFonts w:eastAsia="Aptos"/>
                <w:color w:val="000000" w:themeColor="text1"/>
                <w:lang w:eastAsia="en-US"/>
              </w:rPr>
            </w:pPr>
            <w:r w:rsidRPr="00BC134E">
              <w:rPr>
                <w:rFonts w:eastAsia="Aptos"/>
                <w:color w:val="000000" w:themeColor="text1"/>
                <w:lang w:eastAsia="en-US"/>
              </w:rPr>
              <w:t>Instituições Supremas de Auditoria (SAIs)</w:t>
            </w:r>
          </w:p>
        </w:tc>
      </w:tr>
      <w:tr w:rsidR="004F784A" w:rsidRPr="00BC134E" w14:paraId="4F33D95A" w14:textId="77777777" w:rsidTr="0001026A">
        <w:trPr>
          <w:jc w:val="center"/>
        </w:trPr>
        <w:tc>
          <w:tcPr>
            <w:tcW w:w="2879" w:type="dxa"/>
            <w:shd w:val="clear" w:color="auto" w:fill="DAEEF3" w:themeFill="accent5" w:themeFillTint="33"/>
          </w:tcPr>
          <w:p w14:paraId="6FFD5704" w14:textId="690A09F3" w:rsidR="005E0108" w:rsidRPr="00BC134E" w:rsidRDefault="00371AD7" w:rsidP="00BC134E">
            <w:pPr>
              <w:spacing w:line="360" w:lineRule="auto"/>
              <w:jc w:val="center"/>
              <w:rPr>
                <w:rFonts w:eastAsia="Aptos"/>
                <w:color w:val="000000" w:themeColor="text1"/>
                <w:lang w:eastAsia="en-US"/>
              </w:rPr>
            </w:pPr>
            <w:r w:rsidRPr="00BC134E">
              <w:rPr>
                <w:rFonts w:eastAsia="Aptos"/>
                <w:color w:val="000000" w:themeColor="text1"/>
                <w:lang w:eastAsia="en-US"/>
              </w:rPr>
              <w:t>E</w:t>
            </w:r>
            <w:r w:rsidR="005E0108" w:rsidRPr="00BC134E">
              <w:rPr>
                <w:rFonts w:eastAsia="Aptos"/>
                <w:color w:val="000000" w:themeColor="text1"/>
                <w:lang w:eastAsia="en-US"/>
              </w:rPr>
              <w:t xml:space="preserve"> (</w:t>
            </w:r>
            <w:r w:rsidR="005E0108" w:rsidRPr="00BC134E">
              <w:rPr>
                <w:rFonts w:eastAsia="Aptos"/>
                <w:b/>
                <w:bCs/>
                <w:color w:val="000000" w:themeColor="text1"/>
                <w:lang w:eastAsia="en-US"/>
              </w:rPr>
              <w:t>Exposição</w:t>
            </w:r>
            <w:r w:rsidR="005E0108" w:rsidRPr="00BC134E">
              <w:rPr>
                <w:rFonts w:eastAsia="Aptos"/>
                <w:color w:val="000000" w:themeColor="text1"/>
                <w:lang w:eastAsia="en-US"/>
              </w:rPr>
              <w:t>)</w:t>
            </w:r>
          </w:p>
        </w:tc>
        <w:tc>
          <w:tcPr>
            <w:tcW w:w="5479" w:type="dxa"/>
            <w:shd w:val="clear" w:color="auto" w:fill="DAEEF3" w:themeFill="accent5" w:themeFillTint="33"/>
          </w:tcPr>
          <w:p w14:paraId="65001509" w14:textId="77777777" w:rsidR="005E0108" w:rsidRPr="00BC134E" w:rsidRDefault="005E0108" w:rsidP="00BC134E">
            <w:pPr>
              <w:spacing w:line="360" w:lineRule="auto"/>
              <w:jc w:val="both"/>
              <w:rPr>
                <w:rFonts w:eastAsia="Aptos"/>
                <w:color w:val="000000" w:themeColor="text1"/>
                <w:lang w:eastAsia="en-US"/>
              </w:rPr>
            </w:pPr>
            <w:r w:rsidRPr="00BC134E">
              <w:rPr>
                <w:rFonts w:eastAsia="Aptos"/>
                <w:color w:val="000000" w:themeColor="text1"/>
                <w:lang w:eastAsia="en-US"/>
              </w:rPr>
              <w:t>Avaliação de Políticas Públicas (AvPP)</w:t>
            </w:r>
          </w:p>
        </w:tc>
      </w:tr>
      <w:tr w:rsidR="004F784A" w:rsidRPr="00BC134E" w14:paraId="69D82E57" w14:textId="77777777" w:rsidTr="00F85515">
        <w:trPr>
          <w:jc w:val="center"/>
        </w:trPr>
        <w:tc>
          <w:tcPr>
            <w:tcW w:w="2879" w:type="dxa"/>
          </w:tcPr>
          <w:p w14:paraId="13263ECB" w14:textId="65C5C7DC" w:rsidR="005E0108" w:rsidRPr="00BC134E" w:rsidRDefault="00371AD7" w:rsidP="00BC134E">
            <w:pPr>
              <w:spacing w:line="360" w:lineRule="auto"/>
              <w:jc w:val="center"/>
              <w:rPr>
                <w:rFonts w:eastAsia="Aptos"/>
                <w:color w:val="000000" w:themeColor="text1"/>
                <w:lang w:eastAsia="en-US"/>
              </w:rPr>
            </w:pPr>
            <w:r w:rsidRPr="00BC134E">
              <w:rPr>
                <w:rFonts w:eastAsia="Aptos"/>
                <w:color w:val="000000" w:themeColor="text1"/>
                <w:lang w:eastAsia="en-US"/>
              </w:rPr>
              <w:t>O</w:t>
            </w:r>
            <w:r w:rsidR="005E0108" w:rsidRPr="00BC134E">
              <w:rPr>
                <w:rFonts w:eastAsia="Aptos"/>
                <w:color w:val="000000" w:themeColor="text1"/>
                <w:lang w:eastAsia="en-US"/>
              </w:rPr>
              <w:t xml:space="preserve"> (</w:t>
            </w:r>
            <w:r w:rsidR="005E0108" w:rsidRPr="00BC134E">
              <w:rPr>
                <w:rFonts w:eastAsia="Aptos"/>
                <w:b/>
                <w:bCs/>
                <w:color w:val="000000" w:themeColor="text1"/>
                <w:lang w:eastAsia="en-US"/>
              </w:rPr>
              <w:t>Resultado</w:t>
            </w:r>
            <w:r w:rsidR="005E0108" w:rsidRPr="00BC134E">
              <w:rPr>
                <w:rFonts w:eastAsia="Aptos"/>
                <w:color w:val="000000" w:themeColor="text1"/>
                <w:lang w:eastAsia="en-US"/>
              </w:rPr>
              <w:t>)</w:t>
            </w:r>
          </w:p>
        </w:tc>
        <w:tc>
          <w:tcPr>
            <w:tcW w:w="5479" w:type="dxa"/>
          </w:tcPr>
          <w:p w14:paraId="3D43B735" w14:textId="6992F5E4" w:rsidR="005E0108" w:rsidRPr="00BC134E" w:rsidRDefault="005E0108" w:rsidP="00BC134E">
            <w:pPr>
              <w:spacing w:line="360" w:lineRule="auto"/>
              <w:jc w:val="both"/>
              <w:rPr>
                <w:rFonts w:eastAsia="Aptos"/>
                <w:color w:val="000000" w:themeColor="text1"/>
                <w:lang w:eastAsia="en-US"/>
              </w:rPr>
            </w:pPr>
            <w:r w:rsidRPr="00BC134E">
              <w:rPr>
                <w:rFonts w:eastAsia="Aptos"/>
                <w:color w:val="000000" w:themeColor="text1"/>
                <w:lang w:eastAsia="en-US"/>
              </w:rPr>
              <w:t>Compreensão (Teoria, métodos, critérios, objetivos</w:t>
            </w:r>
            <w:r w:rsidR="00FA39AE" w:rsidRPr="00BC134E">
              <w:rPr>
                <w:rFonts w:eastAsia="Aptos"/>
                <w:color w:val="000000" w:themeColor="text1"/>
                <w:lang w:eastAsia="en-US"/>
              </w:rPr>
              <w:t xml:space="preserve"> e resultados)</w:t>
            </w:r>
          </w:p>
        </w:tc>
      </w:tr>
    </w:tbl>
    <w:p w14:paraId="6E04C104" w14:textId="4446905E" w:rsidR="005E0108" w:rsidRPr="00BC134E" w:rsidRDefault="005E0108" w:rsidP="00BC134E">
      <w:pPr>
        <w:spacing w:line="360" w:lineRule="auto"/>
        <w:ind w:firstLine="709"/>
        <w:jc w:val="center"/>
        <w:rPr>
          <w:color w:val="000000" w:themeColor="text1"/>
        </w:rPr>
      </w:pPr>
      <w:r w:rsidRPr="00BC134E">
        <w:rPr>
          <w:color w:val="000000" w:themeColor="text1"/>
        </w:rPr>
        <w:t>Quadro 1 – Booleanos para pesquisa ingênua</w:t>
      </w:r>
    </w:p>
    <w:p w14:paraId="57B762FF" w14:textId="77777777" w:rsidR="005E0108" w:rsidRPr="00BC134E" w:rsidRDefault="005E0108" w:rsidP="00BC134E">
      <w:pPr>
        <w:spacing w:line="360" w:lineRule="auto"/>
        <w:ind w:firstLine="709"/>
        <w:jc w:val="both"/>
        <w:rPr>
          <w:color w:val="000000" w:themeColor="text1"/>
        </w:rPr>
      </w:pPr>
    </w:p>
    <w:p w14:paraId="43E27E1E" w14:textId="5A0318F8" w:rsidR="005E0108" w:rsidRPr="00BC134E" w:rsidRDefault="00F85515" w:rsidP="00BC134E">
      <w:pPr>
        <w:spacing w:line="360" w:lineRule="auto"/>
        <w:ind w:firstLine="709"/>
        <w:jc w:val="both"/>
        <w:rPr>
          <w:color w:val="000000" w:themeColor="text1"/>
        </w:rPr>
      </w:pPr>
      <w:r w:rsidRPr="00BC134E">
        <w:rPr>
          <w:color w:val="000000" w:themeColor="text1"/>
        </w:rPr>
        <w:t>Essa pergunta serviu como regra de decisão para a construção dos termos de busca, os julgamentos de relevância nas triagens e a inclusão n</w:t>
      </w:r>
      <w:r w:rsidR="000B2DF0" w:rsidRPr="00BC134E">
        <w:rPr>
          <w:color w:val="000000" w:themeColor="text1"/>
        </w:rPr>
        <w:t xml:space="preserve">o </w:t>
      </w:r>
      <w:r w:rsidR="000B2DF0" w:rsidRPr="00BC134E">
        <w:rPr>
          <w:i/>
          <w:iCs/>
          <w:color w:val="000000" w:themeColor="text1"/>
        </w:rPr>
        <w:t>corpus</w:t>
      </w:r>
      <w:r w:rsidR="000B2DF0" w:rsidRPr="00BC134E">
        <w:rPr>
          <w:color w:val="000000" w:themeColor="text1"/>
        </w:rPr>
        <w:t xml:space="preserve"> final</w:t>
      </w:r>
      <w:r w:rsidRPr="00BC134E">
        <w:rPr>
          <w:color w:val="000000" w:themeColor="text1"/>
        </w:rPr>
        <w:t xml:space="preserve">. </w:t>
      </w:r>
      <w:r w:rsidR="000B2DF0" w:rsidRPr="00BC134E">
        <w:rPr>
          <w:color w:val="000000" w:themeColor="text1"/>
        </w:rPr>
        <w:t>O</w:t>
      </w:r>
      <w:r w:rsidRPr="00BC134E">
        <w:rPr>
          <w:color w:val="000000" w:themeColor="text1"/>
        </w:rPr>
        <w:t>s registros foram acompanhados por um fluxo de contabilização ao estilo PRISMA, na seguinte ordem: identificação, deduplicação, aplicação dos critérios de eligibilidade</w:t>
      </w:r>
      <w:r w:rsidRPr="00BC134E">
        <w:rPr>
          <w:rStyle w:val="Refdenotaderodap"/>
          <w:color w:val="000000" w:themeColor="text1"/>
        </w:rPr>
        <w:footnoteReference w:id="3"/>
      </w:r>
      <w:r w:rsidRPr="00BC134E">
        <w:rPr>
          <w:color w:val="000000" w:themeColor="text1"/>
        </w:rPr>
        <w:t>, leitura do texto completo, adição dos textos recomendados por especialistas, com contagens explícitas em cada etapa e registro das razões para exclusão na etapa de texto completo.</w:t>
      </w:r>
    </w:p>
    <w:p w14:paraId="1E659509" w14:textId="7DE0ADF6" w:rsidR="00EC1375" w:rsidRPr="00BC134E" w:rsidRDefault="00EC1375" w:rsidP="00BC134E">
      <w:pPr>
        <w:spacing w:line="360" w:lineRule="auto"/>
        <w:ind w:firstLine="709"/>
        <w:jc w:val="both"/>
        <w:rPr>
          <w:color w:val="000000" w:themeColor="text1"/>
        </w:rPr>
      </w:pPr>
      <w:r w:rsidRPr="00BC134E">
        <w:rPr>
          <w:color w:val="000000" w:themeColor="text1"/>
        </w:rPr>
        <w:t xml:space="preserve">A estratégia de busca foi desenvolvida em duas etapas. Na primeira, a pergunta de pesquisa estruturada foi traduzida em um conjunto inicial de consultas ingênuas, concebidas para maximizar a sensibilidade desde o início, utilizando-se os seguintes </w:t>
      </w:r>
      <w:r w:rsidRPr="00BC134E">
        <w:rPr>
          <w:i/>
          <w:iCs/>
          <w:color w:val="000000" w:themeColor="text1"/>
        </w:rPr>
        <w:t>queries</w:t>
      </w:r>
      <w:r w:rsidRPr="00BC134E">
        <w:rPr>
          <w:color w:val="000000" w:themeColor="text1"/>
        </w:rPr>
        <w:t>:</w:t>
      </w:r>
    </w:p>
    <w:p w14:paraId="2CF4FC5B" w14:textId="77777777" w:rsidR="00EC1375" w:rsidRPr="00BC134E" w:rsidRDefault="00EC1375" w:rsidP="00BC134E">
      <w:pPr>
        <w:spacing w:line="360" w:lineRule="auto"/>
        <w:ind w:firstLine="709"/>
        <w:jc w:val="both"/>
        <w:rPr>
          <w:color w:val="000000" w:themeColor="text1"/>
        </w:rPr>
      </w:pPr>
    </w:p>
    <w:tbl>
      <w:tblPr>
        <w:tblStyle w:val="Tabelacomgrade"/>
        <w:tblW w:w="0" w:type="auto"/>
        <w:jc w:val="center"/>
        <w:tblLook w:val="04A0" w:firstRow="1" w:lastRow="0" w:firstColumn="1" w:lastColumn="0" w:noHBand="0" w:noVBand="1"/>
      </w:tblPr>
      <w:tblGrid>
        <w:gridCol w:w="1415"/>
        <w:gridCol w:w="1415"/>
        <w:gridCol w:w="1789"/>
        <w:gridCol w:w="1416"/>
        <w:gridCol w:w="1416"/>
        <w:gridCol w:w="1416"/>
      </w:tblGrid>
      <w:tr w:rsidR="004F784A" w:rsidRPr="00BC134E" w14:paraId="2AB614C5" w14:textId="77777777" w:rsidTr="0001026A">
        <w:trPr>
          <w:jc w:val="center"/>
        </w:trPr>
        <w:tc>
          <w:tcPr>
            <w:tcW w:w="1415" w:type="dxa"/>
            <w:shd w:val="clear" w:color="auto" w:fill="92CDDC" w:themeFill="accent5" w:themeFillTint="99"/>
          </w:tcPr>
          <w:p w14:paraId="1D2F42E1" w14:textId="77777777" w:rsidR="00EC1375" w:rsidRPr="00BC134E" w:rsidRDefault="00EC1375" w:rsidP="00BC134E">
            <w:pPr>
              <w:spacing w:line="360" w:lineRule="auto"/>
              <w:jc w:val="center"/>
              <w:rPr>
                <w:b/>
                <w:bCs/>
                <w:color w:val="000000" w:themeColor="text1"/>
              </w:rPr>
            </w:pPr>
            <w:r w:rsidRPr="00BC134E">
              <w:rPr>
                <w:b/>
                <w:bCs/>
                <w:color w:val="000000" w:themeColor="text1"/>
              </w:rPr>
              <w:t>Elementos da Pergunta</w:t>
            </w:r>
          </w:p>
        </w:tc>
        <w:tc>
          <w:tcPr>
            <w:tcW w:w="1415" w:type="dxa"/>
            <w:shd w:val="clear" w:color="auto" w:fill="92CDDC" w:themeFill="accent5" w:themeFillTint="99"/>
          </w:tcPr>
          <w:p w14:paraId="39257E2A" w14:textId="77777777" w:rsidR="00EC1375" w:rsidRPr="00BC134E" w:rsidRDefault="00EC1375" w:rsidP="00BC134E">
            <w:pPr>
              <w:spacing w:line="360" w:lineRule="auto"/>
              <w:jc w:val="center"/>
              <w:rPr>
                <w:b/>
                <w:bCs/>
                <w:color w:val="000000" w:themeColor="text1"/>
              </w:rPr>
            </w:pPr>
            <w:r w:rsidRPr="00BC134E">
              <w:rPr>
                <w:b/>
                <w:bCs/>
                <w:color w:val="000000" w:themeColor="text1"/>
              </w:rPr>
              <w:t>Sinônimos</w:t>
            </w:r>
          </w:p>
        </w:tc>
        <w:tc>
          <w:tcPr>
            <w:tcW w:w="1416" w:type="dxa"/>
            <w:shd w:val="clear" w:color="auto" w:fill="92CDDC" w:themeFill="accent5" w:themeFillTint="99"/>
          </w:tcPr>
          <w:p w14:paraId="6E65F596" w14:textId="77777777" w:rsidR="00EC1375" w:rsidRPr="00BC134E" w:rsidRDefault="00EC1375" w:rsidP="00BC134E">
            <w:pPr>
              <w:spacing w:line="360" w:lineRule="auto"/>
              <w:jc w:val="center"/>
              <w:rPr>
                <w:b/>
                <w:bCs/>
                <w:color w:val="000000" w:themeColor="text1"/>
              </w:rPr>
            </w:pPr>
            <w:r w:rsidRPr="00BC134E">
              <w:rPr>
                <w:b/>
                <w:bCs/>
                <w:color w:val="000000" w:themeColor="text1"/>
              </w:rPr>
              <w:t>Scopus</w:t>
            </w:r>
          </w:p>
        </w:tc>
        <w:tc>
          <w:tcPr>
            <w:tcW w:w="1416" w:type="dxa"/>
            <w:shd w:val="clear" w:color="auto" w:fill="92CDDC" w:themeFill="accent5" w:themeFillTint="99"/>
          </w:tcPr>
          <w:p w14:paraId="588B5DA6" w14:textId="77777777" w:rsidR="00EC1375" w:rsidRPr="00BC134E" w:rsidRDefault="00EC1375" w:rsidP="00BC134E">
            <w:pPr>
              <w:spacing w:line="360" w:lineRule="auto"/>
              <w:jc w:val="center"/>
              <w:rPr>
                <w:b/>
                <w:bCs/>
                <w:color w:val="000000" w:themeColor="text1"/>
              </w:rPr>
            </w:pPr>
            <w:r w:rsidRPr="00BC134E">
              <w:rPr>
                <w:b/>
                <w:bCs/>
                <w:color w:val="000000" w:themeColor="text1"/>
              </w:rPr>
              <w:t xml:space="preserve">Web </w:t>
            </w:r>
            <w:proofErr w:type="spellStart"/>
            <w:r w:rsidRPr="00BC134E">
              <w:rPr>
                <w:b/>
                <w:bCs/>
                <w:color w:val="000000" w:themeColor="text1"/>
              </w:rPr>
              <w:t>of</w:t>
            </w:r>
            <w:proofErr w:type="spellEnd"/>
            <w:r w:rsidRPr="00BC134E">
              <w:rPr>
                <w:b/>
                <w:bCs/>
                <w:color w:val="000000" w:themeColor="text1"/>
              </w:rPr>
              <w:t xml:space="preserve"> Science</w:t>
            </w:r>
          </w:p>
        </w:tc>
        <w:tc>
          <w:tcPr>
            <w:tcW w:w="1416" w:type="dxa"/>
            <w:shd w:val="clear" w:color="auto" w:fill="92CDDC" w:themeFill="accent5" w:themeFillTint="99"/>
          </w:tcPr>
          <w:p w14:paraId="75948131" w14:textId="77777777" w:rsidR="00EC1375" w:rsidRPr="00BC134E" w:rsidRDefault="00EC1375" w:rsidP="00BC134E">
            <w:pPr>
              <w:spacing w:line="360" w:lineRule="auto"/>
              <w:jc w:val="center"/>
              <w:rPr>
                <w:b/>
                <w:bCs/>
                <w:color w:val="000000" w:themeColor="text1"/>
              </w:rPr>
            </w:pPr>
            <w:proofErr w:type="spellStart"/>
            <w:r w:rsidRPr="00BC134E">
              <w:rPr>
                <w:b/>
                <w:bCs/>
                <w:color w:val="000000" w:themeColor="text1"/>
              </w:rPr>
              <w:t>Scielo</w:t>
            </w:r>
            <w:proofErr w:type="spellEnd"/>
          </w:p>
        </w:tc>
        <w:tc>
          <w:tcPr>
            <w:tcW w:w="1416" w:type="dxa"/>
            <w:shd w:val="clear" w:color="auto" w:fill="92CDDC" w:themeFill="accent5" w:themeFillTint="99"/>
          </w:tcPr>
          <w:p w14:paraId="5D2D3779" w14:textId="77777777" w:rsidR="00EC1375" w:rsidRPr="00BC134E" w:rsidRDefault="00EC1375" w:rsidP="00BC134E">
            <w:pPr>
              <w:spacing w:line="360" w:lineRule="auto"/>
              <w:jc w:val="center"/>
              <w:rPr>
                <w:b/>
                <w:bCs/>
                <w:color w:val="000000" w:themeColor="text1"/>
              </w:rPr>
            </w:pPr>
            <w:r w:rsidRPr="00BC134E">
              <w:rPr>
                <w:b/>
                <w:bCs/>
                <w:color w:val="000000" w:themeColor="text1"/>
              </w:rPr>
              <w:t>Google Scholar</w:t>
            </w:r>
          </w:p>
        </w:tc>
      </w:tr>
      <w:tr w:rsidR="004F784A" w:rsidRPr="00BC134E" w14:paraId="4ACDDB24" w14:textId="77777777" w:rsidTr="00EC1375">
        <w:trPr>
          <w:jc w:val="center"/>
        </w:trPr>
        <w:tc>
          <w:tcPr>
            <w:tcW w:w="1415" w:type="dxa"/>
          </w:tcPr>
          <w:p w14:paraId="26478E0E" w14:textId="77777777" w:rsidR="00EC1375" w:rsidRPr="00BC134E" w:rsidRDefault="00EC1375" w:rsidP="00BC134E">
            <w:pPr>
              <w:spacing w:line="360" w:lineRule="auto"/>
              <w:jc w:val="both"/>
              <w:rPr>
                <w:color w:val="000000" w:themeColor="text1"/>
              </w:rPr>
            </w:pPr>
            <w:r w:rsidRPr="00BC134E">
              <w:rPr>
                <w:color w:val="000000" w:themeColor="text1"/>
              </w:rPr>
              <w:lastRenderedPageBreak/>
              <w:t>Tribunais de Contas (P)</w:t>
            </w:r>
          </w:p>
        </w:tc>
        <w:tc>
          <w:tcPr>
            <w:tcW w:w="1415" w:type="dxa"/>
          </w:tcPr>
          <w:p w14:paraId="22216350" w14:textId="77777777" w:rsidR="00EC1375" w:rsidRPr="00BC134E" w:rsidRDefault="00EC1375" w:rsidP="00BC134E">
            <w:pPr>
              <w:spacing w:line="360" w:lineRule="auto"/>
              <w:jc w:val="both"/>
              <w:rPr>
                <w:color w:val="000000" w:themeColor="text1"/>
              </w:rPr>
            </w:pPr>
            <w:r w:rsidRPr="00BC134E">
              <w:rPr>
                <w:color w:val="000000" w:themeColor="text1"/>
              </w:rPr>
              <w:t>TCU; TCE; TCM.</w:t>
            </w:r>
          </w:p>
        </w:tc>
        <w:tc>
          <w:tcPr>
            <w:tcW w:w="1416" w:type="dxa"/>
          </w:tcPr>
          <w:p w14:paraId="75EBBEB0" w14:textId="77777777" w:rsidR="00EC1375" w:rsidRPr="00BC134E" w:rsidRDefault="00EC1375" w:rsidP="00BC134E">
            <w:pPr>
              <w:spacing w:line="360" w:lineRule="auto"/>
              <w:jc w:val="both"/>
              <w:rPr>
                <w:color w:val="000000" w:themeColor="text1"/>
              </w:rPr>
            </w:pPr>
            <w:r w:rsidRPr="00BC134E">
              <w:rPr>
                <w:color w:val="000000" w:themeColor="text1"/>
              </w:rPr>
              <w:t xml:space="preserve">TITLE-ABS-KEY (“suprema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w:t>
            </w:r>
            <w:proofErr w:type="spellEnd"/>
            <w:r w:rsidRPr="00BC134E">
              <w:rPr>
                <w:color w:val="000000" w:themeColor="text1"/>
              </w:rPr>
              <w:t>*” OR SAI* OR “</w:t>
            </w:r>
            <w:proofErr w:type="spellStart"/>
            <w:r w:rsidRPr="00BC134E">
              <w:rPr>
                <w:color w:val="000000" w:themeColor="text1"/>
              </w:rPr>
              <w:t>court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accounts</w:t>
            </w:r>
            <w:proofErr w:type="spellEnd"/>
            <w:r w:rsidRPr="00BC134E">
              <w:rPr>
                <w:color w:val="000000" w:themeColor="text1"/>
              </w:rPr>
              <w:t>”)</w:t>
            </w:r>
          </w:p>
        </w:tc>
        <w:tc>
          <w:tcPr>
            <w:tcW w:w="1416" w:type="dxa"/>
          </w:tcPr>
          <w:p w14:paraId="6FFF62D7" w14:textId="77777777" w:rsidR="00EC1375" w:rsidRPr="00BC134E" w:rsidRDefault="00EC1375" w:rsidP="00BC134E">
            <w:pPr>
              <w:spacing w:line="360" w:lineRule="auto"/>
              <w:jc w:val="both"/>
              <w:rPr>
                <w:color w:val="000000" w:themeColor="text1"/>
              </w:rPr>
            </w:pPr>
            <w:r w:rsidRPr="00BC134E">
              <w:rPr>
                <w:color w:val="000000" w:themeColor="text1"/>
              </w:rPr>
              <w:t xml:space="preserve">TS = ((“suprema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w:t>
            </w:r>
            <w:proofErr w:type="spellEnd"/>
            <w:r w:rsidRPr="00BC134E">
              <w:rPr>
                <w:color w:val="000000" w:themeColor="text1"/>
              </w:rPr>
              <w:t>*” OR SAI* OR “</w:t>
            </w:r>
            <w:proofErr w:type="spellStart"/>
            <w:r w:rsidRPr="00BC134E">
              <w:rPr>
                <w:color w:val="000000" w:themeColor="text1"/>
              </w:rPr>
              <w:t>court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accounts</w:t>
            </w:r>
            <w:proofErr w:type="spellEnd"/>
            <w:r w:rsidRPr="00BC134E">
              <w:rPr>
                <w:color w:val="000000" w:themeColor="text1"/>
              </w:rPr>
              <w:t>”))</w:t>
            </w:r>
          </w:p>
        </w:tc>
        <w:tc>
          <w:tcPr>
            <w:tcW w:w="1416" w:type="dxa"/>
          </w:tcPr>
          <w:p w14:paraId="337FCA84" w14:textId="77777777" w:rsidR="00EC1375" w:rsidRPr="00BC134E" w:rsidRDefault="00EC1375" w:rsidP="00BC134E">
            <w:pPr>
              <w:spacing w:line="360" w:lineRule="auto"/>
              <w:jc w:val="both"/>
              <w:rPr>
                <w:color w:val="000000" w:themeColor="text1"/>
              </w:rPr>
            </w:pPr>
            <w:r w:rsidRPr="00BC134E">
              <w:rPr>
                <w:color w:val="000000" w:themeColor="text1"/>
              </w:rPr>
              <w:t>"tribunal de contas" OR "tribunais de contas" OR TCU OR TCE OR TCM</w:t>
            </w:r>
          </w:p>
        </w:tc>
        <w:tc>
          <w:tcPr>
            <w:tcW w:w="1416" w:type="dxa"/>
          </w:tcPr>
          <w:p w14:paraId="4888FFE5" w14:textId="77777777" w:rsidR="00EC1375" w:rsidRPr="00BC134E" w:rsidRDefault="00EC1375" w:rsidP="00BC134E">
            <w:pPr>
              <w:spacing w:line="360" w:lineRule="auto"/>
              <w:jc w:val="both"/>
              <w:rPr>
                <w:color w:val="000000" w:themeColor="text1"/>
              </w:rPr>
            </w:pPr>
            <w:r w:rsidRPr="00BC134E">
              <w:rPr>
                <w:color w:val="000000" w:themeColor="text1"/>
              </w:rPr>
              <w:t>"tribunal de contas" OR "tribunais de contas" OR TCU OR TCE OR TCM</w:t>
            </w:r>
          </w:p>
        </w:tc>
      </w:tr>
      <w:tr w:rsidR="004F784A" w:rsidRPr="00BC134E" w14:paraId="1B1DC19C" w14:textId="77777777" w:rsidTr="0001026A">
        <w:trPr>
          <w:jc w:val="center"/>
        </w:trPr>
        <w:tc>
          <w:tcPr>
            <w:tcW w:w="1415" w:type="dxa"/>
            <w:shd w:val="clear" w:color="auto" w:fill="DAEEF3" w:themeFill="accent5" w:themeFillTint="33"/>
          </w:tcPr>
          <w:p w14:paraId="565CE3F2" w14:textId="77777777" w:rsidR="00EC1375" w:rsidRPr="00BC134E" w:rsidRDefault="00EC1375" w:rsidP="00BC134E">
            <w:pPr>
              <w:spacing w:line="360" w:lineRule="auto"/>
              <w:jc w:val="both"/>
              <w:rPr>
                <w:color w:val="000000" w:themeColor="text1"/>
              </w:rPr>
            </w:pPr>
            <w:r w:rsidRPr="00BC134E">
              <w:rPr>
                <w:color w:val="000000" w:themeColor="text1"/>
              </w:rPr>
              <w:t>Avaliação de Políticas Públicas (E)</w:t>
            </w:r>
          </w:p>
        </w:tc>
        <w:tc>
          <w:tcPr>
            <w:tcW w:w="1415" w:type="dxa"/>
            <w:shd w:val="clear" w:color="auto" w:fill="DAEEF3" w:themeFill="accent5" w:themeFillTint="33"/>
          </w:tcPr>
          <w:p w14:paraId="44A19C05" w14:textId="77777777" w:rsidR="00EC1375" w:rsidRPr="00BC134E" w:rsidRDefault="00EC1375" w:rsidP="00BC134E">
            <w:pPr>
              <w:spacing w:line="360" w:lineRule="auto"/>
              <w:jc w:val="both"/>
              <w:rPr>
                <w:color w:val="000000" w:themeColor="text1"/>
              </w:rPr>
            </w:pPr>
            <w:r w:rsidRPr="00BC134E">
              <w:rPr>
                <w:color w:val="000000" w:themeColor="text1"/>
              </w:rPr>
              <w:t>Análise de políticas públicas; auditoria de políticas públicas</w:t>
            </w:r>
          </w:p>
        </w:tc>
        <w:tc>
          <w:tcPr>
            <w:tcW w:w="1416" w:type="dxa"/>
            <w:shd w:val="clear" w:color="auto" w:fill="DAEEF3" w:themeFill="accent5" w:themeFillTint="33"/>
          </w:tcPr>
          <w:p w14:paraId="06EB553F" w14:textId="77777777" w:rsidR="00EC1375" w:rsidRPr="00BC134E" w:rsidRDefault="00EC1375" w:rsidP="00BC134E">
            <w:pPr>
              <w:spacing w:line="360" w:lineRule="auto"/>
              <w:jc w:val="both"/>
              <w:rPr>
                <w:color w:val="000000" w:themeColor="text1"/>
              </w:rPr>
            </w:pPr>
            <w:r w:rsidRPr="00BC134E">
              <w:rPr>
                <w:color w:val="000000" w:themeColor="text1"/>
              </w:rPr>
              <w:t>TITLE-ABS-KEY (“</w:t>
            </w:r>
            <w:proofErr w:type="spellStart"/>
            <w:r w:rsidRPr="00BC134E">
              <w:rPr>
                <w:color w:val="000000" w:themeColor="text1"/>
              </w:rPr>
              <w:t>evaluat</w:t>
            </w:r>
            <w:proofErr w:type="spellEnd"/>
            <w:r w:rsidRPr="00BC134E">
              <w:rPr>
                <w:color w:val="000000" w:themeColor="text1"/>
              </w:rPr>
              <w:t>*” AND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w:t>
            </w:r>
            <w:proofErr w:type="spellEnd"/>
            <w:r w:rsidRPr="00BC134E">
              <w:rPr>
                <w:color w:val="000000" w:themeColor="text1"/>
              </w:rPr>
              <w:t>*”)</w:t>
            </w:r>
          </w:p>
        </w:tc>
        <w:tc>
          <w:tcPr>
            <w:tcW w:w="1416" w:type="dxa"/>
            <w:shd w:val="clear" w:color="auto" w:fill="DAEEF3" w:themeFill="accent5" w:themeFillTint="33"/>
          </w:tcPr>
          <w:p w14:paraId="0D31F4CF" w14:textId="77777777" w:rsidR="00EC1375" w:rsidRPr="00BC134E" w:rsidRDefault="00EC1375" w:rsidP="00BC134E">
            <w:pPr>
              <w:spacing w:line="360" w:lineRule="auto"/>
              <w:jc w:val="both"/>
              <w:rPr>
                <w:color w:val="000000" w:themeColor="text1"/>
              </w:rPr>
            </w:pPr>
            <w:r w:rsidRPr="00BC134E">
              <w:rPr>
                <w:color w:val="000000" w:themeColor="text1"/>
              </w:rPr>
              <w:t>TS = ((“</w:t>
            </w:r>
            <w:proofErr w:type="spellStart"/>
            <w:r w:rsidRPr="00BC134E">
              <w:rPr>
                <w:color w:val="000000" w:themeColor="text1"/>
              </w:rPr>
              <w:t>evaluat</w:t>
            </w:r>
            <w:proofErr w:type="spellEnd"/>
            <w:r w:rsidRPr="00BC134E">
              <w:rPr>
                <w:color w:val="000000" w:themeColor="text1"/>
              </w:rPr>
              <w:t>*” AND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w:t>
            </w:r>
            <w:proofErr w:type="spellEnd"/>
            <w:r w:rsidRPr="00BC134E">
              <w:rPr>
                <w:color w:val="000000" w:themeColor="text1"/>
              </w:rPr>
              <w:t>*”))</w:t>
            </w:r>
          </w:p>
        </w:tc>
        <w:tc>
          <w:tcPr>
            <w:tcW w:w="1416" w:type="dxa"/>
            <w:shd w:val="clear" w:color="auto" w:fill="DAEEF3" w:themeFill="accent5" w:themeFillTint="33"/>
          </w:tcPr>
          <w:p w14:paraId="50894F0A" w14:textId="77777777" w:rsidR="00EC1375" w:rsidRPr="00BC134E" w:rsidRDefault="00EC1375" w:rsidP="00BC134E">
            <w:pPr>
              <w:spacing w:line="360" w:lineRule="auto"/>
              <w:jc w:val="both"/>
              <w:rPr>
                <w:color w:val="000000" w:themeColor="text1"/>
              </w:rPr>
            </w:pPr>
            <w:r w:rsidRPr="00BC134E">
              <w:rPr>
                <w:color w:val="000000" w:themeColor="text1"/>
              </w:rPr>
              <w:t xml:space="preserve">(avalia* OR </w:t>
            </w:r>
            <w:proofErr w:type="spellStart"/>
            <w:r w:rsidRPr="00BC134E">
              <w:rPr>
                <w:color w:val="000000" w:themeColor="text1"/>
              </w:rPr>
              <w:t>anális</w:t>
            </w:r>
            <w:proofErr w:type="spellEnd"/>
            <w:r w:rsidRPr="00BC134E">
              <w:rPr>
                <w:color w:val="000000" w:themeColor="text1"/>
              </w:rPr>
              <w:t>*) AND (“política pública” OR “políticas públicas”)</w:t>
            </w:r>
          </w:p>
        </w:tc>
        <w:tc>
          <w:tcPr>
            <w:tcW w:w="1416" w:type="dxa"/>
            <w:shd w:val="clear" w:color="auto" w:fill="DAEEF3" w:themeFill="accent5" w:themeFillTint="33"/>
          </w:tcPr>
          <w:p w14:paraId="3EAA020F" w14:textId="77777777" w:rsidR="00EC1375" w:rsidRPr="00BC134E" w:rsidRDefault="00EC1375" w:rsidP="00BC134E">
            <w:pPr>
              <w:spacing w:line="360" w:lineRule="auto"/>
              <w:jc w:val="both"/>
              <w:rPr>
                <w:color w:val="000000" w:themeColor="text1"/>
              </w:rPr>
            </w:pPr>
            <w:r w:rsidRPr="00BC134E">
              <w:rPr>
                <w:color w:val="000000" w:themeColor="text1"/>
              </w:rPr>
              <w:t xml:space="preserve">(avalia* OR </w:t>
            </w:r>
            <w:proofErr w:type="spellStart"/>
            <w:r w:rsidRPr="00BC134E">
              <w:rPr>
                <w:color w:val="000000" w:themeColor="text1"/>
              </w:rPr>
              <w:t>anális</w:t>
            </w:r>
            <w:proofErr w:type="spellEnd"/>
            <w:r w:rsidRPr="00BC134E">
              <w:rPr>
                <w:color w:val="000000" w:themeColor="text1"/>
              </w:rPr>
              <w:t>*) AND (“política pública” OR “políticas públicas”)</w:t>
            </w:r>
          </w:p>
        </w:tc>
      </w:tr>
      <w:tr w:rsidR="004F784A" w:rsidRPr="00BC134E" w14:paraId="1422EEA0" w14:textId="77777777" w:rsidTr="00EC1375">
        <w:trPr>
          <w:jc w:val="center"/>
        </w:trPr>
        <w:tc>
          <w:tcPr>
            <w:tcW w:w="1415" w:type="dxa"/>
          </w:tcPr>
          <w:p w14:paraId="5F992E13" w14:textId="77777777" w:rsidR="00EC1375" w:rsidRPr="00BC134E" w:rsidRDefault="00EC1375" w:rsidP="00BC134E">
            <w:pPr>
              <w:spacing w:line="360" w:lineRule="auto"/>
              <w:jc w:val="both"/>
              <w:rPr>
                <w:color w:val="000000" w:themeColor="text1"/>
              </w:rPr>
            </w:pPr>
            <w:r w:rsidRPr="00BC134E">
              <w:rPr>
                <w:color w:val="000000" w:themeColor="text1"/>
              </w:rPr>
              <w:t>Teoria, métodos, critérios, objetivos e resultados (O)</w:t>
            </w:r>
          </w:p>
        </w:tc>
        <w:tc>
          <w:tcPr>
            <w:tcW w:w="1415" w:type="dxa"/>
          </w:tcPr>
          <w:p w14:paraId="128975C8" w14:textId="77777777" w:rsidR="00EC1375" w:rsidRPr="00BC134E" w:rsidRDefault="00EC1375" w:rsidP="00BC134E">
            <w:pPr>
              <w:spacing w:line="360" w:lineRule="auto"/>
              <w:jc w:val="both"/>
              <w:rPr>
                <w:color w:val="000000" w:themeColor="text1"/>
              </w:rPr>
            </w:pPr>
            <w:r w:rsidRPr="00BC134E">
              <w:rPr>
                <w:color w:val="000000" w:themeColor="text1"/>
              </w:rPr>
              <w:t>Não utilizado (dados a serem extraídos)</w:t>
            </w:r>
          </w:p>
        </w:tc>
        <w:tc>
          <w:tcPr>
            <w:tcW w:w="1416" w:type="dxa"/>
          </w:tcPr>
          <w:p w14:paraId="3E783C31" w14:textId="77777777" w:rsidR="00EC1375" w:rsidRPr="00BC134E" w:rsidRDefault="00EC1375" w:rsidP="00BC134E">
            <w:pPr>
              <w:spacing w:line="360" w:lineRule="auto"/>
              <w:jc w:val="center"/>
              <w:rPr>
                <w:color w:val="000000" w:themeColor="text1"/>
              </w:rPr>
            </w:pPr>
            <w:r w:rsidRPr="00BC134E">
              <w:rPr>
                <w:color w:val="000000" w:themeColor="text1"/>
              </w:rPr>
              <w:t>-</w:t>
            </w:r>
          </w:p>
        </w:tc>
        <w:tc>
          <w:tcPr>
            <w:tcW w:w="1416" w:type="dxa"/>
          </w:tcPr>
          <w:p w14:paraId="25AA0908" w14:textId="77777777" w:rsidR="00EC1375" w:rsidRPr="00BC134E" w:rsidRDefault="00EC1375" w:rsidP="00BC134E">
            <w:pPr>
              <w:spacing w:line="360" w:lineRule="auto"/>
              <w:jc w:val="center"/>
              <w:rPr>
                <w:color w:val="000000" w:themeColor="text1"/>
              </w:rPr>
            </w:pPr>
            <w:r w:rsidRPr="00BC134E">
              <w:rPr>
                <w:color w:val="000000" w:themeColor="text1"/>
              </w:rPr>
              <w:t>-</w:t>
            </w:r>
          </w:p>
        </w:tc>
        <w:tc>
          <w:tcPr>
            <w:tcW w:w="1416" w:type="dxa"/>
          </w:tcPr>
          <w:p w14:paraId="07293A99" w14:textId="77777777" w:rsidR="00EC1375" w:rsidRPr="00BC134E" w:rsidRDefault="00EC1375" w:rsidP="00BC134E">
            <w:pPr>
              <w:spacing w:line="360" w:lineRule="auto"/>
              <w:jc w:val="center"/>
              <w:rPr>
                <w:color w:val="000000" w:themeColor="text1"/>
              </w:rPr>
            </w:pPr>
            <w:r w:rsidRPr="00BC134E">
              <w:rPr>
                <w:color w:val="000000" w:themeColor="text1"/>
              </w:rPr>
              <w:t>-</w:t>
            </w:r>
          </w:p>
        </w:tc>
        <w:tc>
          <w:tcPr>
            <w:tcW w:w="1416" w:type="dxa"/>
          </w:tcPr>
          <w:p w14:paraId="53B9A605" w14:textId="77777777" w:rsidR="00EC1375" w:rsidRPr="00BC134E" w:rsidRDefault="00EC1375" w:rsidP="00BC134E">
            <w:pPr>
              <w:spacing w:line="360" w:lineRule="auto"/>
              <w:jc w:val="center"/>
              <w:rPr>
                <w:color w:val="000000" w:themeColor="text1"/>
              </w:rPr>
            </w:pPr>
            <w:r w:rsidRPr="00BC134E">
              <w:rPr>
                <w:color w:val="000000" w:themeColor="text1"/>
              </w:rPr>
              <w:t>-</w:t>
            </w:r>
          </w:p>
        </w:tc>
      </w:tr>
      <w:tr w:rsidR="004F784A" w:rsidRPr="00BC134E" w14:paraId="524AA82B" w14:textId="77777777" w:rsidTr="0001026A">
        <w:trPr>
          <w:jc w:val="center"/>
        </w:trPr>
        <w:tc>
          <w:tcPr>
            <w:tcW w:w="2830" w:type="dxa"/>
            <w:gridSpan w:val="2"/>
            <w:shd w:val="clear" w:color="auto" w:fill="92CDDC" w:themeFill="accent5" w:themeFillTint="99"/>
          </w:tcPr>
          <w:p w14:paraId="1B293DAE" w14:textId="77777777" w:rsidR="00EC1375" w:rsidRPr="00BC134E" w:rsidRDefault="00EC1375" w:rsidP="00BC134E">
            <w:pPr>
              <w:spacing w:line="360" w:lineRule="auto"/>
              <w:jc w:val="center"/>
              <w:rPr>
                <w:b/>
                <w:bCs/>
                <w:color w:val="000000" w:themeColor="text1"/>
              </w:rPr>
            </w:pPr>
          </w:p>
          <w:p w14:paraId="182FEF9D" w14:textId="77777777" w:rsidR="00EC1375" w:rsidRPr="00BC134E" w:rsidRDefault="00EC1375" w:rsidP="00BC134E">
            <w:pPr>
              <w:spacing w:line="360" w:lineRule="auto"/>
              <w:jc w:val="center"/>
              <w:rPr>
                <w:b/>
                <w:bCs/>
                <w:color w:val="000000" w:themeColor="text1"/>
              </w:rPr>
            </w:pPr>
          </w:p>
          <w:p w14:paraId="020824BE" w14:textId="77777777" w:rsidR="00EC1375" w:rsidRPr="00BC134E" w:rsidRDefault="00EC1375" w:rsidP="00BC134E">
            <w:pPr>
              <w:spacing w:line="360" w:lineRule="auto"/>
              <w:jc w:val="center"/>
              <w:rPr>
                <w:b/>
                <w:bCs/>
                <w:color w:val="000000" w:themeColor="text1"/>
              </w:rPr>
            </w:pPr>
          </w:p>
          <w:p w14:paraId="0D76442D" w14:textId="77777777" w:rsidR="00EC1375" w:rsidRPr="00BC134E" w:rsidRDefault="00EC1375" w:rsidP="00BC134E">
            <w:pPr>
              <w:spacing w:line="360" w:lineRule="auto"/>
              <w:jc w:val="center"/>
              <w:rPr>
                <w:b/>
                <w:bCs/>
                <w:color w:val="000000" w:themeColor="text1"/>
              </w:rPr>
            </w:pPr>
            <w:r w:rsidRPr="00BC134E">
              <w:rPr>
                <w:b/>
                <w:bCs/>
                <w:color w:val="000000" w:themeColor="text1"/>
              </w:rPr>
              <w:t>Estratégia da Pesquisa Ingênua</w:t>
            </w:r>
          </w:p>
        </w:tc>
        <w:tc>
          <w:tcPr>
            <w:tcW w:w="1416" w:type="dxa"/>
            <w:shd w:val="clear" w:color="auto" w:fill="DAEEF3" w:themeFill="accent5" w:themeFillTint="33"/>
          </w:tcPr>
          <w:p w14:paraId="0D2219D7" w14:textId="77777777" w:rsidR="00EC1375" w:rsidRPr="00BC134E" w:rsidRDefault="00EC1375" w:rsidP="00BC134E">
            <w:pPr>
              <w:spacing w:line="360" w:lineRule="auto"/>
              <w:jc w:val="both"/>
              <w:rPr>
                <w:color w:val="000000" w:themeColor="text1"/>
              </w:rPr>
            </w:pPr>
            <w:r w:rsidRPr="00BC134E">
              <w:rPr>
                <w:color w:val="000000" w:themeColor="text1"/>
              </w:rPr>
              <w:t>TITLE-ABS-</w:t>
            </w:r>
            <w:proofErr w:type="gramStart"/>
            <w:r w:rsidRPr="00BC134E">
              <w:rPr>
                <w:color w:val="000000" w:themeColor="text1"/>
              </w:rPr>
              <w:t>KEY(</w:t>
            </w:r>
            <w:proofErr w:type="gramEnd"/>
            <w:r w:rsidRPr="00BC134E">
              <w:rPr>
                <w:color w:val="000000" w:themeColor="text1"/>
              </w:rPr>
              <w:t xml:space="preserve">(“suprema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w:t>
            </w:r>
            <w:proofErr w:type="spellEnd"/>
            <w:r w:rsidRPr="00BC134E">
              <w:rPr>
                <w:color w:val="000000" w:themeColor="text1"/>
              </w:rPr>
              <w:t>*” OR SAI* OR “</w:t>
            </w:r>
            <w:proofErr w:type="spellStart"/>
            <w:r w:rsidRPr="00BC134E">
              <w:rPr>
                <w:color w:val="000000" w:themeColor="text1"/>
              </w:rPr>
              <w:t>court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accounts</w:t>
            </w:r>
            <w:proofErr w:type="spellEnd"/>
            <w:r w:rsidRPr="00BC134E">
              <w:rPr>
                <w:color w:val="000000" w:themeColor="text1"/>
              </w:rPr>
              <w:t>”) AND (“</w:t>
            </w:r>
            <w:proofErr w:type="spellStart"/>
            <w:r w:rsidRPr="00BC134E">
              <w:rPr>
                <w:color w:val="000000" w:themeColor="text1"/>
              </w:rPr>
              <w:t>evaluat</w:t>
            </w:r>
            <w:proofErr w:type="spellEnd"/>
            <w:r w:rsidRPr="00BC134E">
              <w:rPr>
                <w:color w:val="000000" w:themeColor="text1"/>
              </w:rPr>
              <w:t>*” AND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w:t>
            </w:r>
            <w:proofErr w:type="spellEnd"/>
            <w:r w:rsidRPr="00BC134E">
              <w:rPr>
                <w:color w:val="000000" w:themeColor="text1"/>
              </w:rPr>
              <w:t>*”))</w:t>
            </w:r>
          </w:p>
        </w:tc>
        <w:tc>
          <w:tcPr>
            <w:tcW w:w="1416" w:type="dxa"/>
            <w:shd w:val="clear" w:color="auto" w:fill="DAEEF3" w:themeFill="accent5" w:themeFillTint="33"/>
          </w:tcPr>
          <w:p w14:paraId="70460D04" w14:textId="77777777" w:rsidR="00EC1375" w:rsidRPr="00BC134E" w:rsidRDefault="00EC1375" w:rsidP="00BC134E">
            <w:pPr>
              <w:spacing w:line="360" w:lineRule="auto"/>
              <w:jc w:val="both"/>
              <w:rPr>
                <w:color w:val="000000" w:themeColor="text1"/>
              </w:rPr>
            </w:pPr>
            <w:r w:rsidRPr="00BC134E">
              <w:rPr>
                <w:color w:val="000000" w:themeColor="text1"/>
              </w:rPr>
              <w:t xml:space="preserve">TS = ((“suprema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w:t>
            </w:r>
            <w:proofErr w:type="spellEnd"/>
            <w:r w:rsidRPr="00BC134E">
              <w:rPr>
                <w:color w:val="000000" w:themeColor="text1"/>
              </w:rPr>
              <w:t>*” OR SAI* OR “</w:t>
            </w:r>
            <w:proofErr w:type="spellStart"/>
            <w:r w:rsidRPr="00BC134E">
              <w:rPr>
                <w:color w:val="000000" w:themeColor="text1"/>
              </w:rPr>
              <w:t>court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accounts</w:t>
            </w:r>
            <w:proofErr w:type="spellEnd"/>
            <w:r w:rsidRPr="00BC134E">
              <w:rPr>
                <w:color w:val="000000" w:themeColor="text1"/>
              </w:rPr>
              <w:t>”) AND (“</w:t>
            </w:r>
            <w:proofErr w:type="spellStart"/>
            <w:r w:rsidRPr="00BC134E">
              <w:rPr>
                <w:color w:val="000000" w:themeColor="text1"/>
              </w:rPr>
              <w:t>evaluat</w:t>
            </w:r>
            <w:proofErr w:type="spellEnd"/>
            <w:r w:rsidRPr="00BC134E">
              <w:rPr>
                <w:color w:val="000000" w:themeColor="text1"/>
              </w:rPr>
              <w:t xml:space="preserve">*” AND </w:t>
            </w:r>
            <w:r w:rsidRPr="00BC134E">
              <w:rPr>
                <w:color w:val="000000" w:themeColor="text1"/>
              </w:rPr>
              <w:lastRenderedPageBreak/>
              <w:t>“</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w:t>
            </w:r>
            <w:proofErr w:type="spellEnd"/>
            <w:r w:rsidRPr="00BC134E">
              <w:rPr>
                <w:color w:val="000000" w:themeColor="text1"/>
              </w:rPr>
              <w:t>*”))</w:t>
            </w:r>
          </w:p>
        </w:tc>
        <w:tc>
          <w:tcPr>
            <w:tcW w:w="1416" w:type="dxa"/>
            <w:shd w:val="clear" w:color="auto" w:fill="DAEEF3" w:themeFill="accent5" w:themeFillTint="33"/>
          </w:tcPr>
          <w:p w14:paraId="4A6E5055" w14:textId="77777777" w:rsidR="00EC1375" w:rsidRPr="00BC134E" w:rsidRDefault="00EC1375" w:rsidP="00BC134E">
            <w:pPr>
              <w:spacing w:line="360" w:lineRule="auto"/>
              <w:jc w:val="both"/>
              <w:rPr>
                <w:color w:val="000000" w:themeColor="text1"/>
              </w:rPr>
            </w:pPr>
            <w:r w:rsidRPr="00BC134E">
              <w:rPr>
                <w:color w:val="000000" w:themeColor="text1"/>
              </w:rPr>
              <w:lastRenderedPageBreak/>
              <w:t xml:space="preserve">("tribunal de contas" OR "tribunais de contas" OR TCU OR TCE OR TCM) AND (avalia* OR </w:t>
            </w:r>
            <w:proofErr w:type="spellStart"/>
            <w:r w:rsidRPr="00BC134E">
              <w:rPr>
                <w:color w:val="000000" w:themeColor="text1"/>
              </w:rPr>
              <w:t>anális</w:t>
            </w:r>
            <w:proofErr w:type="spellEnd"/>
            <w:r w:rsidRPr="00BC134E">
              <w:rPr>
                <w:color w:val="000000" w:themeColor="text1"/>
              </w:rPr>
              <w:t xml:space="preserve">*) AND (“política </w:t>
            </w:r>
            <w:r w:rsidRPr="00BC134E">
              <w:rPr>
                <w:color w:val="000000" w:themeColor="text1"/>
              </w:rPr>
              <w:lastRenderedPageBreak/>
              <w:t>pública” OR “políticas públicas”)</w:t>
            </w:r>
          </w:p>
        </w:tc>
        <w:tc>
          <w:tcPr>
            <w:tcW w:w="1416" w:type="dxa"/>
            <w:shd w:val="clear" w:color="auto" w:fill="DAEEF3" w:themeFill="accent5" w:themeFillTint="33"/>
          </w:tcPr>
          <w:p w14:paraId="050CACB7" w14:textId="77777777" w:rsidR="00EC1375" w:rsidRPr="00BC134E" w:rsidRDefault="00EC1375" w:rsidP="00BC134E">
            <w:pPr>
              <w:spacing w:line="360" w:lineRule="auto"/>
              <w:jc w:val="both"/>
              <w:rPr>
                <w:color w:val="000000" w:themeColor="text1"/>
              </w:rPr>
            </w:pPr>
            <w:r w:rsidRPr="00BC134E">
              <w:rPr>
                <w:color w:val="000000" w:themeColor="text1"/>
              </w:rPr>
              <w:lastRenderedPageBreak/>
              <w:t xml:space="preserve">("tribunal de contas" OR "tribunais de contas" OR TCU OR TCE OR TCM) AND (avalia* OR </w:t>
            </w:r>
            <w:proofErr w:type="spellStart"/>
            <w:r w:rsidRPr="00BC134E">
              <w:rPr>
                <w:color w:val="000000" w:themeColor="text1"/>
              </w:rPr>
              <w:t>anális</w:t>
            </w:r>
            <w:proofErr w:type="spellEnd"/>
            <w:r w:rsidRPr="00BC134E">
              <w:rPr>
                <w:color w:val="000000" w:themeColor="text1"/>
              </w:rPr>
              <w:t xml:space="preserve">*) AND (“política </w:t>
            </w:r>
            <w:r w:rsidRPr="00BC134E">
              <w:rPr>
                <w:color w:val="000000" w:themeColor="text1"/>
              </w:rPr>
              <w:lastRenderedPageBreak/>
              <w:t>pública” OR “políticas públicas”)</w:t>
            </w:r>
          </w:p>
        </w:tc>
      </w:tr>
    </w:tbl>
    <w:p w14:paraId="349857D1" w14:textId="6F991219" w:rsidR="00EC1375" w:rsidRPr="00BC134E" w:rsidRDefault="00EC1375" w:rsidP="00BC134E">
      <w:pPr>
        <w:spacing w:line="360" w:lineRule="auto"/>
        <w:jc w:val="center"/>
        <w:rPr>
          <w:color w:val="000000" w:themeColor="text1"/>
        </w:rPr>
      </w:pPr>
      <w:r w:rsidRPr="00BC134E">
        <w:rPr>
          <w:color w:val="000000" w:themeColor="text1"/>
        </w:rPr>
        <w:lastRenderedPageBreak/>
        <w:t>Quadro 2 – Booleanos para pesquisa ingênua</w:t>
      </w:r>
    </w:p>
    <w:p w14:paraId="31EE473A" w14:textId="77777777" w:rsidR="00EC1375" w:rsidRPr="00BC134E" w:rsidRDefault="00EC1375" w:rsidP="00BC134E">
      <w:pPr>
        <w:spacing w:line="360" w:lineRule="auto"/>
        <w:ind w:firstLine="709"/>
        <w:jc w:val="both"/>
        <w:rPr>
          <w:color w:val="000000" w:themeColor="text1"/>
        </w:rPr>
      </w:pPr>
    </w:p>
    <w:p w14:paraId="0BFEC662" w14:textId="28D3676C" w:rsidR="00EC1375" w:rsidRPr="00BC134E" w:rsidRDefault="00EC1375" w:rsidP="00BC134E">
      <w:pPr>
        <w:spacing w:line="360" w:lineRule="auto"/>
        <w:ind w:firstLine="709"/>
        <w:jc w:val="both"/>
        <w:rPr>
          <w:color w:val="000000" w:themeColor="text1"/>
        </w:rPr>
      </w:pPr>
      <w:r w:rsidRPr="00BC134E">
        <w:rPr>
          <w:color w:val="000000" w:themeColor="text1"/>
        </w:rPr>
        <w:t>Segundo, após a realização de uma leitura preliminar de cinco artigos recuperados</w:t>
      </w:r>
      <w:r w:rsidRPr="00BC134E">
        <w:rPr>
          <w:rStyle w:val="Refdenotaderodap"/>
          <w:color w:val="000000" w:themeColor="text1"/>
        </w:rPr>
        <w:footnoteReference w:id="4"/>
      </w:r>
      <w:r w:rsidRPr="00BC134E">
        <w:rPr>
          <w:color w:val="000000" w:themeColor="text1"/>
        </w:rPr>
        <w:t xml:space="preserve">, as </w:t>
      </w:r>
      <w:proofErr w:type="spellStart"/>
      <w:r w:rsidRPr="00BC134E">
        <w:rPr>
          <w:i/>
          <w:iCs/>
          <w:color w:val="000000" w:themeColor="text1"/>
        </w:rPr>
        <w:t>strings</w:t>
      </w:r>
      <w:proofErr w:type="spellEnd"/>
      <w:r w:rsidRPr="00BC134E">
        <w:rPr>
          <w:color w:val="000000" w:themeColor="text1"/>
        </w:rPr>
        <w:t xml:space="preserve"> de busca foram refinadas em um conjunto definitivo de consultas, conforme o</w:t>
      </w:r>
      <w:r w:rsidR="000B2DF0" w:rsidRPr="00BC134E">
        <w:rPr>
          <w:color w:val="000000" w:themeColor="text1"/>
        </w:rPr>
        <w:t xml:space="preserve"> </w:t>
      </w:r>
      <w:r w:rsidRPr="00BC134E">
        <w:rPr>
          <w:color w:val="000000" w:themeColor="text1"/>
        </w:rPr>
        <w:t>quadro abaixo:</w:t>
      </w:r>
    </w:p>
    <w:p w14:paraId="1FBDA4BB" w14:textId="77777777" w:rsidR="00242D90" w:rsidRPr="00BC134E" w:rsidRDefault="00242D90" w:rsidP="00BC134E">
      <w:pPr>
        <w:spacing w:line="360" w:lineRule="auto"/>
        <w:ind w:firstLine="709"/>
        <w:jc w:val="both"/>
        <w:rPr>
          <w:color w:val="000000" w:themeColor="text1"/>
        </w:rPr>
      </w:pPr>
    </w:p>
    <w:tbl>
      <w:tblPr>
        <w:tblStyle w:val="Tabelacomgrade"/>
        <w:tblW w:w="8494" w:type="dxa"/>
        <w:jc w:val="center"/>
        <w:tblLook w:val="04A0" w:firstRow="1" w:lastRow="0" w:firstColumn="1" w:lastColumn="0" w:noHBand="0" w:noVBand="1"/>
      </w:tblPr>
      <w:tblGrid>
        <w:gridCol w:w="1718"/>
        <w:gridCol w:w="3559"/>
        <w:gridCol w:w="3217"/>
      </w:tblGrid>
      <w:tr w:rsidR="004F784A" w:rsidRPr="00BC134E" w14:paraId="359447E6" w14:textId="77777777" w:rsidTr="0001026A">
        <w:trPr>
          <w:jc w:val="center"/>
        </w:trPr>
        <w:tc>
          <w:tcPr>
            <w:tcW w:w="1718" w:type="dxa"/>
            <w:shd w:val="clear" w:color="auto" w:fill="92CDDC" w:themeFill="accent5" w:themeFillTint="99"/>
          </w:tcPr>
          <w:p w14:paraId="1CECCC13" w14:textId="1F163E1C" w:rsidR="00EC1375" w:rsidRPr="00BC134E" w:rsidRDefault="00EC1375" w:rsidP="00BC134E">
            <w:pPr>
              <w:spacing w:line="360" w:lineRule="auto"/>
              <w:jc w:val="center"/>
              <w:rPr>
                <w:b/>
                <w:bCs/>
                <w:color w:val="000000" w:themeColor="text1"/>
              </w:rPr>
            </w:pPr>
            <w:r w:rsidRPr="00BC134E">
              <w:rPr>
                <w:b/>
                <w:bCs/>
                <w:color w:val="000000" w:themeColor="text1"/>
              </w:rPr>
              <w:t>Elementos da Pergunta</w:t>
            </w:r>
          </w:p>
        </w:tc>
        <w:tc>
          <w:tcPr>
            <w:tcW w:w="3559" w:type="dxa"/>
            <w:shd w:val="clear" w:color="auto" w:fill="92CDDC" w:themeFill="accent5" w:themeFillTint="99"/>
          </w:tcPr>
          <w:p w14:paraId="435DB0B2" w14:textId="77777777" w:rsidR="00EC1375" w:rsidRPr="00BC134E" w:rsidRDefault="00EC1375" w:rsidP="00BC134E">
            <w:pPr>
              <w:spacing w:line="360" w:lineRule="auto"/>
              <w:jc w:val="center"/>
              <w:rPr>
                <w:b/>
                <w:bCs/>
                <w:i/>
                <w:iCs/>
                <w:color w:val="000000" w:themeColor="text1"/>
              </w:rPr>
            </w:pPr>
            <w:proofErr w:type="spellStart"/>
            <w:r w:rsidRPr="00BC134E">
              <w:rPr>
                <w:b/>
                <w:bCs/>
                <w:i/>
                <w:iCs/>
                <w:color w:val="000000" w:themeColor="text1"/>
              </w:rPr>
              <w:t>Synonyms</w:t>
            </w:r>
            <w:proofErr w:type="spellEnd"/>
          </w:p>
        </w:tc>
        <w:tc>
          <w:tcPr>
            <w:tcW w:w="3217" w:type="dxa"/>
            <w:shd w:val="clear" w:color="auto" w:fill="92CDDC" w:themeFill="accent5" w:themeFillTint="99"/>
          </w:tcPr>
          <w:p w14:paraId="7C50748D" w14:textId="77777777" w:rsidR="00EC1375" w:rsidRPr="00BC134E" w:rsidRDefault="00EC1375" w:rsidP="00BC134E">
            <w:pPr>
              <w:spacing w:line="360" w:lineRule="auto"/>
              <w:jc w:val="center"/>
              <w:rPr>
                <w:b/>
                <w:bCs/>
                <w:color w:val="000000" w:themeColor="text1"/>
              </w:rPr>
            </w:pPr>
            <w:r w:rsidRPr="00BC134E">
              <w:rPr>
                <w:b/>
                <w:bCs/>
                <w:color w:val="000000" w:themeColor="text1"/>
              </w:rPr>
              <w:t>Sinônimos</w:t>
            </w:r>
          </w:p>
        </w:tc>
      </w:tr>
      <w:tr w:rsidR="004F784A" w:rsidRPr="00BC134E" w14:paraId="29393F3A" w14:textId="77777777" w:rsidTr="00EC1375">
        <w:trPr>
          <w:jc w:val="center"/>
        </w:trPr>
        <w:tc>
          <w:tcPr>
            <w:tcW w:w="1718" w:type="dxa"/>
          </w:tcPr>
          <w:p w14:paraId="14971401" w14:textId="77777777" w:rsidR="00EC1375" w:rsidRPr="00BC134E" w:rsidRDefault="00EC1375" w:rsidP="00BC134E">
            <w:pPr>
              <w:spacing w:line="360" w:lineRule="auto"/>
              <w:jc w:val="center"/>
              <w:rPr>
                <w:b/>
                <w:bCs/>
                <w:i/>
                <w:iCs/>
                <w:color w:val="000000" w:themeColor="text1"/>
                <w:kern w:val="0"/>
              </w:rPr>
            </w:pPr>
            <w:proofErr w:type="spellStart"/>
            <w:r w:rsidRPr="00BC134E">
              <w:rPr>
                <w:b/>
                <w:bCs/>
                <w:i/>
                <w:iCs/>
                <w:color w:val="000000" w:themeColor="text1"/>
                <w:kern w:val="0"/>
              </w:rPr>
              <w:t>Evaluation</w:t>
            </w:r>
            <w:proofErr w:type="spellEnd"/>
          </w:p>
          <w:p w14:paraId="02E72EDA" w14:textId="77777777" w:rsidR="00EC1375" w:rsidRPr="00BC134E" w:rsidRDefault="00EC1375" w:rsidP="00BC134E">
            <w:pPr>
              <w:spacing w:line="360" w:lineRule="auto"/>
              <w:jc w:val="center"/>
              <w:rPr>
                <w:b/>
                <w:bCs/>
                <w:color w:val="000000" w:themeColor="text1"/>
                <w:kern w:val="0"/>
              </w:rPr>
            </w:pPr>
          </w:p>
          <w:p w14:paraId="79FD156B" w14:textId="77777777" w:rsidR="00EC1375" w:rsidRPr="00BC134E" w:rsidRDefault="00EC1375" w:rsidP="00BC134E">
            <w:pPr>
              <w:spacing w:line="360" w:lineRule="auto"/>
              <w:jc w:val="center"/>
              <w:rPr>
                <w:b/>
                <w:bCs/>
                <w:color w:val="000000" w:themeColor="text1"/>
                <w:kern w:val="0"/>
              </w:rPr>
            </w:pPr>
            <w:r w:rsidRPr="00BC134E">
              <w:rPr>
                <w:b/>
                <w:bCs/>
                <w:color w:val="000000" w:themeColor="text1"/>
                <w:kern w:val="0"/>
              </w:rPr>
              <w:t>Avaliação</w:t>
            </w:r>
          </w:p>
          <w:p w14:paraId="7D2B9ADD" w14:textId="77777777" w:rsidR="00EC1375" w:rsidRPr="00BC134E" w:rsidRDefault="00EC1375" w:rsidP="00BC134E">
            <w:pPr>
              <w:spacing w:line="360" w:lineRule="auto"/>
              <w:jc w:val="center"/>
              <w:rPr>
                <w:b/>
                <w:bCs/>
                <w:color w:val="000000" w:themeColor="text1"/>
              </w:rPr>
            </w:pPr>
          </w:p>
        </w:tc>
        <w:tc>
          <w:tcPr>
            <w:tcW w:w="3559" w:type="dxa"/>
          </w:tcPr>
          <w:p w14:paraId="0CE0FDC2" w14:textId="77777777" w:rsidR="00EC1375" w:rsidRPr="00BC134E" w:rsidRDefault="00EC1375" w:rsidP="00BC134E">
            <w:pPr>
              <w:spacing w:line="360" w:lineRule="auto"/>
              <w:jc w:val="both"/>
              <w:rPr>
                <w:i/>
                <w:iCs/>
                <w:color w:val="000000" w:themeColor="text1"/>
              </w:rPr>
            </w:pPr>
            <w:r w:rsidRPr="00BC134E">
              <w:rPr>
                <w:i/>
                <w:iCs/>
                <w:color w:val="000000" w:themeColor="text1"/>
              </w:rPr>
              <w:t xml:space="preserve">Assessment; </w:t>
            </w:r>
            <w:proofErr w:type="spellStart"/>
            <w:r w:rsidRPr="00BC134E">
              <w:rPr>
                <w:i/>
                <w:iCs/>
                <w:color w:val="000000" w:themeColor="text1"/>
              </w:rPr>
              <w:t>Appraisal</w:t>
            </w:r>
            <w:proofErr w:type="spellEnd"/>
            <w:r w:rsidRPr="00BC134E">
              <w:rPr>
                <w:i/>
                <w:iCs/>
                <w:color w:val="000000" w:themeColor="text1"/>
              </w:rPr>
              <w:t xml:space="preserve">; Review; </w:t>
            </w:r>
            <w:proofErr w:type="spellStart"/>
            <w:r w:rsidRPr="00BC134E">
              <w:rPr>
                <w:i/>
                <w:iCs/>
                <w:color w:val="000000" w:themeColor="text1"/>
              </w:rPr>
              <w:t>Analysis</w:t>
            </w:r>
            <w:proofErr w:type="spellEnd"/>
            <w:r w:rsidRPr="00BC134E">
              <w:rPr>
                <w:i/>
                <w:iCs/>
                <w:color w:val="000000" w:themeColor="text1"/>
              </w:rPr>
              <w:t xml:space="preserve">; </w:t>
            </w:r>
            <w:proofErr w:type="spellStart"/>
            <w:r w:rsidRPr="00BC134E">
              <w:rPr>
                <w:i/>
                <w:iCs/>
                <w:color w:val="000000" w:themeColor="text1"/>
              </w:rPr>
              <w:t>Examination</w:t>
            </w:r>
            <w:proofErr w:type="spellEnd"/>
            <w:r w:rsidRPr="00BC134E">
              <w:rPr>
                <w:i/>
                <w:iCs/>
                <w:color w:val="000000" w:themeColor="text1"/>
              </w:rPr>
              <w:t xml:space="preserve">, </w:t>
            </w:r>
            <w:proofErr w:type="spellStart"/>
            <w:r w:rsidRPr="00BC134E">
              <w:rPr>
                <w:i/>
                <w:iCs/>
                <w:color w:val="000000" w:themeColor="text1"/>
              </w:rPr>
              <w:t>Impact</w:t>
            </w:r>
            <w:proofErr w:type="spellEnd"/>
            <w:r w:rsidRPr="00BC134E">
              <w:rPr>
                <w:i/>
                <w:iCs/>
                <w:color w:val="000000" w:themeColor="text1"/>
              </w:rPr>
              <w:t>.</w:t>
            </w:r>
          </w:p>
        </w:tc>
        <w:tc>
          <w:tcPr>
            <w:tcW w:w="3217" w:type="dxa"/>
          </w:tcPr>
          <w:p w14:paraId="2E73BD7D" w14:textId="63B046EE" w:rsidR="00EC1375" w:rsidRPr="00BC134E" w:rsidRDefault="00EC1375" w:rsidP="00BC134E">
            <w:pPr>
              <w:spacing w:line="360" w:lineRule="auto"/>
              <w:jc w:val="both"/>
              <w:rPr>
                <w:color w:val="000000" w:themeColor="text1"/>
              </w:rPr>
            </w:pPr>
            <w:r w:rsidRPr="00BC134E">
              <w:rPr>
                <w:color w:val="000000" w:themeColor="text1"/>
              </w:rPr>
              <w:t>Avaliação; apreciação; revisão; análise; exame; impacto.</w:t>
            </w:r>
          </w:p>
        </w:tc>
      </w:tr>
      <w:tr w:rsidR="004F784A" w:rsidRPr="00BC134E" w14:paraId="4C4BDE81" w14:textId="77777777" w:rsidTr="0001026A">
        <w:trPr>
          <w:jc w:val="center"/>
        </w:trPr>
        <w:tc>
          <w:tcPr>
            <w:tcW w:w="1718" w:type="dxa"/>
            <w:shd w:val="clear" w:color="auto" w:fill="DAEEF3" w:themeFill="accent5" w:themeFillTint="33"/>
          </w:tcPr>
          <w:p w14:paraId="143B4D3E" w14:textId="77777777" w:rsidR="00EC1375" w:rsidRPr="00BC134E" w:rsidRDefault="00EC1375" w:rsidP="00BC134E">
            <w:pPr>
              <w:spacing w:line="360" w:lineRule="auto"/>
              <w:jc w:val="center"/>
              <w:rPr>
                <w:b/>
                <w:bCs/>
                <w:i/>
                <w:iCs/>
                <w:color w:val="000000" w:themeColor="text1"/>
                <w:kern w:val="0"/>
              </w:rPr>
            </w:pPr>
            <w:proofErr w:type="spellStart"/>
            <w:r w:rsidRPr="00BC134E">
              <w:rPr>
                <w:b/>
                <w:bCs/>
                <w:i/>
                <w:iCs/>
                <w:color w:val="000000" w:themeColor="text1"/>
                <w:kern w:val="0"/>
              </w:rPr>
              <w:t>Public</w:t>
            </w:r>
            <w:proofErr w:type="spellEnd"/>
            <w:r w:rsidRPr="00BC134E">
              <w:rPr>
                <w:b/>
                <w:bCs/>
                <w:i/>
                <w:iCs/>
                <w:color w:val="000000" w:themeColor="text1"/>
                <w:kern w:val="0"/>
              </w:rPr>
              <w:t xml:space="preserve"> </w:t>
            </w:r>
            <w:proofErr w:type="spellStart"/>
            <w:r w:rsidRPr="00BC134E">
              <w:rPr>
                <w:b/>
                <w:bCs/>
                <w:i/>
                <w:iCs/>
                <w:color w:val="000000" w:themeColor="text1"/>
                <w:kern w:val="0"/>
              </w:rPr>
              <w:t>Policy</w:t>
            </w:r>
            <w:proofErr w:type="spellEnd"/>
          </w:p>
          <w:p w14:paraId="420F0DB4" w14:textId="77777777" w:rsidR="00EC1375" w:rsidRPr="00BC134E" w:rsidRDefault="00EC1375" w:rsidP="00BC134E">
            <w:pPr>
              <w:spacing w:line="360" w:lineRule="auto"/>
              <w:jc w:val="center"/>
              <w:rPr>
                <w:b/>
                <w:bCs/>
                <w:color w:val="000000" w:themeColor="text1"/>
                <w:kern w:val="0"/>
              </w:rPr>
            </w:pPr>
          </w:p>
          <w:p w14:paraId="568D857C" w14:textId="77777777" w:rsidR="00EC1375" w:rsidRPr="00BC134E" w:rsidRDefault="00EC1375" w:rsidP="00BC134E">
            <w:pPr>
              <w:spacing w:line="360" w:lineRule="auto"/>
              <w:jc w:val="center"/>
              <w:rPr>
                <w:b/>
                <w:bCs/>
                <w:color w:val="000000" w:themeColor="text1"/>
              </w:rPr>
            </w:pPr>
            <w:r w:rsidRPr="00BC134E">
              <w:rPr>
                <w:b/>
                <w:bCs/>
                <w:color w:val="000000" w:themeColor="text1"/>
                <w:kern w:val="0"/>
              </w:rPr>
              <w:t>Política Pública</w:t>
            </w:r>
          </w:p>
        </w:tc>
        <w:tc>
          <w:tcPr>
            <w:tcW w:w="3559" w:type="dxa"/>
            <w:shd w:val="clear" w:color="auto" w:fill="DAEEF3" w:themeFill="accent5" w:themeFillTint="33"/>
          </w:tcPr>
          <w:p w14:paraId="0E46D0C0" w14:textId="77777777" w:rsidR="00EC1375" w:rsidRPr="00BC134E" w:rsidRDefault="00EC1375" w:rsidP="00BC134E">
            <w:pPr>
              <w:spacing w:line="360" w:lineRule="auto"/>
              <w:jc w:val="both"/>
              <w:rPr>
                <w:i/>
                <w:iCs/>
                <w:color w:val="000000" w:themeColor="text1"/>
              </w:rPr>
            </w:pP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Governmental</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-sector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regulation</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strategy</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-making;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framework;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measures</w:t>
            </w:r>
            <w:proofErr w:type="spellEnd"/>
            <w:r w:rsidRPr="00BC134E">
              <w:rPr>
                <w:i/>
                <w:iCs/>
                <w:color w:val="000000" w:themeColor="text1"/>
              </w:rPr>
              <w:t xml:space="preserve">;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interventions</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interventions</w:t>
            </w:r>
            <w:proofErr w:type="spellEnd"/>
            <w:r w:rsidRPr="00BC134E">
              <w:rPr>
                <w:i/>
                <w:iCs/>
                <w:color w:val="000000" w:themeColor="text1"/>
              </w:rPr>
              <w:t xml:space="preserve">;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initiative</w:t>
            </w:r>
            <w:proofErr w:type="spellEnd"/>
            <w:r w:rsidRPr="00BC134E">
              <w:rPr>
                <w:i/>
                <w:iCs/>
                <w:color w:val="000000" w:themeColor="text1"/>
              </w:rPr>
              <w:t xml:space="preserve">,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initiative</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scheme</w:t>
            </w:r>
            <w:proofErr w:type="spellEnd"/>
            <w:r w:rsidRPr="00BC134E">
              <w:rPr>
                <w:i/>
                <w:iCs/>
                <w:color w:val="000000" w:themeColor="text1"/>
              </w:rPr>
              <w:t xml:space="preserve">,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scheme</w:t>
            </w:r>
            <w:proofErr w:type="spellEnd"/>
            <w:r w:rsidRPr="00BC134E">
              <w:rPr>
                <w:i/>
                <w:iCs/>
                <w:color w:val="000000" w:themeColor="text1"/>
              </w:rPr>
              <w:t xml:space="preserve">, Social </w:t>
            </w:r>
            <w:proofErr w:type="spellStart"/>
            <w:r w:rsidRPr="00BC134E">
              <w:rPr>
                <w:i/>
                <w:iCs/>
                <w:color w:val="000000" w:themeColor="text1"/>
              </w:rPr>
              <w:t>program</w:t>
            </w:r>
            <w:proofErr w:type="spellEnd"/>
            <w:r w:rsidRPr="00BC134E">
              <w:rPr>
                <w:i/>
                <w:iCs/>
                <w:color w:val="000000" w:themeColor="text1"/>
              </w:rPr>
              <w:t xml:space="preserve">, </w:t>
            </w:r>
            <w:proofErr w:type="spellStart"/>
            <w:r w:rsidRPr="00BC134E">
              <w:rPr>
                <w:i/>
                <w:iCs/>
                <w:color w:val="000000" w:themeColor="text1"/>
              </w:rPr>
              <w:t>Public</w:t>
            </w:r>
            <w:proofErr w:type="spellEnd"/>
            <w:r w:rsidRPr="00BC134E">
              <w:rPr>
                <w:i/>
                <w:iCs/>
                <w:color w:val="000000" w:themeColor="text1"/>
              </w:rPr>
              <w:t xml:space="preserve">-sector </w:t>
            </w:r>
            <w:proofErr w:type="spellStart"/>
            <w:r w:rsidRPr="00BC134E">
              <w:rPr>
                <w:i/>
                <w:iCs/>
                <w:color w:val="000000" w:themeColor="text1"/>
              </w:rPr>
              <w:lastRenderedPageBreak/>
              <w:t>program</w:t>
            </w:r>
            <w:proofErr w:type="spellEnd"/>
            <w:r w:rsidRPr="00BC134E">
              <w:rPr>
                <w:i/>
                <w:iCs/>
                <w:color w:val="000000" w:themeColor="text1"/>
              </w:rPr>
              <w:t xml:space="preserve">, </w:t>
            </w:r>
            <w:proofErr w:type="spellStart"/>
            <w:r w:rsidRPr="00BC134E">
              <w:rPr>
                <w:i/>
                <w:iCs/>
                <w:color w:val="000000" w:themeColor="text1"/>
              </w:rPr>
              <w:t>Government-funded</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xml:space="preserve">,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xml:space="preserve">, Federal </w:t>
            </w:r>
            <w:proofErr w:type="spellStart"/>
            <w:r w:rsidRPr="00BC134E">
              <w:rPr>
                <w:i/>
                <w:iCs/>
                <w:color w:val="000000" w:themeColor="text1"/>
              </w:rPr>
              <w:t>program</w:t>
            </w:r>
            <w:proofErr w:type="spellEnd"/>
            <w:r w:rsidRPr="00BC134E">
              <w:rPr>
                <w:i/>
                <w:iCs/>
                <w:color w:val="000000" w:themeColor="text1"/>
              </w:rPr>
              <w:t>.</w:t>
            </w:r>
          </w:p>
        </w:tc>
        <w:tc>
          <w:tcPr>
            <w:tcW w:w="3217" w:type="dxa"/>
            <w:shd w:val="clear" w:color="auto" w:fill="DAEEF3" w:themeFill="accent5" w:themeFillTint="33"/>
          </w:tcPr>
          <w:p w14:paraId="4DC2FC0A" w14:textId="77777777" w:rsidR="00EC1375" w:rsidRPr="00BC134E" w:rsidRDefault="00EC1375" w:rsidP="00BC134E">
            <w:pPr>
              <w:spacing w:line="360" w:lineRule="auto"/>
              <w:jc w:val="both"/>
              <w:rPr>
                <w:color w:val="000000" w:themeColor="text1"/>
              </w:rPr>
            </w:pPr>
            <w:r w:rsidRPr="00BC134E">
              <w:rPr>
                <w:color w:val="000000" w:themeColor="text1"/>
              </w:rPr>
              <w:lastRenderedPageBreak/>
              <w:t>política pública; programa público; programa social; política governamental; programa governamental.</w:t>
            </w:r>
          </w:p>
        </w:tc>
      </w:tr>
      <w:tr w:rsidR="004F784A" w:rsidRPr="00BC134E" w14:paraId="3701F2B3" w14:textId="77777777" w:rsidTr="00EC1375">
        <w:trPr>
          <w:jc w:val="center"/>
        </w:trPr>
        <w:tc>
          <w:tcPr>
            <w:tcW w:w="1718" w:type="dxa"/>
          </w:tcPr>
          <w:p w14:paraId="15A3D0A9" w14:textId="77777777" w:rsidR="00EC1375" w:rsidRPr="00BC134E" w:rsidRDefault="00EC1375" w:rsidP="00BC134E">
            <w:pPr>
              <w:spacing w:line="360" w:lineRule="auto"/>
              <w:jc w:val="center"/>
              <w:rPr>
                <w:b/>
                <w:bCs/>
                <w:i/>
                <w:iCs/>
                <w:color w:val="000000" w:themeColor="text1"/>
                <w:kern w:val="0"/>
              </w:rPr>
            </w:pPr>
            <w:r w:rsidRPr="00BC134E">
              <w:rPr>
                <w:b/>
                <w:bCs/>
                <w:i/>
                <w:iCs/>
                <w:color w:val="000000" w:themeColor="text1"/>
                <w:kern w:val="0"/>
              </w:rPr>
              <w:t xml:space="preserve">Supreme </w:t>
            </w:r>
            <w:proofErr w:type="spellStart"/>
            <w:r w:rsidRPr="00BC134E">
              <w:rPr>
                <w:b/>
                <w:bCs/>
                <w:i/>
                <w:iCs/>
                <w:color w:val="000000" w:themeColor="text1"/>
                <w:kern w:val="0"/>
              </w:rPr>
              <w:t>Audit</w:t>
            </w:r>
            <w:proofErr w:type="spellEnd"/>
            <w:r w:rsidRPr="00BC134E">
              <w:rPr>
                <w:b/>
                <w:bCs/>
                <w:i/>
                <w:iCs/>
                <w:color w:val="000000" w:themeColor="text1"/>
                <w:kern w:val="0"/>
              </w:rPr>
              <w:t xml:space="preserve"> </w:t>
            </w:r>
            <w:proofErr w:type="spellStart"/>
            <w:r w:rsidRPr="00BC134E">
              <w:rPr>
                <w:b/>
                <w:bCs/>
                <w:i/>
                <w:iCs/>
                <w:color w:val="000000" w:themeColor="text1"/>
                <w:kern w:val="0"/>
              </w:rPr>
              <w:t>Institutions</w:t>
            </w:r>
            <w:proofErr w:type="spellEnd"/>
          </w:p>
          <w:p w14:paraId="4888960C" w14:textId="77777777" w:rsidR="00EC1375" w:rsidRPr="00BC134E" w:rsidRDefault="00EC1375" w:rsidP="00BC134E">
            <w:pPr>
              <w:spacing w:line="360" w:lineRule="auto"/>
              <w:jc w:val="center"/>
              <w:rPr>
                <w:b/>
                <w:bCs/>
                <w:color w:val="000000" w:themeColor="text1"/>
                <w:kern w:val="0"/>
              </w:rPr>
            </w:pPr>
          </w:p>
          <w:p w14:paraId="3AF11C1B" w14:textId="77777777" w:rsidR="00EC1375" w:rsidRPr="00BC134E" w:rsidRDefault="00EC1375" w:rsidP="00BC134E">
            <w:pPr>
              <w:spacing w:line="360" w:lineRule="auto"/>
              <w:jc w:val="center"/>
              <w:rPr>
                <w:b/>
                <w:bCs/>
                <w:color w:val="000000" w:themeColor="text1"/>
              </w:rPr>
            </w:pPr>
            <w:r w:rsidRPr="00BC134E">
              <w:rPr>
                <w:b/>
                <w:bCs/>
                <w:color w:val="000000" w:themeColor="text1"/>
                <w:kern w:val="0"/>
              </w:rPr>
              <w:t>Instituições Supremas de Auditoria</w:t>
            </w:r>
          </w:p>
        </w:tc>
        <w:tc>
          <w:tcPr>
            <w:tcW w:w="3559" w:type="dxa"/>
          </w:tcPr>
          <w:p w14:paraId="4ED0182A" w14:textId="77777777" w:rsidR="00EC1375" w:rsidRPr="00BC134E" w:rsidRDefault="00EC1375" w:rsidP="00BC134E">
            <w:pPr>
              <w:spacing w:line="360" w:lineRule="auto"/>
              <w:jc w:val="both"/>
              <w:rPr>
                <w:i/>
                <w:iCs/>
                <w:color w:val="000000" w:themeColor="text1"/>
              </w:rPr>
            </w:pPr>
            <w:r w:rsidRPr="00BC134E">
              <w:rPr>
                <w:i/>
                <w:iCs/>
                <w:color w:val="000000" w:themeColor="text1"/>
              </w:rPr>
              <w:t xml:space="preserve">SAI, </w:t>
            </w:r>
            <w:proofErr w:type="spellStart"/>
            <w:r w:rsidRPr="00BC134E">
              <w:rPr>
                <w:i/>
                <w:iCs/>
                <w:color w:val="000000" w:themeColor="text1"/>
              </w:rPr>
              <w:t>National</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Supreme </w:t>
            </w:r>
            <w:proofErr w:type="spellStart"/>
            <w:r w:rsidRPr="00BC134E">
              <w:rPr>
                <w:i/>
                <w:iCs/>
                <w:color w:val="000000" w:themeColor="text1"/>
              </w:rPr>
              <w:t>Audit</w:t>
            </w:r>
            <w:proofErr w:type="spellEnd"/>
            <w:r w:rsidRPr="00BC134E">
              <w:rPr>
                <w:i/>
                <w:iCs/>
                <w:color w:val="000000" w:themeColor="text1"/>
              </w:rPr>
              <w:t xml:space="preserve"> Office, Office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the</w:t>
            </w:r>
            <w:proofErr w:type="spellEnd"/>
            <w:r w:rsidRPr="00BC134E">
              <w:rPr>
                <w:i/>
                <w:iCs/>
                <w:color w:val="000000" w:themeColor="text1"/>
              </w:rPr>
              <w:t xml:space="preserve"> Auditor General, Auditor </w:t>
            </w:r>
            <w:proofErr w:type="spellStart"/>
            <w:r w:rsidRPr="00BC134E">
              <w:rPr>
                <w:i/>
                <w:iCs/>
                <w:color w:val="000000" w:themeColor="text1"/>
              </w:rPr>
              <w:t>General’s</w:t>
            </w:r>
            <w:proofErr w:type="spellEnd"/>
            <w:r w:rsidRPr="00BC134E">
              <w:rPr>
                <w:i/>
                <w:iCs/>
                <w:color w:val="000000" w:themeColor="text1"/>
              </w:rPr>
              <w:t xml:space="preserve"> Office, </w:t>
            </w:r>
            <w:proofErr w:type="spellStart"/>
            <w:r w:rsidRPr="00BC134E">
              <w:rPr>
                <w:i/>
                <w:iCs/>
                <w:color w:val="000000" w:themeColor="text1"/>
              </w:rPr>
              <w:t>Court</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Court</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Accounts</w:t>
            </w:r>
            <w:proofErr w:type="spellEnd"/>
            <w:r w:rsidRPr="00BC134E">
              <w:rPr>
                <w:i/>
                <w:iCs/>
                <w:color w:val="000000" w:themeColor="text1"/>
              </w:rPr>
              <w:t xml:space="preserve">, Tribunal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Accounts</w:t>
            </w:r>
            <w:proofErr w:type="spellEnd"/>
            <w:r w:rsidRPr="00BC134E">
              <w:rPr>
                <w:i/>
                <w:iCs/>
                <w:color w:val="000000" w:themeColor="text1"/>
              </w:rPr>
              <w:t xml:space="preserve">,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General </w:t>
            </w:r>
            <w:proofErr w:type="spellStart"/>
            <w:r w:rsidRPr="00BC134E">
              <w:rPr>
                <w:i/>
                <w:iCs/>
                <w:color w:val="000000" w:themeColor="text1"/>
              </w:rPr>
              <w:t>Audit</w:t>
            </w:r>
            <w:proofErr w:type="spellEnd"/>
            <w:r w:rsidRPr="00BC134E">
              <w:rPr>
                <w:i/>
                <w:iCs/>
                <w:color w:val="000000" w:themeColor="text1"/>
              </w:rPr>
              <w:t xml:space="preserve"> Office, Board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Chamber, </w:t>
            </w:r>
            <w:proofErr w:type="spellStart"/>
            <w:r w:rsidRPr="00BC134E">
              <w:rPr>
                <w:i/>
                <w:iCs/>
                <w:color w:val="000000" w:themeColor="text1"/>
              </w:rPr>
              <w:t>Government</w:t>
            </w:r>
            <w:proofErr w:type="spellEnd"/>
            <w:r w:rsidRPr="00BC134E">
              <w:rPr>
                <w:i/>
                <w:iCs/>
                <w:color w:val="000000" w:themeColor="text1"/>
              </w:rPr>
              <w:t xml:space="preserve"> Accountability Office.</w:t>
            </w:r>
          </w:p>
        </w:tc>
        <w:tc>
          <w:tcPr>
            <w:tcW w:w="3217" w:type="dxa"/>
          </w:tcPr>
          <w:p w14:paraId="203BF3BA" w14:textId="77777777" w:rsidR="00EC1375" w:rsidRPr="00BC134E" w:rsidRDefault="00EC1375" w:rsidP="00BC134E">
            <w:pPr>
              <w:spacing w:line="360" w:lineRule="auto"/>
              <w:jc w:val="both"/>
              <w:rPr>
                <w:color w:val="000000" w:themeColor="text1"/>
              </w:rPr>
            </w:pPr>
            <w:r w:rsidRPr="00BC134E">
              <w:rPr>
                <w:color w:val="000000" w:themeColor="text1"/>
              </w:rPr>
              <w:t>Tribunal de contas; TCU; TCE; TCM; corte de contas.</w:t>
            </w:r>
          </w:p>
        </w:tc>
      </w:tr>
    </w:tbl>
    <w:p w14:paraId="59BFAFFB" w14:textId="79F4CCD2" w:rsidR="00EC1375" w:rsidRPr="00BC134E" w:rsidRDefault="00EC1375" w:rsidP="00BC134E">
      <w:pPr>
        <w:spacing w:line="360" w:lineRule="auto"/>
        <w:jc w:val="center"/>
        <w:rPr>
          <w:color w:val="000000" w:themeColor="text1"/>
        </w:rPr>
      </w:pPr>
      <w:r w:rsidRPr="00BC134E">
        <w:rPr>
          <w:color w:val="000000" w:themeColor="text1"/>
        </w:rPr>
        <w:t>Quadro 3 – Conceitos e sinônimos para estratégia definitiva de pesquisa</w:t>
      </w:r>
    </w:p>
    <w:p w14:paraId="4F556FB1" w14:textId="77777777" w:rsidR="00EC1375" w:rsidRPr="00BC134E" w:rsidRDefault="00EC1375" w:rsidP="00BC134E">
      <w:pPr>
        <w:spacing w:line="360" w:lineRule="auto"/>
        <w:ind w:firstLine="709"/>
        <w:jc w:val="both"/>
        <w:rPr>
          <w:color w:val="000000" w:themeColor="text1"/>
        </w:rPr>
      </w:pPr>
    </w:p>
    <w:p w14:paraId="0E075B23" w14:textId="6A0F43F2" w:rsidR="00F85515" w:rsidRPr="00BC134E" w:rsidRDefault="00271229" w:rsidP="00BC134E">
      <w:pPr>
        <w:spacing w:line="360" w:lineRule="auto"/>
        <w:ind w:firstLine="709"/>
        <w:jc w:val="both"/>
        <w:rPr>
          <w:color w:val="000000" w:themeColor="text1"/>
        </w:rPr>
      </w:pPr>
      <w:r w:rsidRPr="00BC134E">
        <w:rPr>
          <w:color w:val="000000" w:themeColor="text1"/>
        </w:rPr>
        <w:t xml:space="preserve">A estratégia de busca definitiva foi executada em três bases de dados selecionadas para cobrir segmentos complementares da literatura: </w:t>
      </w:r>
      <w:r w:rsidRPr="00BC134E">
        <w:rPr>
          <w:i/>
          <w:iCs/>
          <w:color w:val="000000" w:themeColor="text1"/>
        </w:rPr>
        <w:t>Scopus</w:t>
      </w:r>
      <w:r w:rsidRPr="00BC134E">
        <w:rPr>
          <w:color w:val="000000" w:themeColor="text1"/>
        </w:rPr>
        <w:t xml:space="preserve">, </w:t>
      </w:r>
      <w:r w:rsidRPr="00BC134E">
        <w:rPr>
          <w:i/>
          <w:iCs/>
          <w:color w:val="000000" w:themeColor="text1"/>
        </w:rPr>
        <w:t xml:space="preserve">Web </w:t>
      </w:r>
      <w:proofErr w:type="spellStart"/>
      <w:r w:rsidRPr="00BC134E">
        <w:rPr>
          <w:i/>
          <w:iCs/>
          <w:color w:val="000000" w:themeColor="text1"/>
        </w:rPr>
        <w:t>of</w:t>
      </w:r>
      <w:proofErr w:type="spellEnd"/>
      <w:r w:rsidRPr="00BC134E">
        <w:rPr>
          <w:i/>
          <w:iCs/>
          <w:color w:val="000000" w:themeColor="text1"/>
        </w:rPr>
        <w:t xml:space="preserve"> Science</w:t>
      </w:r>
      <w:r w:rsidRPr="00BC134E">
        <w:rPr>
          <w:color w:val="000000" w:themeColor="text1"/>
        </w:rPr>
        <w:t xml:space="preserve"> e SciELO</w:t>
      </w:r>
      <w:r w:rsidR="000B2DF0" w:rsidRPr="00BC134E">
        <w:rPr>
          <w:color w:val="000000" w:themeColor="text1"/>
        </w:rPr>
        <w:t xml:space="preserve"> (principalmente para artigos em língua portuguesa)</w:t>
      </w:r>
      <w:r w:rsidRPr="00BC134E">
        <w:rPr>
          <w:color w:val="000000" w:themeColor="text1"/>
        </w:rPr>
        <w:t xml:space="preserve">. As buscas retornaram 51 registros na </w:t>
      </w:r>
      <w:r w:rsidRPr="00BC134E">
        <w:rPr>
          <w:i/>
          <w:iCs/>
          <w:color w:val="000000" w:themeColor="text1"/>
        </w:rPr>
        <w:t>Scopus</w:t>
      </w:r>
      <w:r w:rsidRPr="00BC134E">
        <w:rPr>
          <w:color w:val="000000" w:themeColor="text1"/>
        </w:rPr>
        <w:t xml:space="preserve">, 51 na </w:t>
      </w:r>
      <w:r w:rsidRPr="00BC134E">
        <w:rPr>
          <w:i/>
          <w:iCs/>
          <w:color w:val="000000" w:themeColor="text1"/>
        </w:rPr>
        <w:t xml:space="preserve">Web </w:t>
      </w:r>
      <w:proofErr w:type="spellStart"/>
      <w:r w:rsidRPr="00BC134E">
        <w:rPr>
          <w:i/>
          <w:iCs/>
          <w:color w:val="000000" w:themeColor="text1"/>
        </w:rPr>
        <w:t>of</w:t>
      </w:r>
      <w:proofErr w:type="spellEnd"/>
      <w:r w:rsidRPr="00BC134E">
        <w:rPr>
          <w:i/>
          <w:iCs/>
          <w:color w:val="000000" w:themeColor="text1"/>
        </w:rPr>
        <w:t xml:space="preserve"> Science</w:t>
      </w:r>
      <w:r w:rsidRPr="00BC134E">
        <w:rPr>
          <w:color w:val="000000" w:themeColor="text1"/>
        </w:rPr>
        <w:t xml:space="preserve"> e 92 na SciELO, totalizando um total inicial de 194 registros. Esses registros constituíram o conjunto inicial para triagem, antes da remoção de duplica</w:t>
      </w:r>
      <w:r w:rsidR="000B2DF0" w:rsidRPr="00BC134E">
        <w:rPr>
          <w:color w:val="000000" w:themeColor="text1"/>
        </w:rPr>
        <w:t>dos</w:t>
      </w:r>
      <w:r w:rsidRPr="00BC134E">
        <w:rPr>
          <w:color w:val="000000" w:themeColor="text1"/>
        </w:rPr>
        <w:t xml:space="preserve"> e da aplicação dos critérios de elegibilidade, conforme o quadro abaixo:</w:t>
      </w:r>
    </w:p>
    <w:p w14:paraId="56852BFF" w14:textId="77777777" w:rsidR="00271229" w:rsidRPr="00BC134E" w:rsidRDefault="00271229" w:rsidP="00BC134E">
      <w:pPr>
        <w:spacing w:line="360" w:lineRule="auto"/>
        <w:jc w:val="both"/>
        <w:rPr>
          <w:color w:val="000000" w:themeColor="text1"/>
        </w:rPr>
      </w:pPr>
    </w:p>
    <w:tbl>
      <w:tblPr>
        <w:tblStyle w:val="Tabelacomgrade"/>
        <w:tblW w:w="8461" w:type="dxa"/>
        <w:jc w:val="center"/>
        <w:tblLook w:val="04A0" w:firstRow="1" w:lastRow="0" w:firstColumn="1" w:lastColumn="0" w:noHBand="0" w:noVBand="1"/>
      </w:tblPr>
      <w:tblGrid>
        <w:gridCol w:w="4901"/>
        <w:gridCol w:w="1676"/>
        <w:gridCol w:w="1068"/>
        <w:gridCol w:w="816"/>
      </w:tblGrid>
      <w:tr w:rsidR="004F784A" w:rsidRPr="00BC134E" w14:paraId="3E179FAA" w14:textId="77777777" w:rsidTr="0001026A">
        <w:trPr>
          <w:jc w:val="center"/>
        </w:trPr>
        <w:tc>
          <w:tcPr>
            <w:tcW w:w="4916" w:type="dxa"/>
            <w:vMerge w:val="restart"/>
            <w:shd w:val="clear" w:color="auto" w:fill="92CDDC" w:themeFill="accent5" w:themeFillTint="99"/>
          </w:tcPr>
          <w:p w14:paraId="1DB81053" w14:textId="77777777" w:rsidR="00EC1375" w:rsidRPr="00BC134E" w:rsidRDefault="00EC1375" w:rsidP="00BC134E">
            <w:pPr>
              <w:spacing w:line="360" w:lineRule="auto"/>
              <w:jc w:val="center"/>
              <w:rPr>
                <w:b/>
                <w:bCs/>
                <w:color w:val="000000" w:themeColor="text1"/>
              </w:rPr>
            </w:pPr>
          </w:p>
          <w:p w14:paraId="42F3E88D" w14:textId="4A1B8B33" w:rsidR="00EC1375" w:rsidRPr="00BC134E" w:rsidRDefault="00EC1375" w:rsidP="00BC134E">
            <w:pPr>
              <w:spacing w:line="360" w:lineRule="auto"/>
              <w:jc w:val="center"/>
              <w:rPr>
                <w:b/>
                <w:bCs/>
                <w:color w:val="000000" w:themeColor="text1"/>
              </w:rPr>
            </w:pPr>
            <w:r w:rsidRPr="00BC134E">
              <w:rPr>
                <w:b/>
                <w:bCs/>
                <w:color w:val="000000" w:themeColor="text1"/>
              </w:rPr>
              <w:t>Queries</w:t>
            </w:r>
          </w:p>
        </w:tc>
        <w:tc>
          <w:tcPr>
            <w:tcW w:w="3545" w:type="dxa"/>
            <w:gridSpan w:val="3"/>
            <w:shd w:val="clear" w:color="auto" w:fill="92CDDC" w:themeFill="accent5" w:themeFillTint="99"/>
          </w:tcPr>
          <w:p w14:paraId="02526182" w14:textId="357EC4F5" w:rsidR="00EC1375" w:rsidRPr="00BC134E" w:rsidRDefault="00EC1375" w:rsidP="00BC134E">
            <w:pPr>
              <w:spacing w:line="360" w:lineRule="auto"/>
              <w:jc w:val="center"/>
              <w:rPr>
                <w:b/>
                <w:bCs/>
                <w:color w:val="000000" w:themeColor="text1"/>
              </w:rPr>
            </w:pPr>
            <w:r w:rsidRPr="00BC134E">
              <w:rPr>
                <w:b/>
                <w:bCs/>
                <w:color w:val="000000" w:themeColor="text1"/>
              </w:rPr>
              <w:t>Nº de Registros Encontrados</w:t>
            </w:r>
          </w:p>
        </w:tc>
      </w:tr>
      <w:tr w:rsidR="004F784A" w:rsidRPr="00BC134E" w14:paraId="226CBFAD" w14:textId="77777777" w:rsidTr="0001026A">
        <w:trPr>
          <w:jc w:val="center"/>
        </w:trPr>
        <w:tc>
          <w:tcPr>
            <w:tcW w:w="4916" w:type="dxa"/>
            <w:vMerge/>
            <w:shd w:val="clear" w:color="auto" w:fill="92CDDC" w:themeFill="accent5" w:themeFillTint="99"/>
          </w:tcPr>
          <w:p w14:paraId="4BD1D451" w14:textId="7101FAB0" w:rsidR="00EC1375" w:rsidRPr="00BC134E" w:rsidRDefault="00EC1375" w:rsidP="00BC134E">
            <w:pPr>
              <w:spacing w:line="360" w:lineRule="auto"/>
              <w:jc w:val="center"/>
              <w:rPr>
                <w:b/>
                <w:bCs/>
                <w:color w:val="000000" w:themeColor="text1"/>
              </w:rPr>
            </w:pPr>
          </w:p>
        </w:tc>
        <w:tc>
          <w:tcPr>
            <w:tcW w:w="1679" w:type="dxa"/>
            <w:shd w:val="clear" w:color="auto" w:fill="92CDDC" w:themeFill="accent5" w:themeFillTint="99"/>
          </w:tcPr>
          <w:p w14:paraId="4BCB066F" w14:textId="77777777" w:rsidR="00EC1375" w:rsidRPr="00BC134E" w:rsidRDefault="00EC1375" w:rsidP="00BC134E">
            <w:pPr>
              <w:spacing w:line="360" w:lineRule="auto"/>
              <w:jc w:val="center"/>
              <w:rPr>
                <w:b/>
                <w:bCs/>
                <w:color w:val="000000" w:themeColor="text1"/>
              </w:rPr>
            </w:pPr>
            <w:r w:rsidRPr="00BC134E">
              <w:rPr>
                <w:b/>
                <w:bCs/>
                <w:color w:val="000000" w:themeColor="text1"/>
              </w:rPr>
              <w:t>Scopus</w:t>
            </w:r>
          </w:p>
        </w:tc>
        <w:tc>
          <w:tcPr>
            <w:tcW w:w="1068" w:type="dxa"/>
            <w:shd w:val="clear" w:color="auto" w:fill="92CDDC" w:themeFill="accent5" w:themeFillTint="99"/>
          </w:tcPr>
          <w:p w14:paraId="46C2B674" w14:textId="77777777" w:rsidR="00EC1375" w:rsidRPr="00BC134E" w:rsidRDefault="00EC1375" w:rsidP="00BC134E">
            <w:pPr>
              <w:spacing w:line="360" w:lineRule="auto"/>
              <w:jc w:val="center"/>
              <w:rPr>
                <w:b/>
                <w:bCs/>
                <w:color w:val="000000" w:themeColor="text1"/>
              </w:rPr>
            </w:pPr>
            <w:r w:rsidRPr="00BC134E">
              <w:rPr>
                <w:b/>
                <w:bCs/>
                <w:color w:val="000000" w:themeColor="text1"/>
              </w:rPr>
              <w:t xml:space="preserve">Web </w:t>
            </w:r>
            <w:proofErr w:type="spellStart"/>
            <w:r w:rsidRPr="00BC134E">
              <w:rPr>
                <w:b/>
                <w:bCs/>
                <w:color w:val="000000" w:themeColor="text1"/>
              </w:rPr>
              <w:t>of</w:t>
            </w:r>
            <w:proofErr w:type="spellEnd"/>
            <w:r w:rsidRPr="00BC134E">
              <w:rPr>
                <w:b/>
                <w:bCs/>
                <w:color w:val="000000" w:themeColor="text1"/>
              </w:rPr>
              <w:t xml:space="preserve"> Science</w:t>
            </w:r>
          </w:p>
        </w:tc>
        <w:tc>
          <w:tcPr>
            <w:tcW w:w="798" w:type="dxa"/>
            <w:shd w:val="clear" w:color="auto" w:fill="92CDDC" w:themeFill="accent5" w:themeFillTint="99"/>
          </w:tcPr>
          <w:p w14:paraId="36DE49B9" w14:textId="77777777" w:rsidR="00EC1375" w:rsidRPr="00BC134E" w:rsidRDefault="00EC1375" w:rsidP="00BC134E">
            <w:pPr>
              <w:spacing w:line="360" w:lineRule="auto"/>
              <w:jc w:val="center"/>
              <w:rPr>
                <w:b/>
                <w:bCs/>
                <w:color w:val="000000" w:themeColor="text1"/>
              </w:rPr>
            </w:pPr>
            <w:proofErr w:type="spellStart"/>
            <w:r w:rsidRPr="00BC134E">
              <w:rPr>
                <w:b/>
                <w:bCs/>
                <w:color w:val="000000" w:themeColor="text1"/>
              </w:rPr>
              <w:t>Scielo</w:t>
            </w:r>
            <w:proofErr w:type="spellEnd"/>
          </w:p>
        </w:tc>
      </w:tr>
      <w:tr w:rsidR="004F784A" w:rsidRPr="00BC134E" w14:paraId="140DCB8E" w14:textId="77777777" w:rsidTr="00EC1375">
        <w:trPr>
          <w:jc w:val="center"/>
        </w:trPr>
        <w:tc>
          <w:tcPr>
            <w:tcW w:w="4916" w:type="dxa"/>
          </w:tcPr>
          <w:p w14:paraId="41021981" w14:textId="77777777" w:rsidR="00EC1375" w:rsidRPr="00BC134E" w:rsidRDefault="00EC1375" w:rsidP="00BC134E">
            <w:pPr>
              <w:spacing w:line="360" w:lineRule="auto"/>
              <w:jc w:val="both"/>
              <w:rPr>
                <w:b/>
                <w:bCs/>
                <w:color w:val="000000" w:themeColor="text1"/>
              </w:rPr>
            </w:pPr>
            <w:r w:rsidRPr="00BC134E">
              <w:rPr>
                <w:b/>
                <w:bCs/>
                <w:color w:val="000000" w:themeColor="text1"/>
              </w:rPr>
              <w:t>Scopus:</w:t>
            </w:r>
          </w:p>
          <w:p w14:paraId="7834DFAD" w14:textId="3F3DAB81" w:rsidR="00EC1375" w:rsidRPr="00BC134E" w:rsidRDefault="00EC1375" w:rsidP="00BC134E">
            <w:pPr>
              <w:spacing w:line="360" w:lineRule="auto"/>
              <w:jc w:val="both"/>
              <w:rPr>
                <w:i/>
                <w:iCs/>
                <w:color w:val="000000" w:themeColor="text1"/>
              </w:rPr>
            </w:pPr>
            <w:r w:rsidRPr="00BC134E">
              <w:rPr>
                <w:i/>
                <w:iCs/>
                <w:color w:val="000000" w:themeColor="text1"/>
              </w:rPr>
              <w:t>TITLE-ABS-KEY ( ( "</w:t>
            </w:r>
            <w:proofErr w:type="spellStart"/>
            <w:r w:rsidRPr="00BC134E">
              <w:rPr>
                <w:i/>
                <w:iCs/>
                <w:color w:val="000000" w:themeColor="text1"/>
              </w:rPr>
              <w:t>supreme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institution</w:t>
            </w:r>
            <w:proofErr w:type="spellEnd"/>
            <w:r w:rsidRPr="00BC134E">
              <w:rPr>
                <w:i/>
                <w:iCs/>
                <w:color w:val="000000" w:themeColor="text1"/>
              </w:rPr>
              <w:t>*" OR SAI OR "</w:t>
            </w:r>
            <w:proofErr w:type="spellStart"/>
            <w:r w:rsidRPr="00BC134E">
              <w:rPr>
                <w:i/>
                <w:iCs/>
                <w:color w:val="000000" w:themeColor="text1"/>
              </w:rPr>
              <w:t>national</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OR "</w:t>
            </w:r>
            <w:proofErr w:type="spellStart"/>
            <w:r w:rsidRPr="00BC134E">
              <w:rPr>
                <w:i/>
                <w:iCs/>
                <w:color w:val="000000" w:themeColor="text1"/>
              </w:rPr>
              <w:t>supreme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OR "office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the</w:t>
            </w:r>
            <w:proofErr w:type="spellEnd"/>
            <w:r w:rsidRPr="00BC134E">
              <w:rPr>
                <w:i/>
                <w:iCs/>
                <w:color w:val="000000" w:themeColor="text1"/>
              </w:rPr>
              <w:t xml:space="preserve"> auditor general" OR "auditor </w:t>
            </w:r>
            <w:proofErr w:type="spellStart"/>
            <w:r w:rsidRPr="00BC134E">
              <w:rPr>
                <w:i/>
                <w:iCs/>
                <w:color w:val="000000" w:themeColor="text1"/>
              </w:rPr>
              <w:t>general&amp;apos;s</w:t>
            </w:r>
            <w:proofErr w:type="spellEnd"/>
            <w:r w:rsidRPr="00BC134E">
              <w:rPr>
                <w:i/>
                <w:iCs/>
                <w:color w:val="000000" w:themeColor="text1"/>
              </w:rPr>
              <w:t xml:space="preserve"> office" OR "</w:t>
            </w:r>
            <w:proofErr w:type="spellStart"/>
            <w:r w:rsidRPr="00BC134E">
              <w:rPr>
                <w:i/>
                <w:iCs/>
                <w:color w:val="000000" w:themeColor="text1"/>
              </w:rPr>
              <w:t>court</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OR "</w:t>
            </w:r>
            <w:proofErr w:type="spellStart"/>
            <w:r w:rsidRPr="00BC134E">
              <w:rPr>
                <w:i/>
                <w:iCs/>
                <w:color w:val="000000" w:themeColor="text1"/>
              </w:rPr>
              <w:t>court</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accounts</w:t>
            </w:r>
            <w:proofErr w:type="spellEnd"/>
            <w:r w:rsidRPr="00BC134E">
              <w:rPr>
                <w:i/>
                <w:iCs/>
                <w:color w:val="000000" w:themeColor="text1"/>
              </w:rPr>
              <w:t xml:space="preserve">" OR "tribunal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accounts</w:t>
            </w:r>
            <w:proofErr w:type="spellEnd"/>
            <w:r w:rsidRPr="00BC134E">
              <w:rPr>
                <w:i/>
                <w:iCs/>
                <w:color w:val="000000" w:themeColor="text1"/>
              </w:rPr>
              <w:t>" OR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OR "general </w:t>
            </w:r>
            <w:proofErr w:type="spellStart"/>
            <w:r w:rsidRPr="00BC134E">
              <w:rPr>
                <w:i/>
                <w:iCs/>
                <w:color w:val="000000" w:themeColor="text1"/>
              </w:rPr>
              <w:t>audit</w:t>
            </w:r>
            <w:proofErr w:type="spellEnd"/>
            <w:r w:rsidRPr="00BC134E">
              <w:rPr>
                <w:i/>
                <w:iCs/>
                <w:color w:val="000000" w:themeColor="text1"/>
              </w:rPr>
              <w:t xml:space="preserve"> office" OR "board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OR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chamber</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accountability office" </w:t>
            </w:r>
            <w:r w:rsidRPr="00BC134E">
              <w:rPr>
                <w:i/>
                <w:iCs/>
                <w:color w:val="000000" w:themeColor="text1"/>
              </w:rPr>
              <w:lastRenderedPageBreak/>
              <w:t>) AND (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governmental</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-sector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regulation</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strateg</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-making"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framework"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intervention</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intervention</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initiative</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initiative</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scheme</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scheme</w:t>
            </w:r>
            <w:proofErr w:type="spellEnd"/>
            <w:r w:rsidRPr="00BC134E">
              <w:rPr>
                <w:i/>
                <w:iCs/>
                <w:color w:val="000000" w:themeColor="text1"/>
              </w:rPr>
              <w:t xml:space="preserve">*" OR "social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-sector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government-funded</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xml:space="preserve">*" OR "federal </w:t>
            </w:r>
            <w:proofErr w:type="spellStart"/>
            <w:r w:rsidRPr="00BC134E">
              <w:rPr>
                <w:i/>
                <w:iCs/>
                <w:color w:val="000000" w:themeColor="text1"/>
              </w:rPr>
              <w:t>program</w:t>
            </w:r>
            <w:proofErr w:type="spellEnd"/>
            <w:r w:rsidRPr="00BC134E">
              <w:rPr>
                <w:i/>
                <w:iCs/>
                <w:color w:val="000000" w:themeColor="text1"/>
              </w:rPr>
              <w:t xml:space="preserve">*" ) AND ( Assessment OR </w:t>
            </w:r>
            <w:proofErr w:type="spellStart"/>
            <w:r w:rsidRPr="00BC134E">
              <w:rPr>
                <w:i/>
                <w:iCs/>
                <w:color w:val="000000" w:themeColor="text1"/>
              </w:rPr>
              <w:t>Appraisal</w:t>
            </w:r>
            <w:proofErr w:type="spellEnd"/>
            <w:r w:rsidRPr="00BC134E">
              <w:rPr>
                <w:i/>
                <w:iCs/>
                <w:color w:val="000000" w:themeColor="text1"/>
              </w:rPr>
              <w:t xml:space="preserve"> OR Review OR </w:t>
            </w:r>
            <w:proofErr w:type="spellStart"/>
            <w:r w:rsidRPr="00BC134E">
              <w:rPr>
                <w:i/>
                <w:iCs/>
                <w:color w:val="000000" w:themeColor="text1"/>
              </w:rPr>
              <w:t>Analysis</w:t>
            </w:r>
            <w:proofErr w:type="spellEnd"/>
            <w:r w:rsidRPr="00BC134E">
              <w:rPr>
                <w:i/>
                <w:iCs/>
                <w:color w:val="000000" w:themeColor="text1"/>
              </w:rPr>
              <w:t xml:space="preserve"> OR </w:t>
            </w:r>
            <w:proofErr w:type="spellStart"/>
            <w:r w:rsidRPr="00BC134E">
              <w:rPr>
                <w:i/>
                <w:iCs/>
                <w:color w:val="000000" w:themeColor="text1"/>
              </w:rPr>
              <w:t>Examination</w:t>
            </w:r>
            <w:proofErr w:type="spellEnd"/>
            <w:r w:rsidRPr="00BC134E">
              <w:rPr>
                <w:i/>
                <w:iCs/>
                <w:color w:val="000000" w:themeColor="text1"/>
              </w:rPr>
              <w:t xml:space="preserve"> OR </w:t>
            </w:r>
            <w:proofErr w:type="spellStart"/>
            <w:r w:rsidRPr="00BC134E">
              <w:rPr>
                <w:i/>
                <w:iCs/>
                <w:color w:val="000000" w:themeColor="text1"/>
              </w:rPr>
              <w:t>Impact</w:t>
            </w:r>
            <w:proofErr w:type="spellEnd"/>
            <w:r w:rsidRPr="00BC134E">
              <w:rPr>
                <w:i/>
                <w:iCs/>
                <w:color w:val="000000" w:themeColor="text1"/>
              </w:rPr>
              <w:t xml:space="preserve"> ) ) AND ( EXCLUDE ( SUBJAREA , "ENGI" ) OR EXCLUDE ( SUBJAREA , "MEDI" ) OR EXCLUDE ( SUBJAREA , "COMP" ) OR EXCLUDE ( SUBJAREA , "ENER" ) OR EXCLUDE ( SUBJAREA , "ENVI" ) OR EXCLUDE ( SUBJAREA , "CENG" ) OR EXCLUDE ( SUBJAREA , "PSYC" ) OR EXCLUDE ( SUBJAREA , "NURS" ) OR EXCLUDE ( SUBJAREA , "EART" ) OR EXCLUDE ( SUBJAREA , "PHYS" ) OR EXCLUDE ( SUBJAREA , "CHEM" ) OR EXCLUDE ( SUBJAREA , "MATH" ) OR EXCLUDE ( SUBJAREA , "BIOC" ) OR EXCLUDE ( SUBJAREA , "AGRI" ) )</w:t>
            </w:r>
          </w:p>
          <w:p w14:paraId="1F75E03E" w14:textId="77777777" w:rsidR="00EC1375" w:rsidRPr="00BC134E" w:rsidRDefault="00EC1375" w:rsidP="00BC134E">
            <w:pPr>
              <w:spacing w:line="360" w:lineRule="auto"/>
              <w:jc w:val="both"/>
              <w:rPr>
                <w:b/>
                <w:bCs/>
                <w:color w:val="000000" w:themeColor="text1"/>
              </w:rPr>
            </w:pPr>
            <w:r w:rsidRPr="00BC134E">
              <w:rPr>
                <w:b/>
                <w:bCs/>
                <w:color w:val="000000" w:themeColor="text1"/>
              </w:rPr>
              <w:t xml:space="preserve">Web </w:t>
            </w:r>
            <w:proofErr w:type="spellStart"/>
            <w:r w:rsidRPr="00BC134E">
              <w:rPr>
                <w:b/>
                <w:bCs/>
                <w:color w:val="000000" w:themeColor="text1"/>
              </w:rPr>
              <w:t>of</w:t>
            </w:r>
            <w:proofErr w:type="spellEnd"/>
            <w:r w:rsidRPr="00BC134E">
              <w:rPr>
                <w:b/>
                <w:bCs/>
                <w:color w:val="000000" w:themeColor="text1"/>
              </w:rPr>
              <w:t xml:space="preserve"> Science:</w:t>
            </w:r>
          </w:p>
          <w:p w14:paraId="08286FB0" w14:textId="77777777" w:rsidR="00EC1375" w:rsidRPr="00BC134E" w:rsidRDefault="00EC1375" w:rsidP="00BC134E">
            <w:pPr>
              <w:spacing w:line="360" w:lineRule="auto"/>
              <w:jc w:val="both"/>
              <w:rPr>
                <w:i/>
                <w:iCs/>
                <w:color w:val="000000" w:themeColor="text1"/>
              </w:rPr>
            </w:pPr>
            <w:r w:rsidRPr="00BC134E">
              <w:rPr>
                <w:i/>
                <w:iCs/>
                <w:color w:val="000000" w:themeColor="text1"/>
              </w:rPr>
              <w:t>TS</w:t>
            </w:r>
            <w:proofErr w:type="gramStart"/>
            <w:r w:rsidRPr="00BC134E">
              <w:rPr>
                <w:i/>
                <w:iCs/>
                <w:color w:val="000000" w:themeColor="text1"/>
              </w:rPr>
              <w:t xml:space="preserve">=(  </w:t>
            </w:r>
            <w:proofErr w:type="gramEnd"/>
            <w:r w:rsidRPr="00BC134E">
              <w:rPr>
                <w:i/>
                <w:iCs/>
                <w:color w:val="000000" w:themeColor="text1"/>
              </w:rPr>
              <w:t>("</w:t>
            </w:r>
            <w:proofErr w:type="spellStart"/>
            <w:r w:rsidRPr="00BC134E">
              <w:rPr>
                <w:i/>
                <w:iCs/>
                <w:color w:val="000000" w:themeColor="text1"/>
              </w:rPr>
              <w:t>supreme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institution</w:t>
            </w:r>
            <w:proofErr w:type="spellEnd"/>
            <w:r w:rsidRPr="00BC134E">
              <w:rPr>
                <w:i/>
                <w:iCs/>
                <w:color w:val="000000" w:themeColor="text1"/>
              </w:rPr>
              <w:t>*" OR SAI OR "</w:t>
            </w:r>
            <w:proofErr w:type="spellStart"/>
            <w:r w:rsidRPr="00BC134E">
              <w:rPr>
                <w:i/>
                <w:iCs/>
                <w:color w:val="000000" w:themeColor="text1"/>
              </w:rPr>
              <w:t>national</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OR "</w:t>
            </w:r>
            <w:proofErr w:type="spellStart"/>
            <w:r w:rsidRPr="00BC134E">
              <w:rPr>
                <w:i/>
                <w:iCs/>
                <w:color w:val="000000" w:themeColor="text1"/>
              </w:rPr>
              <w:t>supreme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w:t>
            </w:r>
            <w:proofErr w:type="gramStart"/>
            <w:r w:rsidRPr="00BC134E">
              <w:rPr>
                <w:i/>
                <w:iCs/>
                <w:color w:val="000000" w:themeColor="text1"/>
              </w:rPr>
              <w:lastRenderedPageBreak/>
              <w:t>OR  "</w:t>
            </w:r>
            <w:proofErr w:type="gramEnd"/>
            <w:r w:rsidRPr="00BC134E">
              <w:rPr>
                <w:i/>
                <w:iCs/>
                <w:color w:val="000000" w:themeColor="text1"/>
              </w:rPr>
              <w:t xml:space="preserve">office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the</w:t>
            </w:r>
            <w:proofErr w:type="spellEnd"/>
            <w:r w:rsidRPr="00BC134E">
              <w:rPr>
                <w:i/>
                <w:iCs/>
                <w:color w:val="000000" w:themeColor="text1"/>
              </w:rPr>
              <w:t xml:space="preserve"> auditor general" OR "auditor </w:t>
            </w:r>
            <w:proofErr w:type="spellStart"/>
            <w:r w:rsidRPr="00BC134E">
              <w:rPr>
                <w:i/>
                <w:iCs/>
                <w:color w:val="000000" w:themeColor="text1"/>
              </w:rPr>
              <w:t>general's</w:t>
            </w:r>
            <w:proofErr w:type="spellEnd"/>
            <w:r w:rsidRPr="00BC134E">
              <w:rPr>
                <w:i/>
                <w:iCs/>
                <w:color w:val="000000" w:themeColor="text1"/>
              </w:rPr>
              <w:t xml:space="preserve"> office" OR "</w:t>
            </w:r>
            <w:proofErr w:type="spellStart"/>
            <w:r w:rsidRPr="00BC134E">
              <w:rPr>
                <w:i/>
                <w:iCs/>
                <w:color w:val="000000" w:themeColor="text1"/>
              </w:rPr>
              <w:t>court</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OR</w:t>
            </w:r>
          </w:p>
          <w:p w14:paraId="12515927" w14:textId="77777777" w:rsidR="00EC1375" w:rsidRPr="00BC134E" w:rsidRDefault="00EC1375" w:rsidP="00BC134E">
            <w:pPr>
              <w:spacing w:line="360" w:lineRule="auto"/>
              <w:jc w:val="both"/>
              <w:rPr>
                <w:i/>
                <w:iCs/>
                <w:color w:val="000000" w:themeColor="text1"/>
              </w:rPr>
            </w:pPr>
            <w:r w:rsidRPr="00BC134E">
              <w:rPr>
                <w:i/>
                <w:iCs/>
                <w:color w:val="000000" w:themeColor="text1"/>
              </w:rPr>
              <w:t xml:space="preserve">   "</w:t>
            </w:r>
            <w:proofErr w:type="spellStart"/>
            <w:r w:rsidRPr="00BC134E">
              <w:rPr>
                <w:i/>
                <w:iCs/>
                <w:color w:val="000000" w:themeColor="text1"/>
              </w:rPr>
              <w:t>court</w:t>
            </w:r>
            <w:proofErr w:type="spellEnd"/>
            <w:r w:rsidRPr="00BC134E">
              <w:rPr>
                <w:i/>
                <w:iCs/>
                <w:color w:val="000000" w:themeColor="text1"/>
              </w:rPr>
              <w:t xml:space="preserve">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accounts</w:t>
            </w:r>
            <w:proofErr w:type="spellEnd"/>
            <w:r w:rsidRPr="00BC134E">
              <w:rPr>
                <w:i/>
                <w:iCs/>
                <w:color w:val="000000" w:themeColor="text1"/>
              </w:rPr>
              <w:t xml:space="preserve">" OR "tribunal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accounts</w:t>
            </w:r>
            <w:proofErr w:type="spellEnd"/>
            <w:r w:rsidRPr="00BC134E">
              <w:rPr>
                <w:i/>
                <w:iCs/>
                <w:color w:val="000000" w:themeColor="text1"/>
              </w:rPr>
              <w:t>" OR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xml:space="preserve"> office" OR "general </w:t>
            </w:r>
            <w:proofErr w:type="spellStart"/>
            <w:r w:rsidRPr="00BC134E">
              <w:rPr>
                <w:i/>
                <w:iCs/>
                <w:color w:val="000000" w:themeColor="text1"/>
              </w:rPr>
              <w:t>audit</w:t>
            </w:r>
            <w:proofErr w:type="spellEnd"/>
            <w:r w:rsidRPr="00BC134E">
              <w:rPr>
                <w:i/>
                <w:iCs/>
                <w:color w:val="000000" w:themeColor="text1"/>
              </w:rPr>
              <w:t xml:space="preserve"> office" OR   "board </w:t>
            </w:r>
            <w:proofErr w:type="spellStart"/>
            <w:r w:rsidRPr="00BC134E">
              <w:rPr>
                <w:i/>
                <w:iCs/>
                <w:color w:val="000000" w:themeColor="text1"/>
              </w:rPr>
              <w:t>of</w:t>
            </w:r>
            <w:proofErr w:type="spellEnd"/>
            <w:r w:rsidRPr="00BC134E">
              <w:rPr>
                <w:i/>
                <w:iCs/>
                <w:color w:val="000000" w:themeColor="text1"/>
              </w:rPr>
              <w:t xml:space="preserve"> </w:t>
            </w:r>
            <w:proofErr w:type="spellStart"/>
            <w:r w:rsidRPr="00BC134E">
              <w:rPr>
                <w:i/>
                <w:iCs/>
                <w:color w:val="000000" w:themeColor="text1"/>
              </w:rPr>
              <w:t>audit</w:t>
            </w:r>
            <w:proofErr w:type="spellEnd"/>
            <w:r w:rsidRPr="00BC134E">
              <w:rPr>
                <w:i/>
                <w:iCs/>
                <w:color w:val="000000" w:themeColor="text1"/>
              </w:rPr>
              <w:t>" OR "</w:t>
            </w:r>
            <w:proofErr w:type="spellStart"/>
            <w:r w:rsidRPr="00BC134E">
              <w:rPr>
                <w:i/>
                <w:iCs/>
                <w:color w:val="000000" w:themeColor="text1"/>
              </w:rPr>
              <w:t>audit</w:t>
            </w:r>
            <w:proofErr w:type="spellEnd"/>
            <w:r w:rsidRPr="00BC134E">
              <w:rPr>
                <w:i/>
                <w:iCs/>
                <w:color w:val="000000" w:themeColor="text1"/>
              </w:rPr>
              <w:t xml:space="preserve"> </w:t>
            </w:r>
            <w:proofErr w:type="spellStart"/>
            <w:r w:rsidRPr="00BC134E">
              <w:rPr>
                <w:i/>
                <w:iCs/>
                <w:color w:val="000000" w:themeColor="text1"/>
              </w:rPr>
              <w:t>chamber</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accountability office")</w:t>
            </w:r>
          </w:p>
          <w:p w14:paraId="0CC10175" w14:textId="3BE94250" w:rsidR="00EC1375" w:rsidRPr="00BC134E" w:rsidRDefault="00EC1375" w:rsidP="00BC134E">
            <w:pPr>
              <w:spacing w:line="360" w:lineRule="auto"/>
              <w:jc w:val="both"/>
              <w:rPr>
                <w:i/>
                <w:iCs/>
                <w:color w:val="000000" w:themeColor="text1"/>
              </w:rPr>
            </w:pPr>
            <w:r w:rsidRPr="00BC134E">
              <w:rPr>
                <w:i/>
                <w:iCs/>
                <w:color w:val="000000" w:themeColor="text1"/>
              </w:rPr>
              <w:t xml:space="preserve">  AND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governmental</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-sector </w:t>
            </w:r>
            <w:proofErr w:type="spellStart"/>
            <w:r w:rsidRPr="00BC134E">
              <w:rPr>
                <w:i/>
                <w:iCs/>
                <w:color w:val="000000" w:themeColor="text1"/>
              </w:rPr>
              <w:t>polic</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regulation</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strateg</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-making"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framework"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policy</w:t>
            </w:r>
            <w:proofErr w:type="spellEnd"/>
            <w:r w:rsidRPr="00BC134E">
              <w:rPr>
                <w:i/>
                <w:iCs/>
                <w:color w:val="000000" w:themeColor="text1"/>
              </w:rPr>
              <w:t xml:space="preserve"> </w:t>
            </w:r>
            <w:proofErr w:type="spellStart"/>
            <w:r w:rsidRPr="00BC134E">
              <w:rPr>
                <w:i/>
                <w:iCs/>
                <w:color w:val="000000" w:themeColor="text1"/>
              </w:rPr>
              <w:t>intervention</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intervention</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initiative</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initiative</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 </w:t>
            </w:r>
            <w:proofErr w:type="spellStart"/>
            <w:r w:rsidRPr="00BC134E">
              <w:rPr>
                <w:i/>
                <w:iCs/>
                <w:color w:val="000000" w:themeColor="text1"/>
              </w:rPr>
              <w:t>scheme</w:t>
            </w:r>
            <w:proofErr w:type="spellEnd"/>
            <w:r w:rsidRPr="00BC134E">
              <w:rPr>
                <w:i/>
                <w:iCs/>
                <w:color w:val="000000" w:themeColor="text1"/>
              </w:rPr>
              <w:t>*" OR "</w:t>
            </w:r>
            <w:proofErr w:type="spellStart"/>
            <w:r w:rsidRPr="00BC134E">
              <w:rPr>
                <w:i/>
                <w:iCs/>
                <w:color w:val="000000" w:themeColor="text1"/>
              </w:rPr>
              <w:t>government</w:t>
            </w:r>
            <w:proofErr w:type="spellEnd"/>
            <w:r w:rsidRPr="00BC134E">
              <w:rPr>
                <w:i/>
                <w:iCs/>
                <w:color w:val="000000" w:themeColor="text1"/>
              </w:rPr>
              <w:t xml:space="preserve"> </w:t>
            </w:r>
            <w:proofErr w:type="spellStart"/>
            <w:r w:rsidRPr="00BC134E">
              <w:rPr>
                <w:i/>
                <w:iCs/>
                <w:color w:val="000000" w:themeColor="text1"/>
              </w:rPr>
              <w:t>scheme</w:t>
            </w:r>
            <w:proofErr w:type="spellEnd"/>
            <w:r w:rsidRPr="00BC134E">
              <w:rPr>
                <w:i/>
                <w:iCs/>
                <w:color w:val="000000" w:themeColor="text1"/>
              </w:rPr>
              <w:t xml:space="preserve">*" OR "social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public</w:t>
            </w:r>
            <w:proofErr w:type="spellEnd"/>
            <w:r w:rsidRPr="00BC134E">
              <w:rPr>
                <w:i/>
                <w:iCs/>
                <w:color w:val="000000" w:themeColor="text1"/>
              </w:rPr>
              <w:t xml:space="preserve">-sector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government-funded</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OR "</w:t>
            </w:r>
            <w:proofErr w:type="spellStart"/>
            <w:r w:rsidRPr="00BC134E">
              <w:rPr>
                <w:i/>
                <w:iCs/>
                <w:color w:val="000000" w:themeColor="text1"/>
              </w:rPr>
              <w:t>state</w:t>
            </w:r>
            <w:proofErr w:type="spellEnd"/>
            <w:r w:rsidRPr="00BC134E">
              <w:rPr>
                <w:i/>
                <w:iCs/>
                <w:color w:val="000000" w:themeColor="text1"/>
              </w:rPr>
              <w:t xml:space="preserve"> </w:t>
            </w:r>
            <w:proofErr w:type="spellStart"/>
            <w:r w:rsidRPr="00BC134E">
              <w:rPr>
                <w:i/>
                <w:iCs/>
                <w:color w:val="000000" w:themeColor="text1"/>
              </w:rPr>
              <w:t>program</w:t>
            </w:r>
            <w:proofErr w:type="spellEnd"/>
            <w:r w:rsidRPr="00BC134E">
              <w:rPr>
                <w:i/>
                <w:iCs/>
                <w:color w:val="000000" w:themeColor="text1"/>
              </w:rPr>
              <w:t xml:space="preserve">*" OR "federal </w:t>
            </w:r>
            <w:proofErr w:type="spellStart"/>
            <w:r w:rsidRPr="00BC134E">
              <w:rPr>
                <w:i/>
                <w:iCs/>
                <w:color w:val="000000" w:themeColor="text1"/>
              </w:rPr>
              <w:t>program</w:t>
            </w:r>
            <w:proofErr w:type="spellEnd"/>
            <w:r w:rsidRPr="00BC134E">
              <w:rPr>
                <w:i/>
                <w:iCs/>
                <w:color w:val="000000" w:themeColor="text1"/>
              </w:rPr>
              <w:t xml:space="preserve">*" AND (Assessment OR </w:t>
            </w:r>
            <w:proofErr w:type="spellStart"/>
            <w:r w:rsidRPr="00BC134E">
              <w:rPr>
                <w:i/>
                <w:iCs/>
                <w:color w:val="000000" w:themeColor="text1"/>
              </w:rPr>
              <w:t>Appraisal</w:t>
            </w:r>
            <w:proofErr w:type="spellEnd"/>
            <w:r w:rsidRPr="00BC134E">
              <w:rPr>
                <w:i/>
                <w:iCs/>
                <w:color w:val="000000" w:themeColor="text1"/>
              </w:rPr>
              <w:t xml:space="preserve"> OR Review OR </w:t>
            </w:r>
            <w:proofErr w:type="spellStart"/>
            <w:r w:rsidRPr="00BC134E">
              <w:rPr>
                <w:i/>
                <w:iCs/>
                <w:color w:val="000000" w:themeColor="text1"/>
              </w:rPr>
              <w:t>Analysis</w:t>
            </w:r>
            <w:proofErr w:type="spellEnd"/>
            <w:r w:rsidRPr="00BC134E">
              <w:rPr>
                <w:i/>
                <w:iCs/>
                <w:color w:val="000000" w:themeColor="text1"/>
              </w:rPr>
              <w:t xml:space="preserve"> OR </w:t>
            </w:r>
            <w:proofErr w:type="spellStart"/>
            <w:r w:rsidRPr="00BC134E">
              <w:rPr>
                <w:i/>
                <w:iCs/>
                <w:color w:val="000000" w:themeColor="text1"/>
              </w:rPr>
              <w:t>Examination</w:t>
            </w:r>
            <w:proofErr w:type="spellEnd"/>
            <w:r w:rsidRPr="00BC134E">
              <w:rPr>
                <w:i/>
                <w:iCs/>
                <w:color w:val="000000" w:themeColor="text1"/>
              </w:rPr>
              <w:t xml:space="preserve"> OR </w:t>
            </w:r>
            <w:proofErr w:type="spellStart"/>
            <w:r w:rsidRPr="00BC134E">
              <w:rPr>
                <w:i/>
                <w:iCs/>
                <w:color w:val="000000" w:themeColor="text1"/>
              </w:rPr>
              <w:t>Impact</w:t>
            </w:r>
            <w:proofErr w:type="spellEnd"/>
            <w:r w:rsidRPr="00BC134E">
              <w:rPr>
                <w:i/>
                <w:iCs/>
                <w:color w:val="000000" w:themeColor="text1"/>
              </w:rPr>
              <w:t xml:space="preserve"> )) )</w:t>
            </w:r>
          </w:p>
          <w:p w14:paraId="636197C7" w14:textId="77777777" w:rsidR="00EC1375" w:rsidRPr="00BC134E" w:rsidRDefault="00EC1375" w:rsidP="00BC134E">
            <w:pPr>
              <w:spacing w:line="360" w:lineRule="auto"/>
              <w:jc w:val="both"/>
              <w:rPr>
                <w:b/>
                <w:bCs/>
                <w:color w:val="000000" w:themeColor="text1"/>
              </w:rPr>
            </w:pPr>
            <w:proofErr w:type="spellStart"/>
            <w:r w:rsidRPr="00BC134E">
              <w:rPr>
                <w:b/>
                <w:bCs/>
                <w:color w:val="000000" w:themeColor="text1"/>
              </w:rPr>
              <w:t>Scielo</w:t>
            </w:r>
            <w:proofErr w:type="spellEnd"/>
            <w:r w:rsidRPr="00BC134E">
              <w:rPr>
                <w:b/>
                <w:bCs/>
                <w:color w:val="000000" w:themeColor="text1"/>
              </w:rPr>
              <w:t>:</w:t>
            </w:r>
          </w:p>
          <w:p w14:paraId="79C1E648" w14:textId="30B6D0B0" w:rsidR="00EC1375" w:rsidRPr="00BC134E" w:rsidRDefault="00EC1375" w:rsidP="00BC134E">
            <w:pPr>
              <w:spacing w:line="360" w:lineRule="auto"/>
              <w:jc w:val="both"/>
              <w:rPr>
                <w:color w:val="000000" w:themeColor="text1"/>
              </w:rPr>
            </w:pPr>
            <w:r w:rsidRPr="00BC134E">
              <w:rPr>
                <w:color w:val="000000" w:themeColor="text1"/>
              </w:rPr>
              <w:t xml:space="preserve">("tribunal de contas" OR "tribunais de contas" OR TCU OR TCE OR TCM OR "corte de contas") AND ("política pública" OR "políticas públicas" OR "programa público" OR "programas públicos" OR “programa social” OR “programas sociais” OR "política governamental" OR "políticas governamentais" OR "programa governamental" OR "programas governamentais") AND (avalia* OR aprecia* OR </w:t>
            </w:r>
            <w:proofErr w:type="spellStart"/>
            <w:r w:rsidRPr="00BC134E">
              <w:rPr>
                <w:color w:val="000000" w:themeColor="text1"/>
              </w:rPr>
              <w:t>revis</w:t>
            </w:r>
            <w:proofErr w:type="spellEnd"/>
            <w:r w:rsidRPr="00BC134E">
              <w:rPr>
                <w:color w:val="000000" w:themeColor="text1"/>
              </w:rPr>
              <w:t xml:space="preserve">* OR </w:t>
            </w:r>
            <w:proofErr w:type="spellStart"/>
            <w:r w:rsidRPr="00BC134E">
              <w:rPr>
                <w:color w:val="000000" w:themeColor="text1"/>
              </w:rPr>
              <w:t>anális</w:t>
            </w:r>
            <w:proofErr w:type="spellEnd"/>
            <w:r w:rsidRPr="00BC134E">
              <w:rPr>
                <w:color w:val="000000" w:themeColor="text1"/>
              </w:rPr>
              <w:t xml:space="preserve">* OR </w:t>
            </w:r>
            <w:proofErr w:type="spellStart"/>
            <w:r w:rsidRPr="00BC134E">
              <w:rPr>
                <w:color w:val="000000" w:themeColor="text1"/>
              </w:rPr>
              <w:t>exam</w:t>
            </w:r>
            <w:proofErr w:type="spellEnd"/>
            <w:r w:rsidRPr="00BC134E">
              <w:rPr>
                <w:color w:val="000000" w:themeColor="text1"/>
              </w:rPr>
              <w:t xml:space="preserve">* OR </w:t>
            </w:r>
            <w:proofErr w:type="spellStart"/>
            <w:r w:rsidRPr="00BC134E">
              <w:rPr>
                <w:color w:val="000000" w:themeColor="text1"/>
              </w:rPr>
              <w:t>impact</w:t>
            </w:r>
            <w:proofErr w:type="spellEnd"/>
            <w:r w:rsidRPr="00BC134E">
              <w:rPr>
                <w:color w:val="000000" w:themeColor="text1"/>
              </w:rPr>
              <w:t xml:space="preserve">*).   </w:t>
            </w:r>
          </w:p>
        </w:tc>
        <w:tc>
          <w:tcPr>
            <w:tcW w:w="1679" w:type="dxa"/>
          </w:tcPr>
          <w:p w14:paraId="1EAC603A" w14:textId="77777777" w:rsidR="00EC1375" w:rsidRPr="00BC134E" w:rsidRDefault="00EC1375" w:rsidP="00BC134E">
            <w:pPr>
              <w:spacing w:line="360" w:lineRule="auto"/>
              <w:jc w:val="center"/>
              <w:rPr>
                <w:color w:val="000000" w:themeColor="text1"/>
              </w:rPr>
            </w:pPr>
            <w:r w:rsidRPr="00BC134E">
              <w:rPr>
                <w:color w:val="000000" w:themeColor="text1"/>
              </w:rPr>
              <w:lastRenderedPageBreak/>
              <w:t>51</w:t>
            </w:r>
          </w:p>
        </w:tc>
        <w:tc>
          <w:tcPr>
            <w:tcW w:w="1068" w:type="dxa"/>
          </w:tcPr>
          <w:p w14:paraId="55F46583" w14:textId="77777777" w:rsidR="00EC1375" w:rsidRPr="00BC134E" w:rsidRDefault="00EC1375" w:rsidP="00BC134E">
            <w:pPr>
              <w:spacing w:line="360" w:lineRule="auto"/>
              <w:jc w:val="center"/>
              <w:rPr>
                <w:color w:val="000000" w:themeColor="text1"/>
              </w:rPr>
            </w:pPr>
            <w:r w:rsidRPr="00BC134E">
              <w:rPr>
                <w:color w:val="000000" w:themeColor="text1"/>
              </w:rPr>
              <w:t>51</w:t>
            </w:r>
          </w:p>
        </w:tc>
        <w:tc>
          <w:tcPr>
            <w:tcW w:w="798" w:type="dxa"/>
          </w:tcPr>
          <w:p w14:paraId="1BE747A1" w14:textId="77777777" w:rsidR="00EC1375" w:rsidRPr="00BC134E" w:rsidRDefault="00EC1375" w:rsidP="00BC134E">
            <w:pPr>
              <w:spacing w:line="360" w:lineRule="auto"/>
              <w:jc w:val="center"/>
              <w:rPr>
                <w:color w:val="000000" w:themeColor="text1"/>
              </w:rPr>
            </w:pPr>
            <w:r w:rsidRPr="00BC134E">
              <w:rPr>
                <w:color w:val="000000" w:themeColor="text1"/>
              </w:rPr>
              <w:t>92</w:t>
            </w:r>
          </w:p>
        </w:tc>
      </w:tr>
    </w:tbl>
    <w:p w14:paraId="09805421" w14:textId="2FCC409D" w:rsidR="00271229" w:rsidRPr="00BC134E" w:rsidRDefault="00271229" w:rsidP="00BC134E">
      <w:pPr>
        <w:spacing w:line="360" w:lineRule="auto"/>
        <w:jc w:val="center"/>
        <w:rPr>
          <w:color w:val="000000" w:themeColor="text1"/>
        </w:rPr>
      </w:pPr>
      <w:r w:rsidRPr="00BC134E">
        <w:rPr>
          <w:color w:val="000000" w:themeColor="text1"/>
        </w:rPr>
        <w:lastRenderedPageBreak/>
        <w:t>Quadro 4 – Estratégia definitiva de pesquisa e resultados</w:t>
      </w:r>
    </w:p>
    <w:p w14:paraId="6F7FEE1B" w14:textId="77777777" w:rsidR="00271229" w:rsidRPr="00BC134E" w:rsidRDefault="00271229" w:rsidP="00BC134E">
      <w:pPr>
        <w:spacing w:line="360" w:lineRule="auto"/>
        <w:jc w:val="both"/>
        <w:rPr>
          <w:color w:val="000000" w:themeColor="text1"/>
        </w:rPr>
      </w:pPr>
    </w:p>
    <w:p w14:paraId="19DE6491" w14:textId="1A782E48" w:rsidR="00271229" w:rsidRPr="00BC134E" w:rsidRDefault="00271229" w:rsidP="00BC134E">
      <w:pPr>
        <w:spacing w:line="360" w:lineRule="auto"/>
        <w:ind w:firstLine="709"/>
        <w:jc w:val="both"/>
        <w:rPr>
          <w:color w:val="000000" w:themeColor="text1"/>
        </w:rPr>
      </w:pPr>
      <w:r w:rsidRPr="00BC134E">
        <w:rPr>
          <w:color w:val="000000" w:themeColor="text1"/>
        </w:rPr>
        <w:t xml:space="preserve">Para gerenciamento das referências foi utilizada a ferramenta </w:t>
      </w:r>
      <w:proofErr w:type="spellStart"/>
      <w:r w:rsidRPr="00BC134E">
        <w:rPr>
          <w:i/>
          <w:iCs/>
          <w:color w:val="000000" w:themeColor="text1"/>
        </w:rPr>
        <w:t>Rayyan</w:t>
      </w:r>
      <w:proofErr w:type="spellEnd"/>
      <w:r w:rsidRPr="00BC134E">
        <w:rPr>
          <w:color w:val="000000" w:themeColor="text1"/>
        </w:rPr>
        <w:t>. Todos os registros recuperados foram consolidados em um único conjunto de referências e submetidos à deduplicação. A detecção e remoção de duplicatas resultou na exclusão de 24 registros duplicados, produzindo 170 registros únicos para triagem. Em seguida, três filtros sequenciais foram aplicados: triagem de título, triagem de resumo e avaliação de elegibilidade em texto completo. Dos 170 registros únicos, 73 foram excluídos na etapa de triagem de títulos, restando 97 registros para triagem de resumos. Na etapa de triagem de resumos, outros 34 registros foram excluídos, restando 63 registros para recuperação do texto completo e avaliação de elegibilidade. A triagem em texto completo então excluiu 3</w:t>
      </w:r>
      <w:r w:rsidR="00F129EC" w:rsidRPr="00BC134E">
        <w:rPr>
          <w:color w:val="000000" w:themeColor="text1"/>
        </w:rPr>
        <w:t>3</w:t>
      </w:r>
      <w:r w:rsidRPr="00BC134E">
        <w:rPr>
          <w:color w:val="000000" w:themeColor="text1"/>
        </w:rPr>
        <w:t xml:space="preserve"> registros: 9 foram excluídos porque o revisor não conseguiu obter acesso ao texto completo, e 2</w:t>
      </w:r>
      <w:r w:rsidR="00F129EC" w:rsidRPr="00BC134E">
        <w:rPr>
          <w:color w:val="000000" w:themeColor="text1"/>
        </w:rPr>
        <w:t>4</w:t>
      </w:r>
      <w:r w:rsidRPr="00BC134E">
        <w:rPr>
          <w:color w:val="000000" w:themeColor="text1"/>
        </w:rPr>
        <w:t xml:space="preserve"> foram excluídos porque, após avaliação do texto completo, foram julgados não relevantes para responder à pergunta de pesquisa estruturada</w:t>
      </w:r>
      <w:r w:rsidRPr="00BC134E">
        <w:rPr>
          <w:rStyle w:val="Refdenotaderodap"/>
          <w:color w:val="000000" w:themeColor="text1"/>
        </w:rPr>
        <w:footnoteReference w:id="5"/>
      </w:r>
      <w:r w:rsidRPr="00BC134E">
        <w:rPr>
          <w:color w:val="000000" w:themeColor="text1"/>
        </w:rPr>
        <w:t>. Isso deixou 3</w:t>
      </w:r>
      <w:r w:rsidR="00F129EC" w:rsidRPr="00BC134E">
        <w:rPr>
          <w:color w:val="000000" w:themeColor="text1"/>
        </w:rPr>
        <w:t>0</w:t>
      </w:r>
      <w:r w:rsidRPr="00BC134E">
        <w:rPr>
          <w:color w:val="000000" w:themeColor="text1"/>
        </w:rPr>
        <w:t xml:space="preserve"> estudos como o corpus central derivado das bases para a análise qualitativa.</w:t>
      </w:r>
    </w:p>
    <w:p w14:paraId="3009409C" w14:textId="7B846B85" w:rsidR="00AF7BC9" w:rsidRPr="00BC134E" w:rsidRDefault="00271229" w:rsidP="00BC134E">
      <w:pPr>
        <w:spacing w:line="360" w:lineRule="auto"/>
        <w:ind w:firstLine="709"/>
        <w:jc w:val="both"/>
        <w:rPr>
          <w:color w:val="000000" w:themeColor="text1"/>
        </w:rPr>
      </w:pPr>
      <w:r w:rsidRPr="00BC134E">
        <w:rPr>
          <w:color w:val="000000" w:themeColor="text1"/>
        </w:rPr>
        <w:t xml:space="preserve">Para mitigar o risco de que a indexação nas bases e a variabilidade de palavras-chave omitissem trabalhos relevantes, especialmente saliente em humanidades e estudos institucionais, foi utilizada uma rota adicional de identificação: a recomendação de especialistas. </w:t>
      </w:r>
      <w:r w:rsidR="00BC134E">
        <w:rPr>
          <w:color w:val="000000" w:themeColor="text1"/>
        </w:rPr>
        <w:t>Assim sendo, especialistas</w:t>
      </w:r>
      <w:r w:rsidRPr="00BC134E">
        <w:rPr>
          <w:color w:val="000000" w:themeColor="text1"/>
        </w:rPr>
        <w:t xml:space="preserve"> d</w:t>
      </w:r>
      <w:r w:rsidR="00BC134E">
        <w:rPr>
          <w:color w:val="000000" w:themeColor="text1"/>
        </w:rPr>
        <w:t>a área de controle externo, no contexto das políticas públicas</w:t>
      </w:r>
      <w:r w:rsidRPr="00BC134E">
        <w:rPr>
          <w:color w:val="000000" w:themeColor="text1"/>
        </w:rPr>
        <w:t xml:space="preserve">, sugeriram estudos adicionais considerados relevantes para a pergunta de revisão. Esses itens recomendados por especialistas foram adicionados ao corpus elegível, resultando em um conjunto final de </w:t>
      </w:r>
      <w:r w:rsidR="00F129EC" w:rsidRPr="00BC134E">
        <w:rPr>
          <w:color w:val="000000" w:themeColor="text1"/>
        </w:rPr>
        <w:t>32</w:t>
      </w:r>
      <w:r w:rsidRPr="00BC134E">
        <w:rPr>
          <w:color w:val="000000" w:themeColor="text1"/>
        </w:rPr>
        <w:t xml:space="preserve"> estudos incluídos para </w:t>
      </w:r>
      <w:r w:rsidR="00F129EC" w:rsidRPr="00BC134E">
        <w:rPr>
          <w:color w:val="000000" w:themeColor="text1"/>
        </w:rPr>
        <w:t>análise</w:t>
      </w:r>
      <w:r w:rsidRPr="00BC134E">
        <w:rPr>
          <w:color w:val="000000" w:themeColor="text1"/>
        </w:rPr>
        <w:t xml:space="preserve"> qualitativa. Para facilitar a visualização do processo, o fluxo PRISMA a seguir organiza as etapas descritas:</w:t>
      </w:r>
    </w:p>
    <w:p w14:paraId="4EBDECA3" w14:textId="77777777" w:rsidR="00C24A65" w:rsidRDefault="00C24A65" w:rsidP="00BC134E">
      <w:pPr>
        <w:spacing w:line="360" w:lineRule="auto"/>
        <w:ind w:left="1701"/>
        <w:jc w:val="center"/>
        <w:rPr>
          <w:b/>
          <w:color w:val="000000" w:themeColor="text1"/>
          <w:lang w:val="pt-PT"/>
        </w:rPr>
      </w:pPr>
    </w:p>
    <w:p w14:paraId="543D9F4F" w14:textId="77777777" w:rsidR="00890492" w:rsidRDefault="00890492" w:rsidP="00BC134E">
      <w:pPr>
        <w:spacing w:line="360" w:lineRule="auto"/>
        <w:ind w:left="1701"/>
        <w:jc w:val="center"/>
        <w:rPr>
          <w:b/>
          <w:color w:val="000000" w:themeColor="text1"/>
          <w:lang w:val="pt-PT"/>
        </w:rPr>
      </w:pPr>
    </w:p>
    <w:p w14:paraId="326ECF8E" w14:textId="77777777" w:rsidR="00C70A31" w:rsidRPr="00BC134E" w:rsidRDefault="00C70A31" w:rsidP="00BC134E">
      <w:pPr>
        <w:spacing w:line="360" w:lineRule="auto"/>
        <w:ind w:left="1701"/>
        <w:jc w:val="center"/>
        <w:rPr>
          <w:b/>
          <w:color w:val="000000" w:themeColor="text1"/>
          <w:lang w:val="pt-PT"/>
        </w:rPr>
      </w:pPr>
    </w:p>
    <w:p w14:paraId="672BF63D" w14:textId="2FF693F8" w:rsidR="00C24A65" w:rsidRDefault="00C24A65" w:rsidP="00BC134E">
      <w:pPr>
        <w:spacing w:line="360" w:lineRule="auto"/>
        <w:ind w:left="1701"/>
        <w:jc w:val="center"/>
        <w:rPr>
          <w:color w:val="000000" w:themeColor="text1"/>
          <w:lang w:val="pt-PT"/>
        </w:rPr>
      </w:pPr>
    </w:p>
    <w:p w14:paraId="5D206F17" w14:textId="77777777" w:rsidR="00C70A31" w:rsidRPr="00BC134E" w:rsidRDefault="00C70A31" w:rsidP="00BC134E">
      <w:pPr>
        <w:spacing w:line="360" w:lineRule="auto"/>
        <w:ind w:left="1701"/>
        <w:jc w:val="center"/>
        <w:rPr>
          <w:color w:val="000000" w:themeColor="text1"/>
          <w:lang w:val="pt-PT"/>
        </w:rPr>
      </w:pPr>
    </w:p>
    <w:p w14:paraId="1C9277E0" w14:textId="581D877B" w:rsidR="00C24A65" w:rsidRPr="00BC134E" w:rsidRDefault="00C24A65" w:rsidP="00BC134E">
      <w:pPr>
        <w:spacing w:line="360" w:lineRule="auto"/>
        <w:ind w:left="1701"/>
        <w:jc w:val="center"/>
        <w:rPr>
          <w:color w:val="000000" w:themeColor="text1"/>
          <w:lang w:val="pt-PT"/>
        </w:rPr>
      </w:pPr>
    </w:p>
    <w:p w14:paraId="3A0D8D90" w14:textId="1F08B3C0" w:rsidR="00C24A65" w:rsidRPr="00BC134E" w:rsidRDefault="00C24A65" w:rsidP="00BC134E">
      <w:pPr>
        <w:spacing w:line="360" w:lineRule="auto"/>
        <w:ind w:left="1701"/>
        <w:jc w:val="center"/>
        <w:rPr>
          <w:color w:val="000000" w:themeColor="text1"/>
          <w:lang w:val="pt-PT"/>
        </w:rPr>
      </w:pPr>
    </w:p>
    <w:p w14:paraId="34FCA834" w14:textId="21B8E373" w:rsidR="00C24A65" w:rsidRPr="00BC134E" w:rsidRDefault="00C24A65" w:rsidP="00BC134E">
      <w:pPr>
        <w:spacing w:line="360" w:lineRule="auto"/>
        <w:ind w:left="1701"/>
        <w:jc w:val="center"/>
        <w:rPr>
          <w:color w:val="000000" w:themeColor="text1"/>
          <w:lang w:val="pt-PT"/>
        </w:rPr>
      </w:pPr>
    </w:p>
    <w:p w14:paraId="5BCD9307" w14:textId="11626C7D" w:rsidR="00C24A65" w:rsidRPr="00BC134E" w:rsidRDefault="0089049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56704" behindDoc="0" locked="0" layoutInCell="1" allowOverlap="1" wp14:anchorId="2FB02FCB" wp14:editId="0A3F3960">
                <wp:simplePos x="0" y="0"/>
                <wp:positionH relativeFrom="column">
                  <wp:posOffset>2900286</wp:posOffset>
                </wp:positionH>
                <wp:positionV relativeFrom="paragraph">
                  <wp:posOffset>157970</wp:posOffset>
                </wp:positionV>
                <wp:extent cx="1887220" cy="528906"/>
                <wp:effectExtent l="12700" t="12700" r="17780" b="17780"/>
                <wp:wrapNone/>
                <wp:docPr id="2" name="Rectangle 2"/>
                <wp:cNvGraphicFramePr/>
                <a:graphic xmlns:a="http://schemas.openxmlformats.org/drawingml/2006/main">
                  <a:graphicData uri="http://schemas.microsoft.com/office/word/2010/wordprocessingShape">
                    <wps:wsp>
                      <wps:cNvSpPr/>
                      <wps:spPr>
                        <a:xfrm>
                          <a:off x="0" y="0"/>
                          <a:ext cx="1887220" cy="5289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EAAE8" w14:textId="77777777" w:rsidR="00C24A65" w:rsidRPr="005723ED"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Registos</w:t>
                            </w:r>
                            <w:r w:rsidRPr="005723ED">
                              <w:rPr>
                                <w:rFonts w:ascii="Arial" w:hAnsi="Arial" w:cs="Arial"/>
                                <w:color w:val="000000" w:themeColor="text1"/>
                                <w:sz w:val="18"/>
                                <w:szCs w:val="20"/>
                                <w:lang w:val="pt-PT"/>
                              </w:rPr>
                              <w:t xml:space="preserve"> removidos antes d</w:t>
                            </w:r>
                            <w:r>
                              <w:rPr>
                                <w:rFonts w:ascii="Arial" w:hAnsi="Arial" w:cs="Arial"/>
                                <w:color w:val="000000" w:themeColor="text1"/>
                                <w:sz w:val="18"/>
                                <w:szCs w:val="20"/>
                                <w:lang w:val="pt-PT"/>
                              </w:rPr>
                              <w:t>a triagem</w:t>
                            </w:r>
                            <w:r w:rsidRPr="005723ED">
                              <w:rPr>
                                <w:rFonts w:ascii="Arial" w:hAnsi="Arial" w:cs="Arial"/>
                                <w:color w:val="000000" w:themeColor="text1"/>
                                <w:sz w:val="18"/>
                                <w:szCs w:val="20"/>
                                <w:lang w:val="pt-PT"/>
                              </w:rPr>
                              <w:t>:</w:t>
                            </w:r>
                          </w:p>
                          <w:p w14:paraId="172F78C6" w14:textId="77777777" w:rsidR="00C24A65" w:rsidRPr="005723ED"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D</w:t>
                            </w:r>
                            <w:r w:rsidRPr="005723ED">
                              <w:rPr>
                                <w:rFonts w:ascii="Arial" w:hAnsi="Arial" w:cs="Arial"/>
                                <w:color w:val="000000" w:themeColor="text1"/>
                                <w:sz w:val="18"/>
                                <w:szCs w:val="20"/>
                                <w:lang w:val="pt-PT"/>
                              </w:rPr>
                              <w:t xml:space="preserve">uplicados (n = </w:t>
                            </w:r>
                            <w:r>
                              <w:rPr>
                                <w:rFonts w:ascii="Arial" w:hAnsi="Arial" w:cs="Arial"/>
                                <w:color w:val="000000" w:themeColor="text1"/>
                                <w:sz w:val="18"/>
                                <w:szCs w:val="20"/>
                                <w:lang w:val="pt-PT"/>
                              </w:rPr>
                              <w:t>24</w:t>
                            </w:r>
                            <w:r w:rsidRPr="005723ED">
                              <w:rPr>
                                <w:rFonts w:ascii="Arial" w:hAnsi="Arial" w:cs="Arial"/>
                                <w:color w:val="000000" w:themeColor="text1"/>
                                <w:sz w:val="18"/>
                                <w:szCs w:val="20"/>
                                <w:lang w:val="pt-PT"/>
                              </w:rPr>
                              <w:t>)</w:t>
                            </w:r>
                          </w:p>
                          <w:p w14:paraId="13390C63" w14:textId="77777777" w:rsidR="00C24A65" w:rsidRPr="005723ED" w:rsidRDefault="00C24A65" w:rsidP="00C24A65">
                            <w:pPr>
                              <w:ind w:left="284"/>
                              <w:rPr>
                                <w:rFonts w:ascii="Arial" w:hAnsi="Arial" w:cs="Arial"/>
                                <w:color w:val="000000" w:themeColor="text1"/>
                                <w:sz w:val="18"/>
                                <w:szCs w:val="20"/>
                                <w:lang w:val="pt-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02FCB" id="Rectangle 2" o:spid="_x0000_s1026" style="position:absolute;left:0;text-align:left;margin-left:228.35pt;margin-top:12.45pt;width:148.6pt;height:4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" filled="f" strokecolor="black [3213]" strokeweight="2pt">
                <v:textbox>
                  <w:txbxContent>
                    <w:p w14:paraId="783EAAE8" w14:textId="77777777" w:rsidR="00C24A65" w:rsidRPr="005723ED"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Registos</w:t>
                      </w:r>
                      <w:r w:rsidRPr="005723ED">
                        <w:rPr>
                          <w:rFonts w:ascii="Arial" w:hAnsi="Arial" w:cs="Arial"/>
                          <w:color w:val="000000" w:themeColor="text1"/>
                          <w:sz w:val="18"/>
                          <w:szCs w:val="20"/>
                          <w:lang w:val="pt-PT"/>
                        </w:rPr>
                        <w:t xml:space="preserve"> removidos antes d</w:t>
                      </w:r>
                      <w:r>
                        <w:rPr>
                          <w:rFonts w:ascii="Arial" w:hAnsi="Arial" w:cs="Arial"/>
                          <w:color w:val="000000" w:themeColor="text1"/>
                          <w:sz w:val="18"/>
                          <w:szCs w:val="20"/>
                          <w:lang w:val="pt-PT"/>
                        </w:rPr>
                        <w:t>a triagem</w:t>
                      </w:r>
                      <w:r w:rsidRPr="005723ED">
                        <w:rPr>
                          <w:rFonts w:ascii="Arial" w:hAnsi="Arial" w:cs="Arial"/>
                          <w:color w:val="000000" w:themeColor="text1"/>
                          <w:sz w:val="18"/>
                          <w:szCs w:val="20"/>
                          <w:lang w:val="pt-PT"/>
                        </w:rPr>
                        <w:t>:</w:t>
                      </w:r>
                    </w:p>
                    <w:p w14:paraId="172F78C6" w14:textId="77777777" w:rsidR="00C24A65" w:rsidRPr="005723ED"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D</w:t>
                      </w:r>
                      <w:r w:rsidRPr="005723ED">
                        <w:rPr>
                          <w:rFonts w:ascii="Arial" w:hAnsi="Arial" w:cs="Arial"/>
                          <w:color w:val="000000" w:themeColor="text1"/>
                          <w:sz w:val="18"/>
                          <w:szCs w:val="20"/>
                          <w:lang w:val="pt-PT"/>
                        </w:rPr>
                        <w:t xml:space="preserve">uplicados (n = </w:t>
                      </w:r>
                      <w:r>
                        <w:rPr>
                          <w:rFonts w:ascii="Arial" w:hAnsi="Arial" w:cs="Arial"/>
                          <w:color w:val="000000" w:themeColor="text1"/>
                          <w:sz w:val="18"/>
                          <w:szCs w:val="20"/>
                          <w:lang w:val="pt-PT"/>
                        </w:rPr>
                        <w:t>24</w:t>
                      </w:r>
                      <w:r w:rsidRPr="005723ED">
                        <w:rPr>
                          <w:rFonts w:ascii="Arial" w:hAnsi="Arial" w:cs="Arial"/>
                          <w:color w:val="000000" w:themeColor="text1"/>
                          <w:sz w:val="18"/>
                          <w:szCs w:val="20"/>
                          <w:lang w:val="pt-PT"/>
                        </w:rPr>
                        <w:t>)</w:t>
                      </w:r>
                    </w:p>
                    <w:p w14:paraId="13390C63" w14:textId="77777777" w:rsidR="00C24A65" w:rsidRPr="005723ED" w:rsidRDefault="00C24A65" w:rsidP="00C24A65">
                      <w:pPr>
                        <w:ind w:left="284"/>
                        <w:rPr>
                          <w:rFonts w:ascii="Arial" w:hAnsi="Arial" w:cs="Arial"/>
                          <w:color w:val="000000" w:themeColor="text1"/>
                          <w:sz w:val="18"/>
                          <w:szCs w:val="20"/>
                          <w:lang w:val="pt-PT"/>
                        </w:rPr>
                      </w:pPr>
                    </w:p>
                  </w:txbxContent>
                </v:textbox>
              </v:rect>
            </w:pict>
          </mc:Fallback>
        </mc:AlternateContent>
      </w:r>
      <w:r w:rsidR="00F7727D" w:rsidRPr="00BC134E">
        <w:rPr>
          <w:noProof/>
          <w:color w:val="000000" w:themeColor="text1"/>
          <w:lang w:val="pt-PT" w:eastAsia="en-GB"/>
        </w:rPr>
        <mc:AlternateContent>
          <mc:Choice Requires="wps">
            <w:drawing>
              <wp:anchor distT="0" distB="0" distL="114300" distR="114300" simplePos="0" relativeHeight="251666944" behindDoc="0" locked="0" layoutInCell="1" allowOverlap="1" wp14:anchorId="10B71BF8" wp14:editId="26680652">
                <wp:simplePos x="0" y="0"/>
                <wp:positionH relativeFrom="column">
                  <wp:posOffset>-492443</wp:posOffset>
                </wp:positionH>
                <wp:positionV relativeFrom="paragraph">
                  <wp:posOffset>240347</wp:posOffset>
                </wp:positionV>
                <wp:extent cx="1283655" cy="262890"/>
                <wp:effectExtent l="0" t="4127" r="26987" b="26988"/>
                <wp:wrapNone/>
                <wp:docPr id="31" name="Flowchart: Alternate Process 31"/>
                <wp:cNvGraphicFramePr/>
                <a:graphic xmlns:a="http://schemas.openxmlformats.org/drawingml/2006/main">
                  <a:graphicData uri="http://schemas.microsoft.com/office/word/2010/wordprocessingShape">
                    <wps:wsp>
                      <wps:cNvSpPr/>
                      <wps:spPr>
                        <a:xfrm rot="16200000">
                          <a:off x="0" y="0"/>
                          <a:ext cx="128365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D21DCA6" w14:textId="77777777" w:rsidR="00C24A65" w:rsidRPr="004A7DC6" w:rsidRDefault="00C24A65" w:rsidP="00C24A65">
                            <w:pPr>
                              <w:jc w:val="center"/>
                              <w:rPr>
                                <w:rFonts w:ascii="Arial" w:hAnsi="Arial" w:cs="Arial"/>
                                <w:b/>
                                <w:color w:val="000000" w:themeColor="text1"/>
                                <w:sz w:val="18"/>
                                <w:szCs w:val="18"/>
                                <w:lang w:val="pt-PT"/>
                              </w:rPr>
                            </w:pPr>
                            <w:r>
                              <w:rPr>
                                <w:rFonts w:ascii="Arial" w:hAnsi="Arial" w:cs="Arial"/>
                                <w:b/>
                                <w:color w:val="000000" w:themeColor="text1"/>
                                <w:sz w:val="18"/>
                                <w:szCs w:val="18"/>
                                <w:lang w:val="pt-PT"/>
                              </w:rPr>
                              <w:t>Identificação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71BF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27" type="#_x0000_t176" style="position:absolute;left:0;text-align:left;margin-left:-38.8pt;margin-top:18.9pt;width:101.1pt;height:20.7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" fillcolor="#92cddc [1944]" strokecolor="black [3213]" strokeweight="2pt">
                <v:textbox>
                  <w:txbxContent>
                    <w:p w14:paraId="5D21DCA6" w14:textId="77777777" w:rsidR="00C24A65" w:rsidRPr="004A7DC6" w:rsidRDefault="00C24A65" w:rsidP="00C24A65">
                      <w:pPr>
                        <w:jc w:val="center"/>
                        <w:rPr>
                          <w:rFonts w:ascii="Arial" w:hAnsi="Arial" w:cs="Arial"/>
                          <w:b/>
                          <w:color w:val="000000" w:themeColor="text1"/>
                          <w:sz w:val="18"/>
                          <w:szCs w:val="18"/>
                          <w:lang w:val="pt-PT"/>
                        </w:rPr>
                      </w:pPr>
                      <w:r>
                        <w:rPr>
                          <w:rFonts w:ascii="Arial" w:hAnsi="Arial" w:cs="Arial"/>
                          <w:b/>
                          <w:color w:val="000000" w:themeColor="text1"/>
                          <w:sz w:val="18"/>
                          <w:szCs w:val="18"/>
                          <w:lang w:val="pt-PT"/>
                        </w:rPr>
                        <w:t>Identificação</w:t>
                      </w:r>
                    </w:p>
                  </w:txbxContent>
                </v:textbox>
              </v:shape>
            </w:pict>
          </mc:Fallback>
        </mc:AlternateContent>
      </w:r>
      <w:r w:rsidR="00F7727D" w:rsidRPr="00BC134E">
        <w:rPr>
          <w:noProof/>
          <w:color w:val="000000" w:themeColor="text1"/>
          <w:lang w:val="pt-PT" w:eastAsia="en-GB"/>
        </w:rPr>
        <mc:AlternateContent>
          <mc:Choice Requires="wps">
            <w:drawing>
              <wp:anchor distT="0" distB="0" distL="114300" distR="114300" simplePos="0" relativeHeight="251652608" behindDoc="0" locked="0" layoutInCell="1" allowOverlap="1" wp14:anchorId="79A8B51A" wp14:editId="72CC3200">
                <wp:simplePos x="0" y="0"/>
                <wp:positionH relativeFrom="column">
                  <wp:posOffset>454904</wp:posOffset>
                </wp:positionH>
                <wp:positionV relativeFrom="paragraph">
                  <wp:posOffset>-244720</wp:posOffset>
                </wp:positionV>
                <wp:extent cx="1887220" cy="1243330"/>
                <wp:effectExtent l="0" t="0" r="17780" b="13970"/>
                <wp:wrapNone/>
                <wp:docPr id="818785156" name="Rectangle 1"/>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D266EB" w14:textId="68AD03BF" w:rsidR="00C24A65"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Registos identificados através de</w:t>
                            </w:r>
                            <w:r w:rsidR="00F7727D">
                              <w:rPr>
                                <w:rFonts w:ascii="Arial" w:hAnsi="Arial" w:cs="Arial"/>
                                <w:color w:val="000000" w:themeColor="text1"/>
                                <w:sz w:val="18"/>
                                <w:szCs w:val="20"/>
                                <w:lang w:val="pt-PT"/>
                              </w:rPr>
                              <w:t xml:space="preserve"> </w:t>
                            </w:r>
                            <w:r w:rsidRPr="009C7F07">
                              <w:rPr>
                                <w:rFonts w:ascii="Arial" w:hAnsi="Arial" w:cs="Arial"/>
                                <w:color w:val="000000" w:themeColor="text1"/>
                                <w:sz w:val="18"/>
                                <w:szCs w:val="20"/>
                                <w:lang w:val="pt-PT"/>
                              </w:rPr>
                              <w:t xml:space="preserve">Bases de dados (n = </w:t>
                            </w:r>
                            <w:r>
                              <w:rPr>
                                <w:rFonts w:ascii="Arial" w:hAnsi="Arial" w:cs="Arial"/>
                                <w:color w:val="000000" w:themeColor="text1"/>
                                <w:sz w:val="18"/>
                                <w:szCs w:val="20"/>
                                <w:lang w:val="pt-PT"/>
                              </w:rPr>
                              <w:t>3</w:t>
                            </w:r>
                            <w:r w:rsidRPr="009C7F07">
                              <w:rPr>
                                <w:rFonts w:ascii="Arial" w:hAnsi="Arial" w:cs="Arial"/>
                                <w:color w:val="000000" w:themeColor="text1"/>
                                <w:sz w:val="18"/>
                                <w:szCs w:val="20"/>
                                <w:lang w:val="pt-PT"/>
                              </w:rPr>
                              <w:t>)</w:t>
                            </w:r>
                            <w:r w:rsidR="00F7727D">
                              <w:rPr>
                                <w:rFonts w:ascii="Arial" w:hAnsi="Arial" w:cs="Arial"/>
                                <w:color w:val="000000" w:themeColor="text1"/>
                                <w:sz w:val="18"/>
                                <w:szCs w:val="20"/>
                                <w:lang w:val="pt-PT"/>
                              </w:rPr>
                              <w:t>:</w:t>
                            </w:r>
                          </w:p>
                          <w:p w14:paraId="4C9D4B0A" w14:textId="77777777" w:rsidR="00F7727D" w:rsidRPr="009C7F07" w:rsidRDefault="00F7727D" w:rsidP="00F7727D">
                            <w:pPr>
                              <w:jc w:val="center"/>
                              <w:rPr>
                                <w:rFonts w:ascii="Arial" w:hAnsi="Arial" w:cs="Arial"/>
                                <w:color w:val="000000" w:themeColor="text1"/>
                                <w:sz w:val="18"/>
                                <w:szCs w:val="20"/>
                                <w:lang w:val="pt-PT"/>
                              </w:rPr>
                            </w:pPr>
                          </w:p>
                          <w:p w14:paraId="1DC30969" w14:textId="77777777" w:rsidR="00C24A65"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Scopus (n = 51)</w:t>
                            </w:r>
                          </w:p>
                          <w:p w14:paraId="5E4CB1EC" w14:textId="77777777" w:rsidR="00C24A65"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Web of Science (n = 51)</w:t>
                            </w:r>
                          </w:p>
                          <w:p w14:paraId="3F528E17" w14:textId="77777777" w:rsidR="00C24A65" w:rsidRPr="004A7DC6"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SciELO (n = 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8B51A" id="Rectangle 1" o:spid="_x0000_s1028" style="position:absolute;left:0;text-align:left;margin-left:35.8pt;margin-top:-19.25pt;width:148.6pt;height:97.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" filled="f" strokecolor="black [3213]" strokeweight="2pt">
                <v:textbox>
                  <w:txbxContent>
                    <w:p w14:paraId="37D266EB" w14:textId="68AD03BF" w:rsidR="00C24A65"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Registos identificados através de</w:t>
                      </w:r>
                      <w:r w:rsidR="00F7727D">
                        <w:rPr>
                          <w:rFonts w:ascii="Arial" w:hAnsi="Arial" w:cs="Arial"/>
                          <w:color w:val="000000" w:themeColor="text1"/>
                          <w:sz w:val="18"/>
                          <w:szCs w:val="20"/>
                          <w:lang w:val="pt-PT"/>
                        </w:rPr>
                        <w:t xml:space="preserve"> </w:t>
                      </w:r>
                      <w:r w:rsidRPr="009C7F07">
                        <w:rPr>
                          <w:rFonts w:ascii="Arial" w:hAnsi="Arial" w:cs="Arial"/>
                          <w:color w:val="000000" w:themeColor="text1"/>
                          <w:sz w:val="18"/>
                          <w:szCs w:val="20"/>
                          <w:lang w:val="pt-PT"/>
                        </w:rPr>
                        <w:t xml:space="preserve">Bases de dados (n = </w:t>
                      </w:r>
                      <w:r>
                        <w:rPr>
                          <w:rFonts w:ascii="Arial" w:hAnsi="Arial" w:cs="Arial"/>
                          <w:color w:val="000000" w:themeColor="text1"/>
                          <w:sz w:val="18"/>
                          <w:szCs w:val="20"/>
                          <w:lang w:val="pt-PT"/>
                        </w:rPr>
                        <w:t>3</w:t>
                      </w:r>
                      <w:r w:rsidRPr="009C7F07">
                        <w:rPr>
                          <w:rFonts w:ascii="Arial" w:hAnsi="Arial" w:cs="Arial"/>
                          <w:color w:val="000000" w:themeColor="text1"/>
                          <w:sz w:val="18"/>
                          <w:szCs w:val="20"/>
                          <w:lang w:val="pt-PT"/>
                        </w:rPr>
                        <w:t>)</w:t>
                      </w:r>
                      <w:r w:rsidR="00F7727D">
                        <w:rPr>
                          <w:rFonts w:ascii="Arial" w:hAnsi="Arial" w:cs="Arial"/>
                          <w:color w:val="000000" w:themeColor="text1"/>
                          <w:sz w:val="18"/>
                          <w:szCs w:val="20"/>
                          <w:lang w:val="pt-PT"/>
                        </w:rPr>
                        <w:t>:</w:t>
                      </w:r>
                    </w:p>
                    <w:p w14:paraId="4C9D4B0A" w14:textId="77777777" w:rsidR="00F7727D" w:rsidRPr="009C7F07" w:rsidRDefault="00F7727D" w:rsidP="00F7727D">
                      <w:pPr>
                        <w:jc w:val="center"/>
                        <w:rPr>
                          <w:rFonts w:ascii="Arial" w:hAnsi="Arial" w:cs="Arial"/>
                          <w:color w:val="000000" w:themeColor="text1"/>
                          <w:sz w:val="18"/>
                          <w:szCs w:val="20"/>
                          <w:lang w:val="pt-PT"/>
                        </w:rPr>
                      </w:pPr>
                    </w:p>
                    <w:p w14:paraId="1DC30969" w14:textId="77777777" w:rsidR="00C24A65"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Scopus (n = 51)</w:t>
                      </w:r>
                    </w:p>
                    <w:p w14:paraId="5E4CB1EC" w14:textId="77777777" w:rsidR="00C24A65"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Web of Science (n = 51)</w:t>
                      </w:r>
                    </w:p>
                    <w:p w14:paraId="3F528E17" w14:textId="77777777" w:rsidR="00C24A65" w:rsidRPr="004A7DC6"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SciELO (n = 92)</w:t>
                      </w:r>
                    </w:p>
                  </w:txbxContent>
                </v:textbox>
              </v:rect>
            </w:pict>
          </mc:Fallback>
        </mc:AlternateContent>
      </w:r>
      <w:r w:rsidR="00F7727D" w:rsidRPr="00BC134E">
        <w:rPr>
          <w:noProof/>
          <w:color w:val="000000" w:themeColor="text1"/>
          <w:lang w:val="pt-PT" w:eastAsia="en-GB"/>
        </w:rPr>
        <mc:AlternateContent>
          <mc:Choice Requires="wps">
            <w:drawing>
              <wp:anchor distT="0" distB="0" distL="114300" distR="114300" simplePos="0" relativeHeight="251665920" behindDoc="0" locked="0" layoutInCell="1" allowOverlap="1" wp14:anchorId="7533E828" wp14:editId="088A0B2C">
                <wp:simplePos x="0" y="0"/>
                <wp:positionH relativeFrom="column">
                  <wp:posOffset>474247</wp:posOffset>
                </wp:positionH>
                <wp:positionV relativeFrom="paragraph">
                  <wp:posOffset>-713740</wp:posOffset>
                </wp:positionV>
                <wp:extent cx="4344670" cy="302260"/>
                <wp:effectExtent l="12700" t="12700" r="11430" b="15240"/>
                <wp:wrapNone/>
                <wp:docPr id="29" name="Flowchart: Alternate Process 29"/>
                <wp:cNvGraphicFramePr/>
                <a:graphic xmlns:a="http://schemas.openxmlformats.org/drawingml/2006/main">
                  <a:graphicData uri="http://schemas.microsoft.com/office/word/2010/wordprocessingShape">
                    <wps:wsp>
                      <wps:cNvSpPr/>
                      <wps:spPr>
                        <a:xfrm>
                          <a:off x="0" y="0"/>
                          <a:ext cx="4344670" cy="30226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8DF0551" w14:textId="77777777" w:rsidR="00C24A65" w:rsidRPr="009C7F07" w:rsidRDefault="00C24A65" w:rsidP="00C24A65">
                            <w:pPr>
                              <w:jc w:val="center"/>
                              <w:rPr>
                                <w:rFonts w:ascii="Arial" w:hAnsi="Arial" w:cs="Arial"/>
                                <w:b/>
                                <w:color w:val="000000" w:themeColor="text1"/>
                                <w:sz w:val="18"/>
                                <w:szCs w:val="18"/>
                                <w:lang w:val="pt-PT"/>
                              </w:rPr>
                            </w:pPr>
                            <w:r w:rsidRPr="009C7F07">
                              <w:rPr>
                                <w:rFonts w:ascii="Arial" w:hAnsi="Arial" w:cs="Arial"/>
                                <w:b/>
                                <w:color w:val="000000" w:themeColor="text1"/>
                                <w:sz w:val="18"/>
                                <w:szCs w:val="18"/>
                                <w:lang w:val="pt-PT"/>
                              </w:rPr>
                              <w:t xml:space="preserve">Identificação dos estudos </w:t>
                            </w:r>
                            <w:r>
                              <w:rPr>
                                <w:rFonts w:ascii="Arial" w:hAnsi="Arial" w:cs="Arial"/>
                                <w:b/>
                                <w:color w:val="000000" w:themeColor="text1"/>
                                <w:sz w:val="18"/>
                                <w:szCs w:val="18"/>
                                <w:lang w:val="pt-PT"/>
                              </w:rPr>
                              <w:t>através</w:t>
                            </w:r>
                            <w:r w:rsidRPr="009C7F07">
                              <w:rPr>
                                <w:rFonts w:ascii="Arial" w:hAnsi="Arial" w:cs="Arial"/>
                                <w:b/>
                                <w:color w:val="000000" w:themeColor="text1"/>
                                <w:sz w:val="18"/>
                                <w:szCs w:val="18"/>
                                <w:lang w:val="pt-PT"/>
                              </w:rPr>
                              <w:t xml:space="preserve"> </w:t>
                            </w:r>
                            <w:r>
                              <w:rPr>
                                <w:rFonts w:ascii="Arial" w:hAnsi="Arial" w:cs="Arial"/>
                                <w:b/>
                                <w:color w:val="000000" w:themeColor="text1"/>
                                <w:sz w:val="18"/>
                                <w:szCs w:val="18"/>
                                <w:lang w:val="pt-PT"/>
                              </w:rPr>
                              <w:t>de bases de dados e registos</w:t>
                            </w:r>
                          </w:p>
                          <w:p w14:paraId="1EDBFB26" w14:textId="77777777" w:rsidR="00C24A65" w:rsidRPr="004A7DC6" w:rsidRDefault="00C24A65" w:rsidP="00C24A65">
                            <w:pPr>
                              <w:jc w:val="center"/>
                              <w:rPr>
                                <w:rFonts w:ascii="Arial" w:hAnsi="Arial" w:cs="Arial"/>
                                <w:b/>
                                <w:color w:val="000000" w:themeColor="text1"/>
                                <w:sz w:val="18"/>
                                <w:szCs w:val="18"/>
                                <w:lang w:val="pt-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3E828" id="Flowchart: Alternate Process 29" o:spid="_x0000_s1029" type="#_x0000_t176" style="position:absolute;left:0;text-align:left;margin-left:37.35pt;margin-top:-56.2pt;width:342.1pt;height:2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" fillcolor="#92cddc [1944]" strokecolor="black [3213]" strokeweight="2pt">
                <v:textbox>
                  <w:txbxContent>
                    <w:p w14:paraId="78DF0551" w14:textId="77777777" w:rsidR="00C24A65" w:rsidRPr="009C7F07" w:rsidRDefault="00C24A65" w:rsidP="00C24A65">
                      <w:pPr>
                        <w:jc w:val="center"/>
                        <w:rPr>
                          <w:rFonts w:ascii="Arial" w:hAnsi="Arial" w:cs="Arial"/>
                          <w:b/>
                          <w:color w:val="000000" w:themeColor="text1"/>
                          <w:sz w:val="18"/>
                          <w:szCs w:val="18"/>
                          <w:lang w:val="pt-PT"/>
                        </w:rPr>
                      </w:pPr>
                      <w:r w:rsidRPr="009C7F07">
                        <w:rPr>
                          <w:rFonts w:ascii="Arial" w:hAnsi="Arial" w:cs="Arial"/>
                          <w:b/>
                          <w:color w:val="000000" w:themeColor="text1"/>
                          <w:sz w:val="18"/>
                          <w:szCs w:val="18"/>
                          <w:lang w:val="pt-PT"/>
                        </w:rPr>
                        <w:t xml:space="preserve">Identificação dos estudos </w:t>
                      </w:r>
                      <w:r>
                        <w:rPr>
                          <w:rFonts w:ascii="Arial" w:hAnsi="Arial" w:cs="Arial"/>
                          <w:b/>
                          <w:color w:val="000000" w:themeColor="text1"/>
                          <w:sz w:val="18"/>
                          <w:szCs w:val="18"/>
                          <w:lang w:val="pt-PT"/>
                        </w:rPr>
                        <w:t>através</w:t>
                      </w:r>
                      <w:r w:rsidRPr="009C7F07">
                        <w:rPr>
                          <w:rFonts w:ascii="Arial" w:hAnsi="Arial" w:cs="Arial"/>
                          <w:b/>
                          <w:color w:val="000000" w:themeColor="text1"/>
                          <w:sz w:val="18"/>
                          <w:szCs w:val="18"/>
                          <w:lang w:val="pt-PT"/>
                        </w:rPr>
                        <w:t xml:space="preserve"> </w:t>
                      </w:r>
                      <w:r>
                        <w:rPr>
                          <w:rFonts w:ascii="Arial" w:hAnsi="Arial" w:cs="Arial"/>
                          <w:b/>
                          <w:color w:val="000000" w:themeColor="text1"/>
                          <w:sz w:val="18"/>
                          <w:szCs w:val="18"/>
                          <w:lang w:val="pt-PT"/>
                        </w:rPr>
                        <w:t>de bases de dados e registos</w:t>
                      </w:r>
                    </w:p>
                    <w:p w14:paraId="1EDBFB26" w14:textId="77777777" w:rsidR="00C24A65" w:rsidRPr="004A7DC6" w:rsidRDefault="00C24A65" w:rsidP="00C24A65">
                      <w:pPr>
                        <w:jc w:val="center"/>
                        <w:rPr>
                          <w:rFonts w:ascii="Arial" w:hAnsi="Arial" w:cs="Arial"/>
                          <w:b/>
                          <w:color w:val="000000" w:themeColor="text1"/>
                          <w:sz w:val="18"/>
                          <w:szCs w:val="18"/>
                          <w:lang w:val="pt-PT"/>
                        </w:rPr>
                      </w:pPr>
                    </w:p>
                  </w:txbxContent>
                </v:textbox>
              </v:shape>
            </w:pict>
          </mc:Fallback>
        </mc:AlternateContent>
      </w:r>
    </w:p>
    <w:p w14:paraId="788E5FF6" w14:textId="4D6F3488" w:rsidR="00C24A65" w:rsidRPr="00BC134E" w:rsidRDefault="00F7727D"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61824" behindDoc="0" locked="0" layoutInCell="1" allowOverlap="1" wp14:anchorId="5A89E320" wp14:editId="1E7CCBAA">
                <wp:simplePos x="0" y="0"/>
                <wp:positionH relativeFrom="column">
                  <wp:posOffset>2345690</wp:posOffset>
                </wp:positionH>
                <wp:positionV relativeFrom="paragraph">
                  <wp:posOffset>156845</wp:posOffset>
                </wp:positionV>
                <wp:extent cx="563245"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87426E" id="_x0000_t32" coordsize="21600,21600" o:spt="32" o:oned="t" path="m,l21600,21600e" filled="f">
                <v:path arrowok="t" fillok="f" o:connecttype="none"/>
                <o:lock v:ext="edit" shapetype="t"/>
              </v:shapetype>
              <v:shape id="Straight Arrow Connector 14" o:spid="_x0000_s1026" type="#_x0000_t32" style="position:absolute;margin-left:184.7pt;margin-top:12.35pt;width:44.35pt;height: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" strokecolor="black [3213]">
                <v:stroke endarrow="block"/>
              </v:shape>
            </w:pict>
          </mc:Fallback>
        </mc:AlternateContent>
      </w:r>
    </w:p>
    <w:p w14:paraId="6F1D00CC" w14:textId="77777777" w:rsidR="00C24A65" w:rsidRDefault="00C24A65" w:rsidP="00BC134E">
      <w:pPr>
        <w:spacing w:line="360" w:lineRule="auto"/>
        <w:ind w:left="1701"/>
        <w:jc w:val="center"/>
        <w:rPr>
          <w:color w:val="000000" w:themeColor="text1"/>
          <w:lang w:val="pt-PT"/>
        </w:rPr>
      </w:pPr>
    </w:p>
    <w:p w14:paraId="64D55A93" w14:textId="40DC9928" w:rsidR="00890492"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72064" behindDoc="0" locked="0" layoutInCell="1" allowOverlap="1" wp14:anchorId="34D183E3" wp14:editId="09212D15">
                <wp:simplePos x="0" y="0"/>
                <wp:positionH relativeFrom="column">
                  <wp:posOffset>1424305</wp:posOffset>
                </wp:positionH>
                <wp:positionV relativeFrom="paragraph">
                  <wp:posOffset>208425</wp:posOffset>
                </wp:positionV>
                <wp:extent cx="0" cy="608394"/>
                <wp:effectExtent l="50800" t="0" r="38100" b="39370"/>
                <wp:wrapNone/>
                <wp:docPr id="497981955" name="Conexão reta unidirecional 40"/>
                <wp:cNvGraphicFramePr/>
                <a:graphic xmlns:a="http://schemas.openxmlformats.org/drawingml/2006/main">
                  <a:graphicData uri="http://schemas.microsoft.com/office/word/2010/wordprocessingShape">
                    <wps:wsp>
                      <wps:cNvCnPr/>
                      <wps:spPr>
                        <a:xfrm>
                          <a:off x="0" y="0"/>
                          <a:ext cx="0" cy="6083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526B705E" id="_x0000_t32" coordsize="21600,21600" o:spt="32" o:oned="t" path="m,l21600,21600e" filled="f">
                <v:path arrowok="t" fillok="f" o:connecttype="none"/>
                <o:lock v:ext="edit" shapetype="t"/>
              </v:shapetype>
              <v:shape id="Conexão reta unidirecional 40" o:spid="_x0000_s1026" type="#_x0000_t32" style="position:absolute;margin-left:112.15pt;margin-top:16.4pt;width:0;height:47.9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" strokecolor="black [3040]">
                <v:stroke endarrow="block"/>
              </v:shape>
            </w:pict>
          </mc:Fallback>
        </mc:AlternateContent>
      </w:r>
    </w:p>
    <w:p w14:paraId="46B48D37" w14:textId="33403276" w:rsidR="00C24A65" w:rsidRPr="00BC134E" w:rsidRDefault="00C24A65" w:rsidP="00BC134E">
      <w:pPr>
        <w:spacing w:line="360" w:lineRule="auto"/>
        <w:ind w:left="1701"/>
        <w:jc w:val="center"/>
        <w:rPr>
          <w:color w:val="000000" w:themeColor="text1"/>
          <w:lang w:val="pt-PT"/>
        </w:rPr>
      </w:pPr>
    </w:p>
    <w:p w14:paraId="179A619B" w14:textId="083B2B3C" w:rsidR="00C24A65" w:rsidRPr="00BC134E" w:rsidRDefault="0089049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58752" behindDoc="0" locked="0" layoutInCell="1" allowOverlap="1" wp14:anchorId="11EBE383" wp14:editId="3BFEA40E">
                <wp:simplePos x="0" y="0"/>
                <wp:positionH relativeFrom="column">
                  <wp:posOffset>2953337</wp:posOffset>
                </wp:positionH>
                <wp:positionV relativeFrom="paragraph">
                  <wp:posOffset>260591</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AB367" w14:textId="77777777" w:rsidR="00C24A65" w:rsidRPr="00F42459" w:rsidRDefault="00C24A65" w:rsidP="00F7727D">
                            <w:pPr>
                              <w:jc w:val="center"/>
                              <w:rPr>
                                <w:rFonts w:ascii="Arial" w:hAnsi="Arial" w:cs="Arial"/>
                                <w:color w:val="000000" w:themeColor="text1"/>
                                <w:sz w:val="18"/>
                                <w:szCs w:val="20"/>
                                <w:lang w:val="pt-PT"/>
                              </w:rPr>
                            </w:pPr>
                            <w:r w:rsidRPr="00F42459">
                              <w:rPr>
                                <w:rFonts w:ascii="Arial" w:hAnsi="Arial" w:cs="Arial"/>
                                <w:color w:val="000000" w:themeColor="text1"/>
                                <w:sz w:val="18"/>
                                <w:szCs w:val="20"/>
                                <w:lang w:val="pt-PT"/>
                              </w:rPr>
                              <w:t>Registos excluídos</w:t>
                            </w:r>
                            <w:r>
                              <w:rPr>
                                <w:rFonts w:ascii="Arial" w:hAnsi="Arial" w:cs="Arial"/>
                                <w:color w:val="000000" w:themeColor="text1"/>
                                <w:sz w:val="18"/>
                                <w:szCs w:val="20"/>
                                <w:lang w:val="pt-PT"/>
                              </w:rPr>
                              <w:t>:</w:t>
                            </w:r>
                          </w:p>
                          <w:p w14:paraId="56617439" w14:textId="77777777" w:rsidR="00C24A65"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 xml:space="preserve">Triagem Título </w:t>
                            </w:r>
                            <w:r w:rsidRPr="00F42459">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73</w:t>
                            </w:r>
                            <w:r w:rsidRPr="00F42459">
                              <w:rPr>
                                <w:rFonts w:ascii="Arial" w:hAnsi="Arial" w:cs="Arial"/>
                                <w:color w:val="000000" w:themeColor="text1"/>
                                <w:sz w:val="18"/>
                                <w:szCs w:val="20"/>
                                <w:lang w:val="pt-PT"/>
                              </w:rPr>
                              <w:t>)</w:t>
                            </w:r>
                          </w:p>
                          <w:p w14:paraId="73B487A5" w14:textId="77777777" w:rsidR="00C24A65" w:rsidRPr="00F42459"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Triagem Resumo (n =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BE383" id="Rectangle 4" o:spid="_x0000_s1030" style="position:absolute;left:0;text-align:left;margin-left:232.55pt;margin-top:20.5pt;width:148.6pt;height:4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" filled="f" strokecolor="black [3213]" strokeweight="2pt">
                <v:textbox>
                  <w:txbxContent>
                    <w:p w14:paraId="771AB367" w14:textId="77777777" w:rsidR="00C24A65" w:rsidRPr="00F42459" w:rsidRDefault="00C24A65" w:rsidP="00F7727D">
                      <w:pPr>
                        <w:jc w:val="center"/>
                        <w:rPr>
                          <w:rFonts w:ascii="Arial" w:hAnsi="Arial" w:cs="Arial"/>
                          <w:color w:val="000000" w:themeColor="text1"/>
                          <w:sz w:val="18"/>
                          <w:szCs w:val="20"/>
                          <w:lang w:val="pt-PT"/>
                        </w:rPr>
                      </w:pPr>
                      <w:r w:rsidRPr="00F42459">
                        <w:rPr>
                          <w:rFonts w:ascii="Arial" w:hAnsi="Arial" w:cs="Arial"/>
                          <w:color w:val="000000" w:themeColor="text1"/>
                          <w:sz w:val="18"/>
                          <w:szCs w:val="20"/>
                          <w:lang w:val="pt-PT"/>
                        </w:rPr>
                        <w:t>Registos excluídos</w:t>
                      </w:r>
                      <w:r>
                        <w:rPr>
                          <w:rFonts w:ascii="Arial" w:hAnsi="Arial" w:cs="Arial"/>
                          <w:color w:val="000000" w:themeColor="text1"/>
                          <w:sz w:val="18"/>
                          <w:szCs w:val="20"/>
                          <w:lang w:val="pt-PT"/>
                        </w:rPr>
                        <w:t>:</w:t>
                      </w:r>
                    </w:p>
                    <w:p w14:paraId="56617439" w14:textId="77777777" w:rsidR="00C24A65"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 xml:space="preserve">Triagem Título </w:t>
                      </w:r>
                      <w:r w:rsidRPr="00F42459">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73</w:t>
                      </w:r>
                      <w:r w:rsidRPr="00F42459">
                        <w:rPr>
                          <w:rFonts w:ascii="Arial" w:hAnsi="Arial" w:cs="Arial"/>
                          <w:color w:val="000000" w:themeColor="text1"/>
                          <w:sz w:val="18"/>
                          <w:szCs w:val="20"/>
                          <w:lang w:val="pt-PT"/>
                        </w:rPr>
                        <w:t>)</w:t>
                      </w:r>
                    </w:p>
                    <w:p w14:paraId="73B487A5" w14:textId="77777777" w:rsidR="00C24A65" w:rsidRPr="00F42459"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Triagem Resumo (n = 34)</w:t>
                      </w:r>
                    </w:p>
                  </w:txbxContent>
                </v:textbox>
              </v:rect>
            </w:pict>
          </mc:Fallback>
        </mc:AlternateContent>
      </w:r>
    </w:p>
    <w:p w14:paraId="189F3CFF" w14:textId="08FE51C4" w:rsidR="00C24A65" w:rsidRPr="00BC134E" w:rsidRDefault="0089049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57728" behindDoc="0" locked="0" layoutInCell="1" allowOverlap="1" wp14:anchorId="5B4656AB" wp14:editId="76581ADB">
                <wp:simplePos x="0" y="0"/>
                <wp:positionH relativeFrom="column">
                  <wp:posOffset>503555</wp:posOffset>
                </wp:positionH>
                <wp:positionV relativeFrom="paragraph">
                  <wp:posOffset>38735</wp:posOffset>
                </wp:positionV>
                <wp:extent cx="1887220" cy="526415"/>
                <wp:effectExtent l="0" t="0" r="17780" b="698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4B615" w14:textId="77777777" w:rsidR="00C24A65" w:rsidRPr="00005777" w:rsidRDefault="00C24A65" w:rsidP="00F7727D">
                            <w:pPr>
                              <w:jc w:val="center"/>
                              <w:rPr>
                                <w:rFonts w:ascii="Arial" w:hAnsi="Arial" w:cs="Arial"/>
                                <w:color w:val="000000" w:themeColor="text1"/>
                                <w:sz w:val="18"/>
                                <w:szCs w:val="20"/>
                                <w:lang w:val="pt-PT"/>
                              </w:rPr>
                            </w:pPr>
                            <w:r w:rsidRPr="00005777">
                              <w:rPr>
                                <w:rFonts w:ascii="Arial" w:hAnsi="Arial" w:cs="Arial"/>
                                <w:color w:val="000000" w:themeColor="text1"/>
                                <w:sz w:val="18"/>
                                <w:szCs w:val="20"/>
                                <w:lang w:val="pt-PT"/>
                              </w:rPr>
                              <w:t>Registos em triagem</w:t>
                            </w:r>
                          </w:p>
                          <w:p w14:paraId="688A281B" w14:textId="77777777" w:rsidR="00C24A65" w:rsidRPr="00005777" w:rsidRDefault="00C24A65" w:rsidP="00F7727D">
                            <w:pPr>
                              <w:jc w:val="center"/>
                              <w:rPr>
                                <w:rFonts w:ascii="Arial" w:hAnsi="Arial" w:cs="Arial"/>
                                <w:color w:val="000000" w:themeColor="text1"/>
                                <w:sz w:val="18"/>
                                <w:szCs w:val="20"/>
                                <w:lang w:val="pt-PT"/>
                              </w:rPr>
                            </w:pPr>
                            <w:r w:rsidRPr="00005777">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170</w:t>
                            </w:r>
                            <w:r w:rsidRPr="00005777">
                              <w:rPr>
                                <w:rFonts w:ascii="Arial" w:hAnsi="Arial" w:cs="Arial"/>
                                <w:color w:val="000000" w:themeColor="text1"/>
                                <w:sz w:val="18"/>
                                <w:szCs w:val="20"/>
                                <w:lang w:val="pt-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656AB" id="Rectangle 3" o:spid="_x0000_s1031" style="position:absolute;left:0;text-align:left;margin-left:39.65pt;margin-top:3.05pt;width:148.6pt;height:4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" filled="f" strokecolor="black [3213]" strokeweight="2pt">
                <v:textbox>
                  <w:txbxContent>
                    <w:p w14:paraId="6FC4B615" w14:textId="77777777" w:rsidR="00C24A65" w:rsidRPr="00005777" w:rsidRDefault="00C24A65" w:rsidP="00F7727D">
                      <w:pPr>
                        <w:jc w:val="center"/>
                        <w:rPr>
                          <w:rFonts w:ascii="Arial" w:hAnsi="Arial" w:cs="Arial"/>
                          <w:color w:val="000000" w:themeColor="text1"/>
                          <w:sz w:val="18"/>
                          <w:szCs w:val="20"/>
                          <w:lang w:val="pt-PT"/>
                        </w:rPr>
                      </w:pPr>
                      <w:r w:rsidRPr="00005777">
                        <w:rPr>
                          <w:rFonts w:ascii="Arial" w:hAnsi="Arial" w:cs="Arial"/>
                          <w:color w:val="000000" w:themeColor="text1"/>
                          <w:sz w:val="18"/>
                          <w:szCs w:val="20"/>
                          <w:lang w:val="pt-PT"/>
                        </w:rPr>
                        <w:t>Registos em triagem</w:t>
                      </w:r>
                    </w:p>
                    <w:p w14:paraId="688A281B" w14:textId="77777777" w:rsidR="00C24A65" w:rsidRPr="00005777" w:rsidRDefault="00C24A65" w:rsidP="00F7727D">
                      <w:pPr>
                        <w:jc w:val="center"/>
                        <w:rPr>
                          <w:rFonts w:ascii="Arial" w:hAnsi="Arial" w:cs="Arial"/>
                          <w:color w:val="000000" w:themeColor="text1"/>
                          <w:sz w:val="18"/>
                          <w:szCs w:val="20"/>
                          <w:lang w:val="pt-PT"/>
                        </w:rPr>
                      </w:pPr>
                      <w:r w:rsidRPr="00005777">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170</w:t>
                      </w:r>
                      <w:r w:rsidRPr="00005777">
                        <w:rPr>
                          <w:rFonts w:ascii="Arial" w:hAnsi="Arial" w:cs="Arial"/>
                          <w:color w:val="000000" w:themeColor="text1"/>
                          <w:sz w:val="18"/>
                          <w:szCs w:val="20"/>
                          <w:lang w:val="pt-PT"/>
                        </w:rPr>
                        <w:t>)</w:t>
                      </w:r>
                    </w:p>
                  </w:txbxContent>
                </v:textbox>
              </v:rect>
            </w:pict>
          </mc:Fallback>
        </mc:AlternateContent>
      </w:r>
    </w:p>
    <w:p w14:paraId="33310D1F" w14:textId="72A51E44" w:rsidR="00C24A65" w:rsidRPr="00BC134E" w:rsidRDefault="00C24A65" w:rsidP="00890492">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62848" behindDoc="0" locked="0" layoutInCell="1" allowOverlap="1" wp14:anchorId="7445B715" wp14:editId="5303B862">
                <wp:simplePos x="0" y="0"/>
                <wp:positionH relativeFrom="column">
                  <wp:posOffset>2397093</wp:posOffset>
                </wp:positionH>
                <wp:positionV relativeFrom="paragraph">
                  <wp:posOffset>12897</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C31902" id="Straight Arrow Connector 15" o:spid="_x0000_s1026" type="#_x0000_t32" style="position:absolute;margin-left:188.75pt;margin-top:1pt;width:44.35pt;height:0;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" strokecolor="black [3213]">
                <v:stroke endarrow="block"/>
              </v:shape>
            </w:pict>
          </mc:Fallback>
        </mc:AlternateContent>
      </w:r>
    </w:p>
    <w:p w14:paraId="7BD13ACB" w14:textId="3B8A926F"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68992" behindDoc="0" locked="0" layoutInCell="1" allowOverlap="1" wp14:anchorId="1F71735F" wp14:editId="4DA2EF24">
                <wp:simplePos x="0" y="0"/>
                <wp:positionH relativeFrom="column">
                  <wp:posOffset>1421242</wp:posOffset>
                </wp:positionH>
                <wp:positionV relativeFrom="paragraph">
                  <wp:posOffset>80010</wp:posOffset>
                </wp:positionV>
                <wp:extent cx="0" cy="281305"/>
                <wp:effectExtent l="63500" t="0" r="50800" b="361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59E4D8" id="Straight Arrow Connector 35" o:spid="_x0000_s1026" type="#_x0000_t32" style="position:absolute;margin-left:111.9pt;margin-top:6.3pt;width:0;height:22.15pt;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" strokecolor="black [3213]">
                <v:stroke endarrow="block"/>
              </v:shape>
            </w:pict>
          </mc:Fallback>
        </mc:AlternateContent>
      </w:r>
    </w:p>
    <w:p w14:paraId="24C98A77" w14:textId="0E72D8DA"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45440" behindDoc="0" locked="0" layoutInCell="1" allowOverlap="1" wp14:anchorId="36274EC7" wp14:editId="35108A0F">
                <wp:simplePos x="0" y="0"/>
                <wp:positionH relativeFrom="column">
                  <wp:posOffset>2949615</wp:posOffset>
                </wp:positionH>
                <wp:positionV relativeFrom="paragraph">
                  <wp:posOffset>153606</wp:posOffset>
                </wp:positionV>
                <wp:extent cx="1888490" cy="489878"/>
                <wp:effectExtent l="12700" t="12700" r="16510" b="18415"/>
                <wp:wrapNone/>
                <wp:docPr id="6" name="Rectangle 6"/>
                <wp:cNvGraphicFramePr/>
                <a:graphic xmlns:a="http://schemas.openxmlformats.org/drawingml/2006/main">
                  <a:graphicData uri="http://schemas.microsoft.com/office/word/2010/wordprocessingShape">
                    <wps:wsp>
                      <wps:cNvSpPr/>
                      <wps:spPr>
                        <a:xfrm>
                          <a:off x="0" y="0"/>
                          <a:ext cx="1888490" cy="4898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183FB" w14:textId="77777777" w:rsidR="00C24A65" w:rsidRPr="00A54CD6" w:rsidRDefault="00C24A65" w:rsidP="00F7727D">
                            <w:pPr>
                              <w:jc w:val="center"/>
                              <w:rPr>
                                <w:rFonts w:ascii="Arial" w:hAnsi="Arial" w:cs="Arial"/>
                                <w:color w:val="000000" w:themeColor="text1"/>
                                <w:sz w:val="18"/>
                                <w:szCs w:val="20"/>
                                <w:lang w:val="pt-PT"/>
                              </w:rPr>
                            </w:pPr>
                            <w:r w:rsidRPr="00A54CD6">
                              <w:rPr>
                                <w:rFonts w:ascii="Arial" w:hAnsi="Arial" w:cs="Arial"/>
                                <w:color w:val="000000" w:themeColor="text1"/>
                                <w:sz w:val="18"/>
                                <w:szCs w:val="20"/>
                                <w:lang w:val="pt-PT"/>
                              </w:rPr>
                              <w:t>Publicações retiradas</w:t>
                            </w:r>
                            <w:r>
                              <w:rPr>
                                <w:rFonts w:ascii="Arial" w:hAnsi="Arial" w:cs="Arial"/>
                                <w:color w:val="000000" w:themeColor="text1"/>
                                <w:sz w:val="18"/>
                                <w:szCs w:val="20"/>
                                <w:lang w:val="pt-PT"/>
                              </w:rPr>
                              <w:t>:</w:t>
                            </w:r>
                          </w:p>
                          <w:p w14:paraId="61A0E470" w14:textId="77777777" w:rsidR="00C24A65" w:rsidRPr="00A54CD6"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 xml:space="preserve">Não obtidas </w:t>
                            </w:r>
                            <w:r w:rsidRPr="00A54CD6">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9</w:t>
                            </w:r>
                            <w:r w:rsidRPr="00A54CD6">
                              <w:rPr>
                                <w:rFonts w:ascii="Arial" w:hAnsi="Arial" w:cs="Arial"/>
                                <w:color w:val="000000" w:themeColor="text1"/>
                                <w:sz w:val="18"/>
                                <w:szCs w:val="20"/>
                                <w:lang w:val="pt-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74EC7" id="Rectangle 6" o:spid="_x0000_s1032" style="position:absolute;left:0;text-align:left;margin-left:232.25pt;margin-top:12.1pt;width:148.7pt;height:38.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" filled="f" strokecolor="black [3213]" strokeweight="2pt">
                <v:textbox>
                  <w:txbxContent>
                    <w:p w14:paraId="173183FB" w14:textId="77777777" w:rsidR="00C24A65" w:rsidRPr="00A54CD6" w:rsidRDefault="00C24A65" w:rsidP="00F7727D">
                      <w:pPr>
                        <w:jc w:val="center"/>
                        <w:rPr>
                          <w:rFonts w:ascii="Arial" w:hAnsi="Arial" w:cs="Arial"/>
                          <w:color w:val="000000" w:themeColor="text1"/>
                          <w:sz w:val="18"/>
                          <w:szCs w:val="20"/>
                          <w:lang w:val="pt-PT"/>
                        </w:rPr>
                      </w:pPr>
                      <w:r w:rsidRPr="00A54CD6">
                        <w:rPr>
                          <w:rFonts w:ascii="Arial" w:hAnsi="Arial" w:cs="Arial"/>
                          <w:color w:val="000000" w:themeColor="text1"/>
                          <w:sz w:val="18"/>
                          <w:szCs w:val="20"/>
                          <w:lang w:val="pt-PT"/>
                        </w:rPr>
                        <w:t>Publicações retiradas</w:t>
                      </w:r>
                      <w:r>
                        <w:rPr>
                          <w:rFonts w:ascii="Arial" w:hAnsi="Arial" w:cs="Arial"/>
                          <w:color w:val="000000" w:themeColor="text1"/>
                          <w:sz w:val="18"/>
                          <w:szCs w:val="20"/>
                          <w:lang w:val="pt-PT"/>
                        </w:rPr>
                        <w:t>:</w:t>
                      </w:r>
                    </w:p>
                    <w:p w14:paraId="61A0E470" w14:textId="77777777" w:rsidR="00C24A65" w:rsidRPr="00A54CD6"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 xml:space="preserve">Não obtidas </w:t>
                      </w:r>
                      <w:r w:rsidRPr="00A54CD6">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9</w:t>
                      </w:r>
                      <w:r w:rsidRPr="00A54CD6">
                        <w:rPr>
                          <w:rFonts w:ascii="Arial" w:hAnsi="Arial" w:cs="Arial"/>
                          <w:color w:val="000000" w:themeColor="text1"/>
                          <w:sz w:val="18"/>
                          <w:szCs w:val="20"/>
                          <w:lang w:val="pt-PT"/>
                        </w:rPr>
                        <w:t>)</w:t>
                      </w:r>
                    </w:p>
                  </w:txbxContent>
                </v:textbox>
              </v:rect>
            </w:pict>
          </mc:Fallback>
        </mc:AlternateContent>
      </w:r>
      <w:r w:rsidR="00890492" w:rsidRPr="00BC134E">
        <w:rPr>
          <w:noProof/>
          <w:color w:val="000000" w:themeColor="text1"/>
          <w:lang w:val="pt-PT" w:eastAsia="en-GB"/>
        </w:rPr>
        <mc:AlternateContent>
          <mc:Choice Requires="wps">
            <w:drawing>
              <wp:anchor distT="0" distB="0" distL="114300" distR="114300" simplePos="0" relativeHeight="251659776" behindDoc="0" locked="0" layoutInCell="1" allowOverlap="1" wp14:anchorId="074829A9" wp14:editId="7115D471">
                <wp:simplePos x="0" y="0"/>
                <wp:positionH relativeFrom="column">
                  <wp:posOffset>504769</wp:posOffset>
                </wp:positionH>
                <wp:positionV relativeFrom="paragraph">
                  <wp:posOffset>124903</wp:posOffset>
                </wp:positionV>
                <wp:extent cx="1887220" cy="526415"/>
                <wp:effectExtent l="0" t="0" r="17780" b="698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875A0" w14:textId="77777777" w:rsidR="00C24A65" w:rsidRPr="003B05C4" w:rsidRDefault="00C24A65" w:rsidP="00C24A65">
                            <w:pPr>
                              <w:rPr>
                                <w:rFonts w:ascii="Arial" w:hAnsi="Arial" w:cs="Arial"/>
                                <w:color w:val="000000" w:themeColor="text1"/>
                                <w:sz w:val="18"/>
                                <w:szCs w:val="20"/>
                                <w:lang w:val="pt-PT"/>
                              </w:rPr>
                            </w:pPr>
                            <w:r w:rsidRPr="002F7201">
                              <w:rPr>
                                <w:rFonts w:ascii="Arial" w:hAnsi="Arial" w:cs="Arial"/>
                                <w:color w:val="000000" w:themeColor="text1"/>
                                <w:sz w:val="18"/>
                                <w:szCs w:val="20"/>
                                <w:lang w:val="pt-PT"/>
                              </w:rPr>
                              <w:t>Publicações</w:t>
                            </w:r>
                            <w:r>
                              <w:rPr>
                                <w:rFonts w:ascii="Arial" w:hAnsi="Arial" w:cs="Arial"/>
                                <w:color w:val="000000" w:themeColor="text1"/>
                                <w:sz w:val="18"/>
                                <w:szCs w:val="20"/>
                                <w:lang w:val="pt-PT"/>
                              </w:rPr>
                              <w:t xml:space="preserve"> pesquisadas para se manterem</w:t>
                            </w:r>
                          </w:p>
                          <w:p w14:paraId="66756C44" w14:textId="77777777" w:rsidR="00C24A65" w:rsidRPr="004A7DC6" w:rsidRDefault="00C24A65" w:rsidP="00C24A65">
                            <w:pPr>
                              <w:rPr>
                                <w:rFonts w:ascii="Arial" w:hAnsi="Arial" w:cs="Arial"/>
                                <w:color w:val="000000" w:themeColor="text1"/>
                                <w:sz w:val="18"/>
                                <w:szCs w:val="20"/>
                                <w:lang w:val="pt-PT"/>
                              </w:rPr>
                            </w:pPr>
                            <w:r w:rsidRPr="003B05C4">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63</w:t>
                            </w:r>
                            <w:r w:rsidRPr="003B05C4">
                              <w:rPr>
                                <w:rFonts w:ascii="Arial" w:hAnsi="Arial" w:cs="Arial"/>
                                <w:color w:val="000000" w:themeColor="text1"/>
                                <w:sz w:val="18"/>
                                <w:szCs w:val="20"/>
                                <w:lang w:val="pt-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829A9" id="Rectangle 5" o:spid="_x0000_s1033" style="position:absolute;left:0;text-align:left;margin-left:39.75pt;margin-top:9.85pt;width:148.6pt;height:41.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" filled="f" strokecolor="black [3213]" strokeweight="2pt">
                <v:textbox>
                  <w:txbxContent>
                    <w:p w14:paraId="746875A0" w14:textId="77777777" w:rsidR="00C24A65" w:rsidRPr="003B05C4" w:rsidRDefault="00C24A65" w:rsidP="00C24A65">
                      <w:pPr>
                        <w:rPr>
                          <w:rFonts w:ascii="Arial" w:hAnsi="Arial" w:cs="Arial"/>
                          <w:color w:val="000000" w:themeColor="text1"/>
                          <w:sz w:val="18"/>
                          <w:szCs w:val="20"/>
                          <w:lang w:val="pt-PT"/>
                        </w:rPr>
                      </w:pPr>
                      <w:r w:rsidRPr="002F7201">
                        <w:rPr>
                          <w:rFonts w:ascii="Arial" w:hAnsi="Arial" w:cs="Arial"/>
                          <w:color w:val="000000" w:themeColor="text1"/>
                          <w:sz w:val="18"/>
                          <w:szCs w:val="20"/>
                          <w:lang w:val="pt-PT"/>
                        </w:rPr>
                        <w:t>Publicações</w:t>
                      </w:r>
                      <w:r>
                        <w:rPr>
                          <w:rFonts w:ascii="Arial" w:hAnsi="Arial" w:cs="Arial"/>
                          <w:color w:val="000000" w:themeColor="text1"/>
                          <w:sz w:val="18"/>
                          <w:szCs w:val="20"/>
                          <w:lang w:val="pt-PT"/>
                        </w:rPr>
                        <w:t xml:space="preserve"> pesquisadas para se manterem</w:t>
                      </w:r>
                    </w:p>
                    <w:p w14:paraId="66756C44" w14:textId="77777777" w:rsidR="00C24A65" w:rsidRPr="004A7DC6" w:rsidRDefault="00C24A65" w:rsidP="00C24A65">
                      <w:pPr>
                        <w:rPr>
                          <w:rFonts w:ascii="Arial" w:hAnsi="Arial" w:cs="Arial"/>
                          <w:color w:val="000000" w:themeColor="text1"/>
                          <w:sz w:val="18"/>
                          <w:szCs w:val="20"/>
                          <w:lang w:val="pt-PT"/>
                        </w:rPr>
                      </w:pPr>
                      <w:r w:rsidRPr="003B05C4">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63</w:t>
                      </w:r>
                      <w:r w:rsidRPr="003B05C4">
                        <w:rPr>
                          <w:rFonts w:ascii="Arial" w:hAnsi="Arial" w:cs="Arial"/>
                          <w:color w:val="000000" w:themeColor="text1"/>
                          <w:sz w:val="18"/>
                          <w:szCs w:val="20"/>
                          <w:lang w:val="pt-PT"/>
                        </w:rPr>
                        <w:t>)</w:t>
                      </w:r>
                    </w:p>
                  </w:txbxContent>
                </v:textbox>
              </v:rect>
            </w:pict>
          </mc:Fallback>
        </mc:AlternateContent>
      </w:r>
    </w:p>
    <w:p w14:paraId="62D1AF5A" w14:textId="5DD34E61"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63872" behindDoc="0" locked="0" layoutInCell="1" allowOverlap="1" wp14:anchorId="6E5DB893" wp14:editId="49D68C43">
                <wp:simplePos x="0" y="0"/>
                <wp:positionH relativeFrom="column">
                  <wp:posOffset>2381210</wp:posOffset>
                </wp:positionH>
                <wp:positionV relativeFrom="paragraph">
                  <wp:posOffset>128817</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A74609" id="Straight Arrow Connector 16" o:spid="_x0000_s1026" type="#_x0000_t32" style="position:absolute;margin-left:187.5pt;margin-top:10.15pt;width:44.35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" strokecolor="black [3213]">
                <v:stroke endarrow="block"/>
              </v:shape>
            </w:pict>
          </mc:Fallback>
        </mc:AlternateContent>
      </w:r>
      <w:r w:rsidRPr="00BC134E">
        <w:rPr>
          <w:noProof/>
          <w:color w:val="000000" w:themeColor="text1"/>
          <w:lang w:val="pt-PT" w:eastAsia="en-GB"/>
        </w:rPr>
        <mc:AlternateContent>
          <mc:Choice Requires="wps">
            <w:drawing>
              <wp:anchor distT="0" distB="0" distL="114300" distR="114300" simplePos="0" relativeHeight="251647488" behindDoc="0" locked="0" layoutInCell="1" allowOverlap="1" wp14:anchorId="333CAB43" wp14:editId="76D9BD1D">
                <wp:simplePos x="0" y="0"/>
                <wp:positionH relativeFrom="column">
                  <wp:posOffset>-1644357</wp:posOffset>
                </wp:positionH>
                <wp:positionV relativeFrom="paragraph">
                  <wp:posOffset>425767</wp:posOffset>
                </wp:positionV>
                <wp:extent cx="3548932" cy="262659"/>
                <wp:effectExtent l="17462" t="7938" r="12383" b="12382"/>
                <wp:wrapNone/>
                <wp:docPr id="32" name="Flowchart: Alternate Process 32"/>
                <wp:cNvGraphicFramePr/>
                <a:graphic xmlns:a="http://schemas.openxmlformats.org/drawingml/2006/main">
                  <a:graphicData uri="http://schemas.microsoft.com/office/word/2010/wordprocessingShape">
                    <wps:wsp>
                      <wps:cNvSpPr/>
                      <wps:spPr>
                        <a:xfrm rot="16200000">
                          <a:off x="0" y="0"/>
                          <a:ext cx="3548932" cy="262659"/>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1C7512F" w14:textId="77777777" w:rsidR="00C24A65" w:rsidRPr="004A7DC6" w:rsidRDefault="00C24A65" w:rsidP="00C24A65">
                            <w:pPr>
                              <w:jc w:val="center"/>
                              <w:rPr>
                                <w:rFonts w:ascii="Arial" w:hAnsi="Arial" w:cs="Arial"/>
                                <w:b/>
                                <w:color w:val="000000" w:themeColor="text1"/>
                                <w:sz w:val="18"/>
                                <w:szCs w:val="18"/>
                                <w:lang w:val="pt-PT"/>
                              </w:rPr>
                            </w:pPr>
                            <w:r>
                              <w:rPr>
                                <w:rFonts w:ascii="Arial" w:hAnsi="Arial" w:cs="Arial"/>
                                <w:b/>
                                <w:color w:val="000000" w:themeColor="text1"/>
                                <w:sz w:val="18"/>
                                <w:szCs w:val="18"/>
                                <w:lang w:val="pt-PT"/>
                              </w:rPr>
                              <w:t>Triagem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AB43" id="Flowchart: Alternate Process 32" o:spid="_x0000_s1034" type="#_x0000_t176" style="position:absolute;left:0;text-align:left;margin-left:-129.5pt;margin-top:33.5pt;width:279.45pt;height:20.7pt;rotation:-9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" fillcolor="#92cddc [1944]" strokecolor="black [3213]" strokeweight="2pt">
                <v:textbox>
                  <w:txbxContent>
                    <w:p w14:paraId="41C7512F" w14:textId="77777777" w:rsidR="00C24A65" w:rsidRPr="004A7DC6" w:rsidRDefault="00C24A65" w:rsidP="00C24A65">
                      <w:pPr>
                        <w:jc w:val="center"/>
                        <w:rPr>
                          <w:rFonts w:ascii="Arial" w:hAnsi="Arial" w:cs="Arial"/>
                          <w:b/>
                          <w:color w:val="000000" w:themeColor="text1"/>
                          <w:sz w:val="18"/>
                          <w:szCs w:val="18"/>
                          <w:lang w:val="pt-PT"/>
                        </w:rPr>
                      </w:pPr>
                      <w:r>
                        <w:rPr>
                          <w:rFonts w:ascii="Arial" w:hAnsi="Arial" w:cs="Arial"/>
                          <w:b/>
                          <w:color w:val="000000" w:themeColor="text1"/>
                          <w:sz w:val="18"/>
                          <w:szCs w:val="18"/>
                          <w:lang w:val="pt-PT"/>
                        </w:rPr>
                        <w:t>Triagem</w:t>
                      </w:r>
                    </w:p>
                  </w:txbxContent>
                </v:textbox>
              </v:shape>
            </w:pict>
          </mc:Fallback>
        </mc:AlternateContent>
      </w:r>
    </w:p>
    <w:p w14:paraId="2140EB69" w14:textId="50157F38"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49536" behindDoc="0" locked="0" layoutInCell="1" allowOverlap="1" wp14:anchorId="499197D9" wp14:editId="6DAA28BB">
                <wp:simplePos x="0" y="0"/>
                <wp:positionH relativeFrom="column">
                  <wp:posOffset>1424940</wp:posOffset>
                </wp:positionH>
                <wp:positionV relativeFrom="paragraph">
                  <wp:posOffset>118745</wp:posOffset>
                </wp:positionV>
                <wp:extent cx="0" cy="548005"/>
                <wp:effectExtent l="63500" t="0" r="38100" b="36195"/>
                <wp:wrapNone/>
                <wp:docPr id="36" name="Straight Arrow Connector 36"/>
                <wp:cNvGraphicFramePr/>
                <a:graphic xmlns:a="http://schemas.openxmlformats.org/drawingml/2006/main">
                  <a:graphicData uri="http://schemas.microsoft.com/office/word/2010/wordprocessingShape">
                    <wps:wsp>
                      <wps:cNvCnPr/>
                      <wps:spPr>
                        <a:xfrm>
                          <a:off x="0" y="0"/>
                          <a:ext cx="0" cy="5480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3374B43" id="Straight Arrow Connector 36" o:spid="_x0000_s1026" type="#_x0000_t32" style="position:absolute;margin-left:112.2pt;margin-top:9.35pt;width:0;height:43.1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" strokecolor="black [3213]">
                <v:stroke endarrow="block"/>
              </v:shape>
            </w:pict>
          </mc:Fallback>
        </mc:AlternateContent>
      </w:r>
    </w:p>
    <w:p w14:paraId="0D4D65B6" w14:textId="33613E9D" w:rsidR="00C24A65" w:rsidRPr="00BC134E" w:rsidRDefault="00C24A65" w:rsidP="00890492">
      <w:pPr>
        <w:spacing w:line="360" w:lineRule="auto"/>
        <w:rPr>
          <w:color w:val="000000" w:themeColor="text1"/>
          <w:lang w:val="pt-PT"/>
        </w:rPr>
      </w:pPr>
    </w:p>
    <w:p w14:paraId="6D43A858" w14:textId="1DAB1B74" w:rsidR="00C24A65" w:rsidRPr="00BC134E" w:rsidRDefault="00843852" w:rsidP="00890492">
      <w:pPr>
        <w:spacing w:line="360" w:lineRule="auto"/>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46464" behindDoc="0" locked="0" layoutInCell="1" allowOverlap="1" wp14:anchorId="221ACDBB" wp14:editId="43CC3EDA">
                <wp:simplePos x="0" y="0"/>
                <wp:positionH relativeFrom="column">
                  <wp:posOffset>2963095</wp:posOffset>
                </wp:positionH>
                <wp:positionV relativeFrom="paragraph">
                  <wp:posOffset>221253</wp:posOffset>
                </wp:positionV>
                <wp:extent cx="1889857" cy="479670"/>
                <wp:effectExtent l="12700" t="12700" r="15240" b="15875"/>
                <wp:wrapNone/>
                <wp:docPr id="9" name="Rectangle 9"/>
                <wp:cNvGraphicFramePr/>
                <a:graphic xmlns:a="http://schemas.openxmlformats.org/drawingml/2006/main">
                  <a:graphicData uri="http://schemas.microsoft.com/office/word/2010/wordprocessingShape">
                    <wps:wsp>
                      <wps:cNvSpPr/>
                      <wps:spPr>
                        <a:xfrm>
                          <a:off x="0" y="0"/>
                          <a:ext cx="1889857" cy="4796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241CE" w14:textId="77777777" w:rsidR="00C24A65" w:rsidRPr="00B33996" w:rsidRDefault="00C24A65" w:rsidP="00F7727D">
                            <w:pPr>
                              <w:jc w:val="center"/>
                              <w:rPr>
                                <w:rFonts w:ascii="Arial" w:hAnsi="Arial" w:cs="Arial"/>
                                <w:color w:val="000000" w:themeColor="text1"/>
                                <w:sz w:val="18"/>
                                <w:szCs w:val="20"/>
                                <w:lang w:val="pt-PT"/>
                              </w:rPr>
                            </w:pPr>
                            <w:r w:rsidRPr="004A7DC6">
                              <w:rPr>
                                <w:rFonts w:ascii="Arial" w:hAnsi="Arial" w:cs="Arial"/>
                                <w:color w:val="000000" w:themeColor="text1"/>
                                <w:sz w:val="18"/>
                                <w:szCs w:val="20"/>
                                <w:lang w:val="pt-PT"/>
                              </w:rPr>
                              <w:t>Publicações</w:t>
                            </w:r>
                            <w:r>
                              <w:rPr>
                                <w:rFonts w:ascii="Arial" w:hAnsi="Arial" w:cs="Arial"/>
                                <w:color w:val="000000" w:themeColor="text1"/>
                                <w:sz w:val="18"/>
                                <w:szCs w:val="20"/>
                                <w:lang w:val="pt-PT"/>
                              </w:rPr>
                              <w:t xml:space="preserve"> </w:t>
                            </w:r>
                            <w:r w:rsidRPr="00B33996">
                              <w:rPr>
                                <w:rFonts w:ascii="Arial" w:hAnsi="Arial" w:cs="Arial"/>
                                <w:color w:val="000000" w:themeColor="text1"/>
                                <w:sz w:val="18"/>
                                <w:szCs w:val="20"/>
                                <w:lang w:val="pt-PT"/>
                              </w:rPr>
                              <w:t>excluíd</w:t>
                            </w:r>
                            <w:r>
                              <w:rPr>
                                <w:rFonts w:ascii="Arial" w:hAnsi="Arial" w:cs="Arial"/>
                                <w:color w:val="000000" w:themeColor="text1"/>
                                <w:sz w:val="18"/>
                                <w:szCs w:val="20"/>
                                <w:lang w:val="pt-PT"/>
                              </w:rPr>
                              <w:t>a</w:t>
                            </w:r>
                            <w:r w:rsidRPr="00B33996">
                              <w:rPr>
                                <w:rFonts w:ascii="Arial" w:hAnsi="Arial" w:cs="Arial"/>
                                <w:color w:val="000000" w:themeColor="text1"/>
                                <w:sz w:val="18"/>
                                <w:szCs w:val="20"/>
                                <w:lang w:val="pt-PT"/>
                              </w:rPr>
                              <w:t>s:</w:t>
                            </w:r>
                          </w:p>
                          <w:p w14:paraId="1E234B7D" w14:textId="6B0A89D7" w:rsidR="00C24A65" w:rsidRPr="00A74821"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Não relevantes</w:t>
                            </w:r>
                            <w:r w:rsidRPr="00B33996">
                              <w:rPr>
                                <w:rFonts w:ascii="Arial" w:hAnsi="Arial" w:cs="Arial"/>
                                <w:color w:val="000000" w:themeColor="text1"/>
                                <w:sz w:val="18"/>
                                <w:szCs w:val="20"/>
                                <w:lang w:val="pt-PT"/>
                              </w:rPr>
                              <w:t xml:space="preserve"> (n = </w:t>
                            </w:r>
                            <w:r>
                              <w:rPr>
                                <w:rFonts w:ascii="Arial" w:hAnsi="Arial" w:cs="Arial"/>
                                <w:color w:val="000000" w:themeColor="text1"/>
                                <w:sz w:val="18"/>
                                <w:szCs w:val="20"/>
                                <w:lang w:val="pt-PT"/>
                              </w:rPr>
                              <w:t>2</w:t>
                            </w:r>
                            <w:r w:rsidR="00F129EC">
                              <w:rPr>
                                <w:rFonts w:ascii="Arial" w:hAnsi="Arial" w:cs="Arial"/>
                                <w:color w:val="000000" w:themeColor="text1"/>
                                <w:sz w:val="18"/>
                                <w:szCs w:val="20"/>
                                <w:lang w:val="pt-PT"/>
                              </w:rPr>
                              <w:t>4</w:t>
                            </w:r>
                            <w:r w:rsidRPr="00B33996">
                              <w:rPr>
                                <w:rFonts w:ascii="Arial" w:hAnsi="Arial" w:cs="Arial"/>
                                <w:color w:val="000000" w:themeColor="text1"/>
                                <w:sz w:val="18"/>
                                <w:szCs w:val="20"/>
                                <w:lang w:val="pt-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ACDBB" id="Rectangle 9" o:spid="_x0000_s1035" style="position:absolute;margin-left:233.3pt;margin-top:17.4pt;width:148.8pt;height:3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" filled="f" strokecolor="black [3213]" strokeweight="2pt">
                <v:textbox>
                  <w:txbxContent>
                    <w:p w14:paraId="168241CE" w14:textId="77777777" w:rsidR="00C24A65" w:rsidRPr="00B33996" w:rsidRDefault="00C24A65" w:rsidP="00F7727D">
                      <w:pPr>
                        <w:jc w:val="center"/>
                        <w:rPr>
                          <w:rFonts w:ascii="Arial" w:hAnsi="Arial" w:cs="Arial"/>
                          <w:color w:val="000000" w:themeColor="text1"/>
                          <w:sz w:val="18"/>
                          <w:szCs w:val="20"/>
                          <w:lang w:val="pt-PT"/>
                        </w:rPr>
                      </w:pPr>
                      <w:r w:rsidRPr="004A7DC6">
                        <w:rPr>
                          <w:rFonts w:ascii="Arial" w:hAnsi="Arial" w:cs="Arial"/>
                          <w:color w:val="000000" w:themeColor="text1"/>
                          <w:sz w:val="18"/>
                          <w:szCs w:val="20"/>
                          <w:lang w:val="pt-PT"/>
                        </w:rPr>
                        <w:t>Publicações</w:t>
                      </w:r>
                      <w:r>
                        <w:rPr>
                          <w:rFonts w:ascii="Arial" w:hAnsi="Arial" w:cs="Arial"/>
                          <w:color w:val="000000" w:themeColor="text1"/>
                          <w:sz w:val="18"/>
                          <w:szCs w:val="20"/>
                          <w:lang w:val="pt-PT"/>
                        </w:rPr>
                        <w:t xml:space="preserve"> </w:t>
                      </w:r>
                      <w:r w:rsidRPr="00B33996">
                        <w:rPr>
                          <w:rFonts w:ascii="Arial" w:hAnsi="Arial" w:cs="Arial"/>
                          <w:color w:val="000000" w:themeColor="text1"/>
                          <w:sz w:val="18"/>
                          <w:szCs w:val="20"/>
                          <w:lang w:val="pt-PT"/>
                        </w:rPr>
                        <w:t>excluíd</w:t>
                      </w:r>
                      <w:r>
                        <w:rPr>
                          <w:rFonts w:ascii="Arial" w:hAnsi="Arial" w:cs="Arial"/>
                          <w:color w:val="000000" w:themeColor="text1"/>
                          <w:sz w:val="18"/>
                          <w:szCs w:val="20"/>
                          <w:lang w:val="pt-PT"/>
                        </w:rPr>
                        <w:t>a</w:t>
                      </w:r>
                      <w:r w:rsidRPr="00B33996">
                        <w:rPr>
                          <w:rFonts w:ascii="Arial" w:hAnsi="Arial" w:cs="Arial"/>
                          <w:color w:val="000000" w:themeColor="text1"/>
                          <w:sz w:val="18"/>
                          <w:szCs w:val="20"/>
                          <w:lang w:val="pt-PT"/>
                        </w:rPr>
                        <w:t>s:</w:t>
                      </w:r>
                    </w:p>
                    <w:p w14:paraId="1E234B7D" w14:textId="6B0A89D7" w:rsidR="00C24A65" w:rsidRPr="00A74821" w:rsidRDefault="00C24A65" w:rsidP="00F7727D">
                      <w:pPr>
                        <w:ind w:left="284"/>
                        <w:jc w:val="center"/>
                        <w:rPr>
                          <w:rFonts w:ascii="Arial" w:hAnsi="Arial" w:cs="Arial"/>
                          <w:color w:val="000000" w:themeColor="text1"/>
                          <w:sz w:val="18"/>
                          <w:szCs w:val="20"/>
                          <w:lang w:val="pt-PT"/>
                        </w:rPr>
                      </w:pPr>
                      <w:r>
                        <w:rPr>
                          <w:rFonts w:ascii="Arial" w:hAnsi="Arial" w:cs="Arial"/>
                          <w:color w:val="000000" w:themeColor="text1"/>
                          <w:sz w:val="18"/>
                          <w:szCs w:val="20"/>
                          <w:lang w:val="pt-PT"/>
                        </w:rPr>
                        <w:t>Não relevantes</w:t>
                      </w:r>
                      <w:r w:rsidRPr="00B33996">
                        <w:rPr>
                          <w:rFonts w:ascii="Arial" w:hAnsi="Arial" w:cs="Arial"/>
                          <w:color w:val="000000" w:themeColor="text1"/>
                          <w:sz w:val="18"/>
                          <w:szCs w:val="20"/>
                          <w:lang w:val="pt-PT"/>
                        </w:rPr>
                        <w:t xml:space="preserve"> (n = </w:t>
                      </w:r>
                      <w:r>
                        <w:rPr>
                          <w:rFonts w:ascii="Arial" w:hAnsi="Arial" w:cs="Arial"/>
                          <w:color w:val="000000" w:themeColor="text1"/>
                          <w:sz w:val="18"/>
                          <w:szCs w:val="20"/>
                          <w:lang w:val="pt-PT"/>
                        </w:rPr>
                        <w:t>2</w:t>
                      </w:r>
                      <w:r w:rsidR="00F129EC">
                        <w:rPr>
                          <w:rFonts w:ascii="Arial" w:hAnsi="Arial" w:cs="Arial"/>
                          <w:color w:val="000000" w:themeColor="text1"/>
                          <w:sz w:val="18"/>
                          <w:szCs w:val="20"/>
                          <w:lang w:val="pt-PT"/>
                        </w:rPr>
                        <w:t>4</w:t>
                      </w:r>
                      <w:r w:rsidRPr="00B33996">
                        <w:rPr>
                          <w:rFonts w:ascii="Arial" w:hAnsi="Arial" w:cs="Arial"/>
                          <w:color w:val="000000" w:themeColor="text1"/>
                          <w:sz w:val="18"/>
                          <w:szCs w:val="20"/>
                          <w:lang w:val="pt-PT"/>
                        </w:rPr>
                        <w:t>)</w:t>
                      </w:r>
                    </w:p>
                  </w:txbxContent>
                </v:textbox>
              </v:rect>
            </w:pict>
          </mc:Fallback>
        </mc:AlternateContent>
      </w:r>
      <w:r w:rsidRPr="00BC134E">
        <w:rPr>
          <w:noProof/>
          <w:color w:val="000000" w:themeColor="text1"/>
          <w:lang w:val="pt-PT" w:eastAsia="en-GB"/>
        </w:rPr>
        <mc:AlternateContent>
          <mc:Choice Requires="wps">
            <w:drawing>
              <wp:anchor distT="0" distB="0" distL="114300" distR="114300" simplePos="0" relativeHeight="251660800" behindDoc="0" locked="0" layoutInCell="1" allowOverlap="1" wp14:anchorId="0CDABD1B" wp14:editId="0B50A6BA">
                <wp:simplePos x="0" y="0"/>
                <wp:positionH relativeFrom="column">
                  <wp:posOffset>511955</wp:posOffset>
                </wp:positionH>
                <wp:positionV relativeFrom="paragraph">
                  <wp:posOffset>160229</wp:posOffset>
                </wp:positionV>
                <wp:extent cx="1887220" cy="526415"/>
                <wp:effectExtent l="12700" t="12700" r="17780" b="698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13B11C" w14:textId="77777777" w:rsidR="00C24A65" w:rsidRPr="00B33996" w:rsidRDefault="00C24A65" w:rsidP="00C24A65">
                            <w:pPr>
                              <w:rPr>
                                <w:rFonts w:ascii="Arial" w:hAnsi="Arial" w:cs="Arial"/>
                                <w:color w:val="000000" w:themeColor="text1"/>
                                <w:sz w:val="18"/>
                                <w:szCs w:val="20"/>
                                <w:lang w:val="pt-PT"/>
                              </w:rPr>
                            </w:pPr>
                            <w:r w:rsidRPr="002F7201">
                              <w:rPr>
                                <w:rFonts w:ascii="Arial" w:hAnsi="Arial" w:cs="Arial"/>
                                <w:color w:val="000000" w:themeColor="text1"/>
                                <w:sz w:val="18"/>
                                <w:szCs w:val="20"/>
                                <w:lang w:val="pt-PT"/>
                              </w:rPr>
                              <w:t>Publicações</w:t>
                            </w:r>
                            <w:r>
                              <w:rPr>
                                <w:rFonts w:ascii="Arial" w:hAnsi="Arial" w:cs="Arial"/>
                                <w:color w:val="000000" w:themeColor="text1"/>
                                <w:sz w:val="18"/>
                                <w:szCs w:val="20"/>
                                <w:lang w:val="pt-PT"/>
                              </w:rPr>
                              <w:t xml:space="preserve"> avaliadas para elegibilidade</w:t>
                            </w:r>
                          </w:p>
                          <w:p w14:paraId="4D7E4993" w14:textId="77777777" w:rsidR="00C24A65" w:rsidRPr="004A7DC6" w:rsidRDefault="00C24A65" w:rsidP="00C24A65">
                            <w:pPr>
                              <w:rPr>
                                <w:rFonts w:ascii="Arial" w:hAnsi="Arial" w:cs="Arial"/>
                                <w:color w:val="000000" w:themeColor="text1"/>
                                <w:sz w:val="18"/>
                                <w:szCs w:val="20"/>
                                <w:lang w:val="pt-PT"/>
                              </w:rPr>
                            </w:pPr>
                            <w:r w:rsidRPr="00B33996">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54</w:t>
                            </w:r>
                            <w:r w:rsidRPr="00B33996">
                              <w:rPr>
                                <w:rFonts w:ascii="Arial" w:hAnsi="Arial" w:cs="Arial"/>
                                <w:color w:val="000000" w:themeColor="text1"/>
                                <w:sz w:val="18"/>
                                <w:szCs w:val="20"/>
                                <w:lang w:val="pt-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ABD1B" id="Rectangle 8" o:spid="_x0000_s1036" style="position:absolute;margin-left:40.3pt;margin-top:12.6pt;width:148.6pt;height:4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" filled="f" strokecolor="black [3213]" strokeweight="2pt">
                <v:textbox>
                  <w:txbxContent>
                    <w:p w14:paraId="4B13B11C" w14:textId="77777777" w:rsidR="00C24A65" w:rsidRPr="00B33996" w:rsidRDefault="00C24A65" w:rsidP="00C24A65">
                      <w:pPr>
                        <w:rPr>
                          <w:rFonts w:ascii="Arial" w:hAnsi="Arial" w:cs="Arial"/>
                          <w:color w:val="000000" w:themeColor="text1"/>
                          <w:sz w:val="18"/>
                          <w:szCs w:val="20"/>
                          <w:lang w:val="pt-PT"/>
                        </w:rPr>
                      </w:pPr>
                      <w:r w:rsidRPr="002F7201">
                        <w:rPr>
                          <w:rFonts w:ascii="Arial" w:hAnsi="Arial" w:cs="Arial"/>
                          <w:color w:val="000000" w:themeColor="text1"/>
                          <w:sz w:val="18"/>
                          <w:szCs w:val="20"/>
                          <w:lang w:val="pt-PT"/>
                        </w:rPr>
                        <w:t>Publicações</w:t>
                      </w:r>
                      <w:r>
                        <w:rPr>
                          <w:rFonts w:ascii="Arial" w:hAnsi="Arial" w:cs="Arial"/>
                          <w:color w:val="000000" w:themeColor="text1"/>
                          <w:sz w:val="18"/>
                          <w:szCs w:val="20"/>
                          <w:lang w:val="pt-PT"/>
                        </w:rPr>
                        <w:t xml:space="preserve"> avaliadas para elegibilidade</w:t>
                      </w:r>
                    </w:p>
                    <w:p w14:paraId="4D7E4993" w14:textId="77777777" w:rsidR="00C24A65" w:rsidRPr="004A7DC6" w:rsidRDefault="00C24A65" w:rsidP="00C24A65">
                      <w:pPr>
                        <w:rPr>
                          <w:rFonts w:ascii="Arial" w:hAnsi="Arial" w:cs="Arial"/>
                          <w:color w:val="000000" w:themeColor="text1"/>
                          <w:sz w:val="18"/>
                          <w:szCs w:val="20"/>
                          <w:lang w:val="pt-PT"/>
                        </w:rPr>
                      </w:pPr>
                      <w:r w:rsidRPr="00B33996">
                        <w:rPr>
                          <w:rFonts w:ascii="Arial" w:hAnsi="Arial" w:cs="Arial"/>
                          <w:color w:val="000000" w:themeColor="text1"/>
                          <w:sz w:val="18"/>
                          <w:szCs w:val="20"/>
                          <w:lang w:val="pt-PT"/>
                        </w:rPr>
                        <w:t xml:space="preserve">(n = </w:t>
                      </w:r>
                      <w:r>
                        <w:rPr>
                          <w:rFonts w:ascii="Arial" w:hAnsi="Arial" w:cs="Arial"/>
                          <w:color w:val="000000" w:themeColor="text1"/>
                          <w:sz w:val="18"/>
                          <w:szCs w:val="20"/>
                          <w:lang w:val="pt-PT"/>
                        </w:rPr>
                        <w:t>54</w:t>
                      </w:r>
                      <w:r w:rsidRPr="00B33996">
                        <w:rPr>
                          <w:rFonts w:ascii="Arial" w:hAnsi="Arial" w:cs="Arial"/>
                          <w:color w:val="000000" w:themeColor="text1"/>
                          <w:sz w:val="18"/>
                          <w:szCs w:val="20"/>
                          <w:lang w:val="pt-PT"/>
                        </w:rPr>
                        <w:t>)</w:t>
                      </w:r>
                    </w:p>
                  </w:txbxContent>
                </v:textbox>
              </v:rect>
            </w:pict>
          </mc:Fallback>
        </mc:AlternateContent>
      </w:r>
    </w:p>
    <w:p w14:paraId="579E1EC5" w14:textId="3AC47436"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64896" behindDoc="0" locked="0" layoutInCell="1" allowOverlap="1" wp14:anchorId="06107BB6" wp14:editId="321025B5">
                <wp:simplePos x="0" y="0"/>
                <wp:positionH relativeFrom="column">
                  <wp:posOffset>2402310</wp:posOffset>
                </wp:positionH>
                <wp:positionV relativeFrom="paragraph">
                  <wp:posOffset>189672</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C0843F" id="Straight Arrow Connector 17" o:spid="_x0000_s1026" type="#_x0000_t32" style="position:absolute;margin-left:189.15pt;margin-top:14.95pt;width:44.35pt;height: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" strokecolor="black [3213]">
                <v:stroke endarrow="block"/>
              </v:shape>
            </w:pict>
          </mc:Fallback>
        </mc:AlternateContent>
      </w:r>
    </w:p>
    <w:p w14:paraId="680F4D7F" w14:textId="64C3EC17" w:rsidR="00C24A65" w:rsidRPr="00BC134E" w:rsidRDefault="00843852" w:rsidP="00BC134E">
      <w:pPr>
        <w:spacing w:line="360" w:lineRule="auto"/>
        <w:ind w:left="1701"/>
        <w:jc w:val="center"/>
        <w:rPr>
          <w:color w:val="000000" w:themeColor="text1"/>
          <w:lang w:val="pt-PT"/>
        </w:rPr>
      </w:pPr>
      <w:r w:rsidRPr="00843852">
        <w:rPr>
          <w:noProof/>
          <w:color w:val="000000" w:themeColor="text1"/>
          <w:lang w:val="pt-PT" w:eastAsia="en-GB"/>
        </w:rPr>
        <mc:AlternateContent>
          <mc:Choice Requires="wps">
            <w:drawing>
              <wp:anchor distT="0" distB="0" distL="114300" distR="114300" simplePos="0" relativeHeight="251670016" behindDoc="0" locked="0" layoutInCell="1" allowOverlap="1" wp14:anchorId="1A1F63BD" wp14:editId="30C5DB23">
                <wp:simplePos x="0" y="0"/>
                <wp:positionH relativeFrom="column">
                  <wp:posOffset>1452245</wp:posOffset>
                </wp:positionH>
                <wp:positionV relativeFrom="paragraph">
                  <wp:posOffset>178441</wp:posOffset>
                </wp:positionV>
                <wp:extent cx="0" cy="978024"/>
                <wp:effectExtent l="50800" t="0" r="38100" b="38100"/>
                <wp:wrapNone/>
                <wp:docPr id="40" name="Conexão reta unidirecional 40"/>
                <wp:cNvGraphicFramePr/>
                <a:graphic xmlns:a="http://schemas.openxmlformats.org/drawingml/2006/main">
                  <a:graphicData uri="http://schemas.microsoft.com/office/word/2010/wordprocessingShape">
                    <wps:wsp>
                      <wps:cNvCnPr/>
                      <wps:spPr>
                        <a:xfrm>
                          <a:off x="0" y="0"/>
                          <a:ext cx="0" cy="9780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B20B42" id="Conexão reta unidirecional 40" o:spid="_x0000_s1026" type="#_x0000_t32" style="position:absolute;margin-left:114.35pt;margin-top:14.05pt;width:0;height:7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" strokecolor="black [3040]">
                <v:stroke endarrow="block"/>
              </v:shape>
            </w:pict>
          </mc:Fallback>
        </mc:AlternateContent>
      </w:r>
    </w:p>
    <w:p w14:paraId="2E1CEA7D" w14:textId="684BC4CE" w:rsidR="00C24A65" w:rsidRPr="00BC134E" w:rsidRDefault="00C24A65" w:rsidP="00BC134E">
      <w:pPr>
        <w:spacing w:line="360" w:lineRule="auto"/>
        <w:ind w:left="1701"/>
        <w:jc w:val="center"/>
        <w:rPr>
          <w:color w:val="000000" w:themeColor="text1"/>
          <w:lang w:val="pt-PT"/>
        </w:rPr>
      </w:pPr>
    </w:p>
    <w:p w14:paraId="265C7FB9" w14:textId="51BA04AA" w:rsidR="00C24A65" w:rsidRPr="00BC134E" w:rsidRDefault="00C24A65" w:rsidP="00BC134E">
      <w:pPr>
        <w:spacing w:line="360" w:lineRule="auto"/>
        <w:ind w:left="1701"/>
        <w:jc w:val="center"/>
        <w:rPr>
          <w:color w:val="000000" w:themeColor="text1"/>
          <w:lang w:val="pt-PT"/>
        </w:rPr>
      </w:pPr>
    </w:p>
    <w:p w14:paraId="459CAC88" w14:textId="5A6DF4E6" w:rsidR="00C24A65" w:rsidRPr="00BC134E" w:rsidRDefault="00C24A65" w:rsidP="00BC134E">
      <w:pPr>
        <w:spacing w:line="360" w:lineRule="auto"/>
        <w:ind w:left="1701"/>
        <w:jc w:val="center"/>
        <w:rPr>
          <w:color w:val="000000" w:themeColor="text1"/>
          <w:lang w:val="pt-PT"/>
        </w:rPr>
      </w:pPr>
    </w:p>
    <w:p w14:paraId="2693AC75" w14:textId="5BD13EDC"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53632" behindDoc="0" locked="0" layoutInCell="1" allowOverlap="1" wp14:anchorId="1D9E621C" wp14:editId="0BF25922">
                <wp:simplePos x="0" y="0"/>
                <wp:positionH relativeFrom="column">
                  <wp:posOffset>502285</wp:posOffset>
                </wp:positionH>
                <wp:positionV relativeFrom="paragraph">
                  <wp:posOffset>101560</wp:posOffset>
                </wp:positionV>
                <wp:extent cx="1887220" cy="721995"/>
                <wp:effectExtent l="12700" t="12700" r="17780" b="14605"/>
                <wp:wrapNone/>
                <wp:docPr id="7" name="Rectangle 7"/>
                <wp:cNvGraphicFramePr/>
                <a:graphic xmlns:a="http://schemas.openxmlformats.org/drawingml/2006/main">
                  <a:graphicData uri="http://schemas.microsoft.com/office/word/2010/wordprocessingShape">
                    <wps:wsp>
                      <wps:cNvSpPr/>
                      <wps:spPr>
                        <a:xfrm>
                          <a:off x="0" y="0"/>
                          <a:ext cx="1887220" cy="7219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D97468" w14:textId="77777777" w:rsidR="00C24A65" w:rsidRDefault="00C24A65" w:rsidP="00F7727D">
                            <w:pPr>
                              <w:jc w:val="center"/>
                              <w:rPr>
                                <w:rFonts w:ascii="Arial" w:hAnsi="Arial" w:cs="Arial"/>
                                <w:color w:val="000000" w:themeColor="text1"/>
                                <w:sz w:val="18"/>
                                <w:szCs w:val="20"/>
                                <w:lang w:val="pt-PT"/>
                              </w:rPr>
                            </w:pPr>
                            <w:r w:rsidRPr="009266B8">
                              <w:rPr>
                                <w:rFonts w:ascii="Arial" w:hAnsi="Arial" w:cs="Arial"/>
                                <w:color w:val="000000" w:themeColor="text1"/>
                                <w:sz w:val="18"/>
                                <w:szCs w:val="20"/>
                                <w:lang w:val="pt-PT"/>
                              </w:rPr>
                              <w:t xml:space="preserve">Total de estudos </w:t>
                            </w:r>
                            <w:r w:rsidRPr="00AF375F">
                              <w:rPr>
                                <w:rFonts w:ascii="Arial" w:hAnsi="Arial" w:cs="Arial"/>
                                <w:color w:val="000000" w:themeColor="text1"/>
                                <w:sz w:val="18"/>
                                <w:szCs w:val="20"/>
                                <w:lang w:val="pt-PT"/>
                              </w:rPr>
                              <w:t>incluídos</w:t>
                            </w:r>
                            <w:r>
                              <w:rPr>
                                <w:rFonts w:ascii="Arial" w:hAnsi="Arial" w:cs="Arial"/>
                                <w:color w:val="000000" w:themeColor="text1"/>
                                <w:sz w:val="18"/>
                                <w:szCs w:val="20"/>
                                <w:lang w:val="pt-PT"/>
                              </w:rPr>
                              <w:t xml:space="preserve"> na revisão:</w:t>
                            </w:r>
                          </w:p>
                          <w:p w14:paraId="39F01511" w14:textId="4F946543" w:rsidR="00F129EC" w:rsidRPr="009266B8" w:rsidRDefault="00F129EC"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Incluídas – Elegibilidade (n = 30)</w:t>
                            </w:r>
                          </w:p>
                          <w:p w14:paraId="315371C1" w14:textId="21D08A5C" w:rsidR="00C24A65" w:rsidRPr="004A7DC6"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 xml:space="preserve">Consulta especialistas </w:t>
                            </w:r>
                            <w:r w:rsidRPr="002F7201">
                              <w:rPr>
                                <w:rFonts w:ascii="Arial" w:hAnsi="Arial" w:cs="Arial"/>
                                <w:color w:val="000000" w:themeColor="text1"/>
                                <w:sz w:val="18"/>
                                <w:szCs w:val="20"/>
                                <w:lang w:val="pt-PT"/>
                              </w:rPr>
                              <w:t xml:space="preserve">(n = </w:t>
                            </w:r>
                            <w:r w:rsidR="00F129EC">
                              <w:rPr>
                                <w:rFonts w:ascii="Arial" w:hAnsi="Arial" w:cs="Arial"/>
                                <w:color w:val="000000" w:themeColor="text1"/>
                                <w:sz w:val="18"/>
                                <w:szCs w:val="20"/>
                                <w:lang w:val="pt-PT"/>
                              </w:rPr>
                              <w:t>2</w:t>
                            </w:r>
                            <w:r w:rsidRPr="002F7201">
                              <w:rPr>
                                <w:rFonts w:ascii="Arial" w:hAnsi="Arial" w:cs="Arial"/>
                                <w:color w:val="000000" w:themeColor="text1"/>
                                <w:sz w:val="18"/>
                                <w:szCs w:val="20"/>
                                <w:lang w:val="pt-P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E621C" id="Rectangle 7" o:spid="_x0000_s1037" style="position:absolute;left:0;text-align:left;margin-left:39.55pt;margin-top:8pt;width:148.6pt;height:5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" filled="f" strokecolor="black [3213]" strokeweight="2pt">
                <v:textbox>
                  <w:txbxContent>
                    <w:p w14:paraId="00D97468" w14:textId="77777777" w:rsidR="00C24A65" w:rsidRDefault="00C24A65" w:rsidP="00F7727D">
                      <w:pPr>
                        <w:jc w:val="center"/>
                        <w:rPr>
                          <w:rFonts w:ascii="Arial" w:hAnsi="Arial" w:cs="Arial"/>
                          <w:color w:val="000000" w:themeColor="text1"/>
                          <w:sz w:val="18"/>
                          <w:szCs w:val="20"/>
                          <w:lang w:val="pt-PT"/>
                        </w:rPr>
                      </w:pPr>
                      <w:r w:rsidRPr="009266B8">
                        <w:rPr>
                          <w:rFonts w:ascii="Arial" w:hAnsi="Arial" w:cs="Arial"/>
                          <w:color w:val="000000" w:themeColor="text1"/>
                          <w:sz w:val="18"/>
                          <w:szCs w:val="20"/>
                          <w:lang w:val="pt-PT"/>
                        </w:rPr>
                        <w:t xml:space="preserve">Total de estudos </w:t>
                      </w:r>
                      <w:r w:rsidRPr="00AF375F">
                        <w:rPr>
                          <w:rFonts w:ascii="Arial" w:hAnsi="Arial" w:cs="Arial"/>
                          <w:color w:val="000000" w:themeColor="text1"/>
                          <w:sz w:val="18"/>
                          <w:szCs w:val="20"/>
                          <w:lang w:val="pt-PT"/>
                        </w:rPr>
                        <w:t>incluídos</w:t>
                      </w:r>
                      <w:r>
                        <w:rPr>
                          <w:rFonts w:ascii="Arial" w:hAnsi="Arial" w:cs="Arial"/>
                          <w:color w:val="000000" w:themeColor="text1"/>
                          <w:sz w:val="18"/>
                          <w:szCs w:val="20"/>
                          <w:lang w:val="pt-PT"/>
                        </w:rPr>
                        <w:t xml:space="preserve"> na revisão:</w:t>
                      </w:r>
                    </w:p>
                    <w:p w14:paraId="39F01511" w14:textId="4F946543" w:rsidR="00F129EC" w:rsidRPr="009266B8" w:rsidRDefault="00F129EC"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Incluídas – Elegibilidade (n = 30)</w:t>
                      </w:r>
                    </w:p>
                    <w:p w14:paraId="315371C1" w14:textId="21D08A5C" w:rsidR="00C24A65" w:rsidRPr="004A7DC6" w:rsidRDefault="00C24A65" w:rsidP="00F7727D">
                      <w:pPr>
                        <w:jc w:val="center"/>
                        <w:rPr>
                          <w:rFonts w:ascii="Arial" w:hAnsi="Arial" w:cs="Arial"/>
                          <w:color w:val="000000" w:themeColor="text1"/>
                          <w:sz w:val="18"/>
                          <w:szCs w:val="20"/>
                          <w:lang w:val="pt-PT"/>
                        </w:rPr>
                      </w:pPr>
                      <w:r>
                        <w:rPr>
                          <w:rFonts w:ascii="Arial" w:hAnsi="Arial" w:cs="Arial"/>
                          <w:color w:val="000000" w:themeColor="text1"/>
                          <w:sz w:val="18"/>
                          <w:szCs w:val="20"/>
                          <w:lang w:val="pt-PT"/>
                        </w:rPr>
                        <w:t xml:space="preserve">Consulta especialistas </w:t>
                      </w:r>
                      <w:r w:rsidRPr="002F7201">
                        <w:rPr>
                          <w:rFonts w:ascii="Arial" w:hAnsi="Arial" w:cs="Arial"/>
                          <w:color w:val="000000" w:themeColor="text1"/>
                          <w:sz w:val="18"/>
                          <w:szCs w:val="20"/>
                          <w:lang w:val="pt-PT"/>
                        </w:rPr>
                        <w:t xml:space="preserve">(n = </w:t>
                      </w:r>
                      <w:r w:rsidR="00F129EC">
                        <w:rPr>
                          <w:rFonts w:ascii="Arial" w:hAnsi="Arial" w:cs="Arial"/>
                          <w:color w:val="000000" w:themeColor="text1"/>
                          <w:sz w:val="18"/>
                          <w:szCs w:val="20"/>
                          <w:lang w:val="pt-PT"/>
                        </w:rPr>
                        <w:t>2</w:t>
                      </w:r>
                      <w:r w:rsidRPr="002F7201">
                        <w:rPr>
                          <w:rFonts w:ascii="Arial" w:hAnsi="Arial" w:cs="Arial"/>
                          <w:color w:val="000000" w:themeColor="text1"/>
                          <w:sz w:val="18"/>
                          <w:szCs w:val="20"/>
                          <w:lang w:val="pt-PT"/>
                        </w:rPr>
                        <w:t>)</w:t>
                      </w:r>
                    </w:p>
                  </w:txbxContent>
                </v:textbox>
              </v:rect>
            </w:pict>
          </mc:Fallback>
        </mc:AlternateContent>
      </w:r>
    </w:p>
    <w:p w14:paraId="0A4BD02F" w14:textId="3B4CBA78" w:rsidR="00C24A65" w:rsidRPr="00BC134E" w:rsidRDefault="00843852" w:rsidP="00BC134E">
      <w:pPr>
        <w:spacing w:line="360" w:lineRule="auto"/>
        <w:ind w:left="1701"/>
        <w:jc w:val="center"/>
        <w:rPr>
          <w:color w:val="000000" w:themeColor="text1"/>
          <w:lang w:val="pt-PT"/>
        </w:rPr>
      </w:pPr>
      <w:r w:rsidRPr="00BC134E">
        <w:rPr>
          <w:noProof/>
          <w:color w:val="000000" w:themeColor="text1"/>
          <w:lang w:val="pt-PT" w:eastAsia="en-GB"/>
        </w:rPr>
        <mc:AlternateContent>
          <mc:Choice Requires="wps">
            <w:drawing>
              <wp:anchor distT="0" distB="0" distL="114300" distR="114300" simplePos="0" relativeHeight="251648512" behindDoc="0" locked="0" layoutInCell="1" allowOverlap="1" wp14:anchorId="43BBE9C8" wp14:editId="3C61C016">
                <wp:simplePos x="0" y="0"/>
                <wp:positionH relativeFrom="column">
                  <wp:posOffset>-267336</wp:posOffset>
                </wp:positionH>
                <wp:positionV relativeFrom="paragraph">
                  <wp:posOffset>93535</wp:posOffset>
                </wp:positionV>
                <wp:extent cx="795020" cy="262890"/>
                <wp:effectExtent l="0" t="635" r="23495" b="23495"/>
                <wp:wrapNone/>
                <wp:docPr id="33" name="Flowchart: Alternate Process 33"/>
                <wp:cNvGraphicFramePr/>
                <a:graphic xmlns:a="http://schemas.openxmlformats.org/drawingml/2006/main">
                  <a:graphicData uri="http://schemas.microsoft.com/office/word/2010/wordprocessingShape">
                    <wps:wsp>
                      <wps:cNvSpPr/>
                      <wps:spPr>
                        <a:xfrm rot="16200000">
                          <a:off x="0" y="0"/>
                          <a:ext cx="795020"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93FC6E3" w14:textId="77777777" w:rsidR="00C24A65" w:rsidRPr="001502CF" w:rsidRDefault="00C24A65" w:rsidP="00C24A65">
                            <w:pPr>
                              <w:jc w:val="center"/>
                              <w:rPr>
                                <w:rFonts w:ascii="Arial" w:hAnsi="Arial" w:cs="Arial"/>
                                <w:b/>
                                <w:color w:val="000000" w:themeColor="text1"/>
                                <w:sz w:val="18"/>
                                <w:szCs w:val="18"/>
                              </w:rPr>
                            </w:pPr>
                            <w:r w:rsidRPr="00BC3505">
                              <w:rPr>
                                <w:rFonts w:ascii="Arial" w:hAnsi="Arial" w:cs="Arial"/>
                                <w:b/>
                                <w:color w:val="000000" w:themeColor="text1"/>
                                <w:sz w:val="18"/>
                                <w:szCs w:val="18"/>
                                <w:lang w:val="pt-PT"/>
                              </w:rPr>
                              <w:t>Incluído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BE9C8" id="Flowchart: Alternate Process 33" o:spid="_x0000_s1038" type="#_x0000_t176" style="position:absolute;left:0;text-align:left;margin-left:-21.05pt;margin-top:7.35pt;width:62.6pt;height:20.7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" fillcolor="#92cddc [1944]" strokecolor="black [3213]" strokeweight="2pt">
                <v:textbox>
                  <w:txbxContent>
                    <w:p w14:paraId="693FC6E3" w14:textId="77777777" w:rsidR="00C24A65" w:rsidRPr="001502CF" w:rsidRDefault="00C24A65" w:rsidP="00C24A65">
                      <w:pPr>
                        <w:jc w:val="center"/>
                        <w:rPr>
                          <w:rFonts w:ascii="Arial" w:hAnsi="Arial" w:cs="Arial"/>
                          <w:b/>
                          <w:color w:val="000000" w:themeColor="text1"/>
                          <w:sz w:val="18"/>
                          <w:szCs w:val="18"/>
                        </w:rPr>
                      </w:pPr>
                      <w:r w:rsidRPr="00BC3505">
                        <w:rPr>
                          <w:rFonts w:ascii="Arial" w:hAnsi="Arial" w:cs="Arial"/>
                          <w:b/>
                          <w:color w:val="000000" w:themeColor="text1"/>
                          <w:sz w:val="18"/>
                          <w:szCs w:val="18"/>
                          <w:lang w:val="pt-PT"/>
                        </w:rPr>
                        <w:t>Incluído</w:t>
                      </w:r>
                    </w:p>
                  </w:txbxContent>
                </v:textbox>
              </v:shape>
            </w:pict>
          </mc:Fallback>
        </mc:AlternateContent>
      </w:r>
    </w:p>
    <w:p w14:paraId="197E6016" w14:textId="3BAEC873" w:rsidR="00C24A65" w:rsidRPr="00BC134E" w:rsidRDefault="00C24A65" w:rsidP="00BC134E">
      <w:pPr>
        <w:spacing w:line="360" w:lineRule="auto"/>
        <w:ind w:left="1701"/>
        <w:jc w:val="center"/>
        <w:rPr>
          <w:color w:val="000000" w:themeColor="text1"/>
          <w:lang w:val="pt-PT"/>
        </w:rPr>
      </w:pPr>
    </w:p>
    <w:p w14:paraId="60FB3BCD" w14:textId="77777777" w:rsidR="00C24A65" w:rsidRPr="00BC134E" w:rsidRDefault="00C24A65" w:rsidP="00843852">
      <w:pPr>
        <w:spacing w:line="360" w:lineRule="auto"/>
        <w:rPr>
          <w:color w:val="000000" w:themeColor="text1"/>
          <w:lang w:val="pt-PT"/>
        </w:rPr>
      </w:pPr>
    </w:p>
    <w:p w14:paraId="1BFB7E6B" w14:textId="09C83A94" w:rsidR="00C24A65" w:rsidRPr="00BC134E" w:rsidRDefault="00C24A65" w:rsidP="00BC134E">
      <w:pPr>
        <w:spacing w:line="360" w:lineRule="auto"/>
        <w:jc w:val="center"/>
        <w:rPr>
          <w:color w:val="000000" w:themeColor="text1"/>
        </w:rPr>
      </w:pPr>
      <w:r w:rsidRPr="00BC134E">
        <w:rPr>
          <w:color w:val="000000" w:themeColor="text1"/>
        </w:rPr>
        <w:t>Fluxograma 1 – PRISMA para Revisões Sistemáticas</w:t>
      </w:r>
    </w:p>
    <w:p w14:paraId="5986B3BD" w14:textId="77777777" w:rsidR="00D175F5" w:rsidRPr="00BC134E" w:rsidRDefault="00D175F5" w:rsidP="00BC134E">
      <w:pPr>
        <w:spacing w:line="360" w:lineRule="auto"/>
        <w:jc w:val="both"/>
        <w:rPr>
          <w:color w:val="000000" w:themeColor="text1"/>
        </w:rPr>
      </w:pPr>
    </w:p>
    <w:p w14:paraId="2CF582F4" w14:textId="04A2AD4E" w:rsidR="00616ECB" w:rsidRPr="00890492" w:rsidRDefault="00616ECB" w:rsidP="00890492">
      <w:pPr>
        <w:spacing w:line="360" w:lineRule="auto"/>
        <w:rPr>
          <w:b/>
          <w:color w:val="000000" w:themeColor="text1"/>
        </w:rPr>
      </w:pPr>
      <w:r w:rsidRPr="00BC134E">
        <w:rPr>
          <w:b/>
          <w:color w:val="000000" w:themeColor="text1"/>
        </w:rPr>
        <w:t>3 REFERENCIAIS TEÓRICOS</w:t>
      </w:r>
    </w:p>
    <w:p w14:paraId="634069AE" w14:textId="77777777" w:rsidR="00CE7330" w:rsidRPr="00BC134E" w:rsidRDefault="00A521DF" w:rsidP="00BC134E">
      <w:pPr>
        <w:spacing w:line="360" w:lineRule="auto"/>
        <w:ind w:firstLine="709"/>
        <w:jc w:val="both"/>
        <w:rPr>
          <w:color w:val="000000" w:themeColor="text1"/>
        </w:rPr>
      </w:pPr>
      <w:r w:rsidRPr="00BC134E">
        <w:rPr>
          <w:color w:val="000000" w:themeColor="text1"/>
        </w:rPr>
        <w:t xml:space="preserve">Para </w:t>
      </w:r>
      <w:r w:rsidR="00F129EC" w:rsidRPr="00BC134E">
        <w:rPr>
          <w:color w:val="000000" w:themeColor="text1"/>
        </w:rPr>
        <w:t>mapear os entendimentos da literatura em relação à pergunta de pesquisa</w:t>
      </w:r>
      <w:r w:rsidR="006E32B3" w:rsidRPr="00BC134E">
        <w:rPr>
          <w:color w:val="000000" w:themeColor="text1"/>
        </w:rPr>
        <w:t>, dada a sua natureza teórica</w:t>
      </w:r>
      <w:r w:rsidR="00F129EC" w:rsidRPr="00BC134E">
        <w:rPr>
          <w:color w:val="000000" w:themeColor="text1"/>
        </w:rPr>
        <w:t>, adotou-se a técnica</w:t>
      </w:r>
      <w:r w:rsidR="006E32B3" w:rsidRPr="00BC134E">
        <w:rPr>
          <w:color w:val="000000" w:themeColor="text1"/>
        </w:rPr>
        <w:t xml:space="preserve"> de codificação dedutiva (</w:t>
      </w:r>
      <w:proofErr w:type="spellStart"/>
      <w:r w:rsidR="00CE7330" w:rsidRPr="00BC134E">
        <w:rPr>
          <w:color w:val="000000" w:themeColor="text1"/>
        </w:rPr>
        <w:t>Linneberg</w:t>
      </w:r>
      <w:proofErr w:type="spellEnd"/>
      <w:r w:rsidR="00CE7330" w:rsidRPr="00BC134E">
        <w:rPr>
          <w:color w:val="000000" w:themeColor="text1"/>
        </w:rPr>
        <w:t xml:space="preserve">; </w:t>
      </w:r>
      <w:proofErr w:type="spellStart"/>
      <w:r w:rsidR="00CE7330" w:rsidRPr="00BC134E">
        <w:rPr>
          <w:color w:val="000000" w:themeColor="text1"/>
        </w:rPr>
        <w:t>Korsgaard</w:t>
      </w:r>
      <w:proofErr w:type="spellEnd"/>
      <w:r w:rsidR="00CE7330" w:rsidRPr="00BC134E">
        <w:rPr>
          <w:color w:val="000000" w:themeColor="text1"/>
        </w:rPr>
        <w:t>, 2019</w:t>
      </w:r>
      <w:r w:rsidR="006E32B3" w:rsidRPr="00BC134E">
        <w:rPr>
          <w:color w:val="000000" w:themeColor="text1"/>
        </w:rPr>
        <w:t>).</w:t>
      </w:r>
      <w:r w:rsidR="00CE7330" w:rsidRPr="00BC134E">
        <w:rPr>
          <w:color w:val="000000" w:themeColor="text1"/>
        </w:rPr>
        <w:t xml:space="preserve"> Sendo assim, um quadro conceitual é construído para, a partir dele, traduzir os diferentes conceitos encontrados, permitindo a comparabilidade teórica entre os diferentes autores.</w:t>
      </w:r>
      <w:r w:rsidRPr="00BC134E">
        <w:rPr>
          <w:color w:val="000000" w:themeColor="text1"/>
        </w:rPr>
        <w:t xml:space="preserve"> </w:t>
      </w:r>
    </w:p>
    <w:p w14:paraId="49524E91" w14:textId="5952D73B" w:rsidR="00CE7330" w:rsidRPr="00BC134E" w:rsidRDefault="00CE7330" w:rsidP="00BC134E">
      <w:pPr>
        <w:spacing w:line="360" w:lineRule="auto"/>
        <w:ind w:firstLine="709"/>
        <w:jc w:val="both"/>
        <w:rPr>
          <w:color w:val="000000" w:themeColor="text1"/>
        </w:rPr>
      </w:pPr>
      <w:r w:rsidRPr="00BC134E">
        <w:rPr>
          <w:color w:val="000000" w:themeColor="text1"/>
        </w:rPr>
        <w:lastRenderedPageBreak/>
        <w:t xml:space="preserve">O primeiro aporte teórico </w:t>
      </w:r>
      <w:r w:rsidR="00043534" w:rsidRPr="00BC134E">
        <w:rPr>
          <w:color w:val="000000" w:themeColor="text1"/>
        </w:rPr>
        <w:t>lida</w:t>
      </w:r>
      <w:r w:rsidRPr="00BC134E">
        <w:rPr>
          <w:color w:val="000000" w:themeColor="text1"/>
        </w:rPr>
        <w:t xml:space="preserve"> com o aspecto sociológico do fenômeno</w:t>
      </w:r>
      <w:r w:rsidR="00AE7A6D" w:rsidRPr="00BC134E">
        <w:rPr>
          <w:color w:val="000000" w:themeColor="text1"/>
        </w:rPr>
        <w:t xml:space="preserve">, </w:t>
      </w:r>
      <w:r w:rsidR="00043534" w:rsidRPr="00BC134E">
        <w:rPr>
          <w:color w:val="000000" w:themeColor="text1"/>
        </w:rPr>
        <w:t xml:space="preserve">sendo </w:t>
      </w:r>
      <w:r w:rsidR="00AE7A6D" w:rsidRPr="00BC134E">
        <w:rPr>
          <w:color w:val="000000" w:themeColor="text1"/>
        </w:rPr>
        <w:t xml:space="preserve">adequado para, de uma perspectiva </w:t>
      </w:r>
      <w:proofErr w:type="spellStart"/>
      <w:r w:rsidR="00AE7A6D" w:rsidRPr="00BC134E">
        <w:rPr>
          <w:color w:val="000000" w:themeColor="text1"/>
        </w:rPr>
        <w:t>neoinstitucional</w:t>
      </w:r>
      <w:proofErr w:type="spellEnd"/>
      <w:r w:rsidR="00043534" w:rsidRPr="00BC134E">
        <w:rPr>
          <w:color w:val="000000" w:themeColor="text1"/>
        </w:rPr>
        <w:t xml:space="preserve"> tratar de fenômenos</w:t>
      </w:r>
      <w:r w:rsidR="00AE7A6D" w:rsidRPr="00BC134E">
        <w:rPr>
          <w:color w:val="000000" w:themeColor="text1"/>
        </w:rPr>
        <w:t xml:space="preserve"> no</w:t>
      </w:r>
      <w:r w:rsidR="00043534" w:rsidRPr="00BC134E">
        <w:rPr>
          <w:color w:val="000000" w:themeColor="text1"/>
        </w:rPr>
        <w:t>s</w:t>
      </w:r>
      <w:r w:rsidR="00AE7A6D" w:rsidRPr="00BC134E">
        <w:rPr>
          <w:color w:val="000000" w:themeColor="text1"/>
        </w:rPr>
        <w:t xml:space="preserve"> qua</w:t>
      </w:r>
      <w:r w:rsidR="00043534" w:rsidRPr="00BC134E">
        <w:rPr>
          <w:color w:val="000000" w:themeColor="text1"/>
        </w:rPr>
        <w:t>is</w:t>
      </w:r>
      <w:r w:rsidRPr="00BC134E">
        <w:rPr>
          <w:color w:val="000000" w:themeColor="text1"/>
        </w:rPr>
        <w:t xml:space="preserve"> diversas </w:t>
      </w:r>
      <w:r w:rsidRPr="00BC134E">
        <w:rPr>
          <w:i/>
          <w:iCs/>
          <w:color w:val="000000" w:themeColor="text1"/>
        </w:rPr>
        <w:t>lógicas institucionais</w:t>
      </w:r>
      <w:r w:rsidR="00AE7A6D" w:rsidRPr="00BC134E">
        <w:rPr>
          <w:rStyle w:val="Refdenotaderodap"/>
          <w:color w:val="000000" w:themeColor="text1"/>
        </w:rPr>
        <w:footnoteReference w:id="6"/>
      </w:r>
      <w:r w:rsidR="00AE7A6D" w:rsidRPr="00BC134E">
        <w:rPr>
          <w:i/>
          <w:iCs/>
          <w:color w:val="000000" w:themeColor="text1"/>
        </w:rPr>
        <w:t xml:space="preserve"> </w:t>
      </w:r>
      <w:r w:rsidRPr="00BC134E">
        <w:rPr>
          <w:color w:val="000000" w:themeColor="text1"/>
        </w:rPr>
        <w:t>parecem estar em conflito</w:t>
      </w:r>
      <w:r w:rsidR="00AE7A6D" w:rsidRPr="00BC134E">
        <w:rPr>
          <w:color w:val="000000" w:themeColor="text1"/>
        </w:rPr>
        <w:t xml:space="preserve">, tanto </w:t>
      </w:r>
      <w:proofErr w:type="spellStart"/>
      <w:r w:rsidR="00043534" w:rsidRPr="00BC134E">
        <w:rPr>
          <w:color w:val="000000" w:themeColor="text1"/>
        </w:rPr>
        <w:t>inter</w:t>
      </w:r>
      <w:proofErr w:type="spellEnd"/>
      <w:r w:rsidR="00043534" w:rsidRPr="00BC134E">
        <w:rPr>
          <w:color w:val="000000" w:themeColor="text1"/>
        </w:rPr>
        <w:t xml:space="preserve"> como </w:t>
      </w:r>
      <w:proofErr w:type="spellStart"/>
      <w:r w:rsidR="00043534" w:rsidRPr="00BC134E">
        <w:rPr>
          <w:color w:val="000000" w:themeColor="text1"/>
        </w:rPr>
        <w:t>intrainstitucionalmente</w:t>
      </w:r>
      <w:proofErr w:type="spellEnd"/>
      <w:r w:rsidR="00043534" w:rsidRPr="00BC134E">
        <w:rPr>
          <w:color w:val="000000" w:themeColor="text1"/>
        </w:rPr>
        <w:t>.</w:t>
      </w:r>
    </w:p>
    <w:p w14:paraId="1F3E3C86" w14:textId="4DA275A4" w:rsidR="00A521DF" w:rsidRPr="00BC134E" w:rsidRDefault="00043534" w:rsidP="00BC134E">
      <w:pPr>
        <w:spacing w:line="360" w:lineRule="auto"/>
        <w:ind w:firstLine="709"/>
        <w:jc w:val="both"/>
        <w:rPr>
          <w:color w:val="000000" w:themeColor="text1"/>
        </w:rPr>
      </w:pPr>
      <w:r w:rsidRPr="00BC134E">
        <w:rPr>
          <w:color w:val="000000" w:themeColor="text1"/>
        </w:rPr>
        <w:t>Nessa perspectiva,</w:t>
      </w:r>
      <w:r w:rsidR="00A521DF" w:rsidRPr="00BC134E">
        <w:rPr>
          <w:color w:val="000000" w:themeColor="text1"/>
        </w:rPr>
        <w:t xml:space="preserve"> </w:t>
      </w:r>
      <w:r w:rsidRPr="00BC134E">
        <w:rPr>
          <w:color w:val="000000" w:themeColor="text1"/>
        </w:rPr>
        <w:t>o</w:t>
      </w:r>
      <w:r w:rsidR="00A521DF" w:rsidRPr="00BC134E">
        <w:rPr>
          <w:color w:val="000000" w:themeColor="text1"/>
        </w:rPr>
        <w:t xml:space="preserve"> “quem”, o “como”, e o “porquê” da AvPP advém de como as instituições, a partir de suas lógicas institucionais próprias</w:t>
      </w:r>
      <w:r w:rsidR="00A521DF" w:rsidRPr="00BC134E">
        <w:rPr>
          <w:rStyle w:val="Refdenotaderodap"/>
          <w:color w:val="000000" w:themeColor="text1"/>
        </w:rPr>
        <w:footnoteReference w:id="7"/>
      </w:r>
      <w:r w:rsidR="00A521DF" w:rsidRPr="00BC134E">
        <w:rPr>
          <w:color w:val="000000" w:themeColor="text1"/>
        </w:rPr>
        <w:t>, em constante interação, definem o que deve ser a “avaliação”. Nesse sentido, a lógica institucional influencia fortemente a estrutura da cognição, a justificativa para a ação e a estabilização ou desestabilização de padrões de legitimidade</w:t>
      </w:r>
      <w:r w:rsidR="00FD7A7A" w:rsidRPr="00BC134E">
        <w:rPr>
          <w:color w:val="000000" w:themeColor="text1"/>
        </w:rPr>
        <w:t xml:space="preserve">, por meio da interação entre seus aspectos materiais e simbólico (Thornton; </w:t>
      </w:r>
      <w:proofErr w:type="spellStart"/>
      <w:r w:rsidR="00FD7A7A" w:rsidRPr="00BC134E">
        <w:rPr>
          <w:color w:val="000000" w:themeColor="text1"/>
        </w:rPr>
        <w:t>Ocasio</w:t>
      </w:r>
      <w:proofErr w:type="spellEnd"/>
      <w:r w:rsidR="00FD7A7A" w:rsidRPr="00BC134E">
        <w:rPr>
          <w:color w:val="000000" w:themeColor="text1"/>
        </w:rPr>
        <w:t xml:space="preserve">; </w:t>
      </w:r>
      <w:proofErr w:type="spellStart"/>
      <w:r w:rsidR="00FD7A7A" w:rsidRPr="00BC134E">
        <w:rPr>
          <w:color w:val="000000" w:themeColor="text1"/>
        </w:rPr>
        <w:t>Lounsbury</w:t>
      </w:r>
      <w:proofErr w:type="spellEnd"/>
      <w:r w:rsidR="00FD7A7A" w:rsidRPr="00BC134E">
        <w:rPr>
          <w:color w:val="000000" w:themeColor="text1"/>
        </w:rPr>
        <w:t>, 2012, p. 10)</w:t>
      </w:r>
      <w:r w:rsidR="00A521DF" w:rsidRPr="00BC134E">
        <w:rPr>
          <w:color w:val="000000" w:themeColor="text1"/>
        </w:rPr>
        <w:t>.</w:t>
      </w:r>
    </w:p>
    <w:p w14:paraId="6FEFDE37" w14:textId="281518E3" w:rsidR="009832C8" w:rsidRPr="00BC134E" w:rsidRDefault="005B5EB1" w:rsidP="00BC134E">
      <w:pPr>
        <w:spacing w:line="360" w:lineRule="auto"/>
        <w:ind w:firstLine="709"/>
        <w:jc w:val="both"/>
        <w:rPr>
          <w:color w:val="000000" w:themeColor="text1"/>
        </w:rPr>
      </w:pPr>
      <w:r w:rsidRPr="00BC134E">
        <w:rPr>
          <w:color w:val="000000" w:themeColor="text1"/>
        </w:rPr>
        <w:t xml:space="preserve">Sendo assim, segue </w:t>
      </w:r>
      <w:r w:rsidR="009832C8" w:rsidRPr="00BC134E">
        <w:rPr>
          <w:color w:val="000000" w:themeColor="text1"/>
        </w:rPr>
        <w:t>o quadro de lógicas institucionais e suas características,</w:t>
      </w:r>
      <w:r w:rsidR="00FD7A7A" w:rsidRPr="00BC134E">
        <w:rPr>
          <w:color w:val="000000" w:themeColor="text1"/>
        </w:rPr>
        <w:t xml:space="preserve"> </w:t>
      </w:r>
      <w:r w:rsidRPr="00BC134E">
        <w:rPr>
          <w:color w:val="000000" w:themeColor="text1"/>
        </w:rPr>
        <w:t>seguido das explicações e referenciais teóricos utilizados:</w:t>
      </w:r>
    </w:p>
    <w:p w14:paraId="1ACCAF39" w14:textId="77777777" w:rsidR="0001026A" w:rsidRPr="00BC134E" w:rsidRDefault="0001026A" w:rsidP="00BC134E">
      <w:pPr>
        <w:spacing w:line="360" w:lineRule="auto"/>
        <w:rPr>
          <w:color w:val="000000" w:themeColor="text1"/>
        </w:rPr>
      </w:pPr>
    </w:p>
    <w:tbl>
      <w:tblPr>
        <w:tblStyle w:val="Tabelacomgrade"/>
        <w:tblW w:w="9072" w:type="dxa"/>
        <w:tblInd w:w="-5" w:type="dxa"/>
        <w:tblLayout w:type="fixed"/>
        <w:tblLook w:val="04A0" w:firstRow="1" w:lastRow="0" w:firstColumn="1" w:lastColumn="0" w:noHBand="0" w:noVBand="1"/>
      </w:tblPr>
      <w:tblGrid>
        <w:gridCol w:w="1701"/>
        <w:gridCol w:w="2082"/>
        <w:gridCol w:w="1763"/>
        <w:gridCol w:w="1763"/>
        <w:gridCol w:w="1763"/>
      </w:tblGrid>
      <w:tr w:rsidR="004F784A" w:rsidRPr="00BC134E" w14:paraId="462EB8A8" w14:textId="77777777" w:rsidTr="0001026A">
        <w:tc>
          <w:tcPr>
            <w:tcW w:w="1701" w:type="dxa"/>
            <w:shd w:val="clear" w:color="auto" w:fill="92CDDC" w:themeFill="accent5" w:themeFillTint="99"/>
          </w:tcPr>
          <w:p w14:paraId="47C30BB1" w14:textId="3FFAF443" w:rsidR="0001026A" w:rsidRPr="00BC134E" w:rsidRDefault="0001026A" w:rsidP="00BC134E">
            <w:pPr>
              <w:spacing w:line="360" w:lineRule="auto"/>
              <w:jc w:val="center"/>
              <w:rPr>
                <w:b/>
                <w:bCs/>
                <w:color w:val="000000" w:themeColor="text1"/>
              </w:rPr>
            </w:pPr>
            <w:r w:rsidRPr="00BC134E">
              <w:rPr>
                <w:b/>
                <w:bCs/>
                <w:color w:val="000000" w:themeColor="text1"/>
              </w:rPr>
              <w:t>Lógica</w:t>
            </w:r>
            <w:r w:rsidR="007927F8" w:rsidRPr="00BC134E">
              <w:rPr>
                <w:b/>
                <w:bCs/>
                <w:color w:val="000000" w:themeColor="text1"/>
              </w:rPr>
              <w:t xml:space="preserve"> Predominante</w:t>
            </w:r>
          </w:p>
        </w:tc>
        <w:tc>
          <w:tcPr>
            <w:tcW w:w="2082" w:type="dxa"/>
            <w:shd w:val="clear" w:color="auto" w:fill="92CDDC" w:themeFill="accent5" w:themeFillTint="99"/>
          </w:tcPr>
          <w:p w14:paraId="5AFCEF9B" w14:textId="59C13919" w:rsidR="0001026A" w:rsidRPr="00BC134E" w:rsidRDefault="0001026A" w:rsidP="00BC134E">
            <w:pPr>
              <w:spacing w:line="360" w:lineRule="auto"/>
              <w:jc w:val="center"/>
              <w:rPr>
                <w:b/>
                <w:bCs/>
                <w:color w:val="000000" w:themeColor="text1"/>
              </w:rPr>
            </w:pPr>
            <w:r w:rsidRPr="00BC134E">
              <w:rPr>
                <w:b/>
                <w:bCs/>
                <w:color w:val="000000" w:themeColor="text1"/>
              </w:rPr>
              <w:t>Teoria</w:t>
            </w:r>
          </w:p>
        </w:tc>
        <w:tc>
          <w:tcPr>
            <w:tcW w:w="1763" w:type="dxa"/>
            <w:shd w:val="clear" w:color="auto" w:fill="92CDDC" w:themeFill="accent5" w:themeFillTint="99"/>
          </w:tcPr>
          <w:p w14:paraId="3480EC9E" w14:textId="7DCE4D0E" w:rsidR="0001026A" w:rsidRPr="00BC134E" w:rsidRDefault="0001026A" w:rsidP="00BC134E">
            <w:pPr>
              <w:spacing w:line="360" w:lineRule="auto"/>
              <w:jc w:val="center"/>
              <w:rPr>
                <w:b/>
                <w:bCs/>
                <w:color w:val="000000" w:themeColor="text1"/>
              </w:rPr>
            </w:pPr>
            <w:r w:rsidRPr="00BC134E">
              <w:rPr>
                <w:b/>
                <w:bCs/>
                <w:color w:val="000000" w:themeColor="text1"/>
              </w:rPr>
              <w:t>Método</w:t>
            </w:r>
            <w:r w:rsidR="00FD04A4" w:rsidRPr="00BC134E">
              <w:rPr>
                <w:b/>
                <w:bCs/>
                <w:color w:val="000000" w:themeColor="text1"/>
              </w:rPr>
              <w:t>(</w:t>
            </w:r>
            <w:r w:rsidRPr="00BC134E">
              <w:rPr>
                <w:b/>
                <w:bCs/>
                <w:color w:val="000000" w:themeColor="text1"/>
              </w:rPr>
              <w:t>s</w:t>
            </w:r>
            <w:r w:rsidR="00FD04A4" w:rsidRPr="00BC134E">
              <w:rPr>
                <w:b/>
                <w:bCs/>
                <w:color w:val="000000" w:themeColor="text1"/>
              </w:rPr>
              <w:t>)</w:t>
            </w:r>
          </w:p>
        </w:tc>
        <w:tc>
          <w:tcPr>
            <w:tcW w:w="1763" w:type="dxa"/>
            <w:shd w:val="clear" w:color="auto" w:fill="92CDDC" w:themeFill="accent5" w:themeFillTint="99"/>
          </w:tcPr>
          <w:p w14:paraId="51024509" w14:textId="34E9E065" w:rsidR="0001026A" w:rsidRPr="00BC134E" w:rsidRDefault="0001026A" w:rsidP="00BC134E">
            <w:pPr>
              <w:spacing w:line="360" w:lineRule="auto"/>
              <w:jc w:val="center"/>
              <w:rPr>
                <w:b/>
                <w:bCs/>
                <w:color w:val="000000" w:themeColor="text1"/>
              </w:rPr>
            </w:pPr>
            <w:r w:rsidRPr="00BC134E">
              <w:rPr>
                <w:b/>
                <w:bCs/>
                <w:color w:val="000000" w:themeColor="text1"/>
              </w:rPr>
              <w:t>Critério</w:t>
            </w:r>
            <w:r w:rsidR="00FD04A4" w:rsidRPr="00BC134E">
              <w:rPr>
                <w:b/>
                <w:bCs/>
                <w:color w:val="000000" w:themeColor="text1"/>
              </w:rPr>
              <w:t>(</w:t>
            </w:r>
            <w:r w:rsidRPr="00BC134E">
              <w:rPr>
                <w:b/>
                <w:bCs/>
                <w:color w:val="000000" w:themeColor="text1"/>
              </w:rPr>
              <w:t>s</w:t>
            </w:r>
            <w:r w:rsidR="00FD04A4" w:rsidRPr="00BC134E">
              <w:rPr>
                <w:b/>
                <w:bCs/>
                <w:color w:val="000000" w:themeColor="text1"/>
              </w:rPr>
              <w:t>)</w:t>
            </w:r>
          </w:p>
        </w:tc>
        <w:tc>
          <w:tcPr>
            <w:tcW w:w="1763" w:type="dxa"/>
            <w:shd w:val="clear" w:color="auto" w:fill="92CDDC" w:themeFill="accent5" w:themeFillTint="99"/>
          </w:tcPr>
          <w:p w14:paraId="5F1F49BA" w14:textId="6EBDC138" w:rsidR="0001026A" w:rsidRPr="00BC134E" w:rsidRDefault="0001026A" w:rsidP="00BC134E">
            <w:pPr>
              <w:spacing w:line="360" w:lineRule="auto"/>
              <w:jc w:val="center"/>
              <w:rPr>
                <w:b/>
                <w:bCs/>
                <w:color w:val="000000" w:themeColor="text1"/>
              </w:rPr>
            </w:pPr>
            <w:r w:rsidRPr="00BC134E">
              <w:rPr>
                <w:b/>
                <w:bCs/>
                <w:color w:val="000000" w:themeColor="text1"/>
              </w:rPr>
              <w:t>Objetivo</w:t>
            </w:r>
            <w:r w:rsidR="00FD04A4" w:rsidRPr="00BC134E">
              <w:rPr>
                <w:b/>
                <w:bCs/>
                <w:color w:val="000000" w:themeColor="text1"/>
              </w:rPr>
              <w:t>(</w:t>
            </w:r>
            <w:r w:rsidRPr="00BC134E">
              <w:rPr>
                <w:b/>
                <w:bCs/>
                <w:color w:val="000000" w:themeColor="text1"/>
              </w:rPr>
              <w:t>s</w:t>
            </w:r>
            <w:r w:rsidR="00FD04A4" w:rsidRPr="00BC134E">
              <w:rPr>
                <w:b/>
                <w:bCs/>
                <w:color w:val="000000" w:themeColor="text1"/>
              </w:rPr>
              <w:t>)</w:t>
            </w:r>
          </w:p>
        </w:tc>
      </w:tr>
      <w:tr w:rsidR="004F784A" w:rsidRPr="00BC134E" w14:paraId="5F9E4309" w14:textId="77777777" w:rsidTr="0001026A">
        <w:tc>
          <w:tcPr>
            <w:tcW w:w="1701" w:type="dxa"/>
          </w:tcPr>
          <w:p w14:paraId="0A327A16" w14:textId="04C9634D" w:rsidR="0001026A" w:rsidRPr="00BC134E" w:rsidRDefault="0001026A" w:rsidP="00BC134E">
            <w:pPr>
              <w:spacing w:line="360" w:lineRule="auto"/>
              <w:jc w:val="center"/>
              <w:rPr>
                <w:color w:val="000000" w:themeColor="text1"/>
              </w:rPr>
            </w:pPr>
            <w:r w:rsidRPr="00BC134E">
              <w:rPr>
                <w:color w:val="000000" w:themeColor="text1"/>
              </w:rPr>
              <w:t>Lógica patrimonial</w:t>
            </w:r>
          </w:p>
        </w:tc>
        <w:tc>
          <w:tcPr>
            <w:tcW w:w="2082" w:type="dxa"/>
          </w:tcPr>
          <w:p w14:paraId="4D825F8E" w14:textId="7014EA4B" w:rsidR="0001026A" w:rsidRPr="00BC134E" w:rsidRDefault="003A7C13" w:rsidP="00BC134E">
            <w:pPr>
              <w:spacing w:line="360" w:lineRule="auto"/>
              <w:jc w:val="both"/>
              <w:rPr>
                <w:color w:val="000000" w:themeColor="text1"/>
              </w:rPr>
            </w:pPr>
            <w:r w:rsidRPr="00BC134E">
              <w:rPr>
                <w:color w:val="000000" w:themeColor="text1"/>
              </w:rPr>
              <w:t>Teoria tradicional</w:t>
            </w:r>
          </w:p>
        </w:tc>
        <w:tc>
          <w:tcPr>
            <w:tcW w:w="1763" w:type="dxa"/>
          </w:tcPr>
          <w:p w14:paraId="1D98A1F4" w14:textId="5795B360" w:rsidR="0001026A" w:rsidRPr="00BC134E" w:rsidRDefault="00FD7A7A" w:rsidP="00BC134E">
            <w:pPr>
              <w:spacing w:line="360" w:lineRule="auto"/>
              <w:jc w:val="center"/>
              <w:rPr>
                <w:color w:val="000000" w:themeColor="text1"/>
              </w:rPr>
            </w:pPr>
            <w:r w:rsidRPr="00BC134E">
              <w:rPr>
                <w:color w:val="000000" w:themeColor="text1"/>
              </w:rPr>
              <w:t>Auditoria financeira</w:t>
            </w:r>
          </w:p>
        </w:tc>
        <w:tc>
          <w:tcPr>
            <w:tcW w:w="1763" w:type="dxa"/>
          </w:tcPr>
          <w:p w14:paraId="0389DF8B" w14:textId="64104CFA" w:rsidR="0001026A" w:rsidRPr="00BC134E" w:rsidRDefault="003A7C13" w:rsidP="00BC134E">
            <w:pPr>
              <w:spacing w:line="360" w:lineRule="auto"/>
              <w:jc w:val="both"/>
              <w:rPr>
                <w:color w:val="000000" w:themeColor="text1"/>
              </w:rPr>
            </w:pPr>
            <w:r w:rsidRPr="00BC134E">
              <w:rPr>
                <w:color w:val="000000" w:themeColor="text1"/>
              </w:rPr>
              <w:t>Jurídic</w:t>
            </w:r>
            <w:r w:rsidR="00FD04A4" w:rsidRPr="00BC134E">
              <w:rPr>
                <w:color w:val="000000" w:themeColor="text1"/>
              </w:rPr>
              <w:t>o</w:t>
            </w:r>
            <w:r w:rsidRPr="00BC134E">
              <w:rPr>
                <w:color w:val="000000" w:themeColor="text1"/>
              </w:rPr>
              <w:t xml:space="preserve"> (legalidade estrita).</w:t>
            </w:r>
          </w:p>
        </w:tc>
        <w:tc>
          <w:tcPr>
            <w:tcW w:w="1763" w:type="dxa"/>
          </w:tcPr>
          <w:p w14:paraId="5B517910" w14:textId="5E1E630B" w:rsidR="0001026A" w:rsidRPr="00BC134E" w:rsidRDefault="00FD7A7A" w:rsidP="00BC134E">
            <w:pPr>
              <w:spacing w:line="360" w:lineRule="auto"/>
              <w:jc w:val="both"/>
              <w:rPr>
                <w:color w:val="000000" w:themeColor="text1"/>
              </w:rPr>
            </w:pPr>
            <w:r w:rsidRPr="00BC134E">
              <w:rPr>
                <w:color w:val="000000" w:themeColor="text1"/>
              </w:rPr>
              <w:t>Garantir a conformidade das normas contábeis, financeiras e orçamentárias</w:t>
            </w:r>
          </w:p>
        </w:tc>
      </w:tr>
      <w:tr w:rsidR="004F784A" w:rsidRPr="00BC134E" w14:paraId="6204543D" w14:textId="77777777" w:rsidTr="00AE7A6D">
        <w:tc>
          <w:tcPr>
            <w:tcW w:w="1701" w:type="dxa"/>
            <w:shd w:val="clear" w:color="auto" w:fill="DAEEF3" w:themeFill="accent5" w:themeFillTint="33"/>
          </w:tcPr>
          <w:p w14:paraId="096EEF5C" w14:textId="61C1D23D" w:rsidR="0001026A" w:rsidRPr="00BC134E" w:rsidRDefault="0001026A" w:rsidP="00BC134E">
            <w:pPr>
              <w:spacing w:line="360" w:lineRule="auto"/>
              <w:jc w:val="center"/>
              <w:rPr>
                <w:color w:val="000000" w:themeColor="text1"/>
              </w:rPr>
            </w:pPr>
            <w:r w:rsidRPr="00BC134E">
              <w:rPr>
                <w:color w:val="000000" w:themeColor="text1"/>
              </w:rPr>
              <w:t>Lógica burocrática</w:t>
            </w:r>
          </w:p>
        </w:tc>
        <w:tc>
          <w:tcPr>
            <w:tcW w:w="2082" w:type="dxa"/>
            <w:shd w:val="clear" w:color="auto" w:fill="DAEEF3" w:themeFill="accent5" w:themeFillTint="33"/>
          </w:tcPr>
          <w:p w14:paraId="00502CEA" w14:textId="6D6D3B66" w:rsidR="0001026A" w:rsidRPr="00BC134E" w:rsidRDefault="003A7C13" w:rsidP="00BC134E">
            <w:pPr>
              <w:spacing w:line="360" w:lineRule="auto"/>
              <w:jc w:val="both"/>
              <w:rPr>
                <w:color w:val="000000" w:themeColor="text1"/>
              </w:rPr>
            </w:pPr>
            <w:r w:rsidRPr="00BC134E">
              <w:rPr>
                <w:color w:val="000000" w:themeColor="text1"/>
              </w:rPr>
              <w:t xml:space="preserve">Teoria </w:t>
            </w:r>
            <w:r w:rsidR="00925294" w:rsidRPr="00BC134E">
              <w:rPr>
                <w:color w:val="000000" w:themeColor="text1"/>
              </w:rPr>
              <w:t>NPM (Administração Pública Gerencial)</w:t>
            </w:r>
          </w:p>
        </w:tc>
        <w:tc>
          <w:tcPr>
            <w:tcW w:w="1763" w:type="dxa"/>
            <w:shd w:val="clear" w:color="auto" w:fill="DAEEF3" w:themeFill="accent5" w:themeFillTint="33"/>
          </w:tcPr>
          <w:p w14:paraId="3A382429" w14:textId="3157B1FF" w:rsidR="0001026A" w:rsidRPr="00BC134E" w:rsidRDefault="00FD7A7A" w:rsidP="00BC134E">
            <w:pPr>
              <w:spacing w:line="360" w:lineRule="auto"/>
              <w:jc w:val="center"/>
              <w:rPr>
                <w:color w:val="000000" w:themeColor="text1"/>
              </w:rPr>
            </w:pPr>
            <w:r w:rsidRPr="00BC134E">
              <w:rPr>
                <w:color w:val="000000" w:themeColor="text1"/>
              </w:rPr>
              <w:t>Auditoria de conformidade</w:t>
            </w:r>
          </w:p>
        </w:tc>
        <w:tc>
          <w:tcPr>
            <w:tcW w:w="1763" w:type="dxa"/>
            <w:shd w:val="clear" w:color="auto" w:fill="DAEEF3" w:themeFill="accent5" w:themeFillTint="33"/>
          </w:tcPr>
          <w:p w14:paraId="7B7F2CBE" w14:textId="472B26BC" w:rsidR="0001026A" w:rsidRPr="00BC134E" w:rsidRDefault="003A7C13" w:rsidP="00BC134E">
            <w:pPr>
              <w:spacing w:line="360" w:lineRule="auto"/>
              <w:jc w:val="both"/>
              <w:rPr>
                <w:color w:val="000000" w:themeColor="text1"/>
              </w:rPr>
            </w:pPr>
            <w:r w:rsidRPr="00BC134E">
              <w:rPr>
                <w:color w:val="000000" w:themeColor="text1"/>
              </w:rPr>
              <w:t>Jurídic</w:t>
            </w:r>
            <w:r w:rsidR="00FD04A4" w:rsidRPr="00BC134E">
              <w:rPr>
                <w:color w:val="000000" w:themeColor="text1"/>
              </w:rPr>
              <w:t>o</w:t>
            </w:r>
            <w:r w:rsidRPr="00BC134E">
              <w:rPr>
                <w:color w:val="000000" w:themeColor="text1"/>
              </w:rPr>
              <w:t xml:space="preserve"> (legalidade e transparência)</w:t>
            </w:r>
          </w:p>
        </w:tc>
        <w:tc>
          <w:tcPr>
            <w:tcW w:w="1763" w:type="dxa"/>
            <w:shd w:val="clear" w:color="auto" w:fill="DAEEF3" w:themeFill="accent5" w:themeFillTint="33"/>
          </w:tcPr>
          <w:p w14:paraId="7ED06E16" w14:textId="4ECA87B2" w:rsidR="0001026A" w:rsidRPr="00BC134E" w:rsidRDefault="00FD7A7A" w:rsidP="00BC134E">
            <w:pPr>
              <w:spacing w:line="360" w:lineRule="auto"/>
              <w:jc w:val="both"/>
              <w:rPr>
                <w:color w:val="000000" w:themeColor="text1"/>
              </w:rPr>
            </w:pPr>
            <w:r w:rsidRPr="00BC134E">
              <w:rPr>
                <w:color w:val="000000" w:themeColor="text1"/>
              </w:rPr>
              <w:t xml:space="preserve">Garantir transparência e </w:t>
            </w:r>
            <w:r w:rsidRPr="00BC134E">
              <w:rPr>
                <w:i/>
                <w:iCs/>
                <w:color w:val="000000" w:themeColor="text1"/>
              </w:rPr>
              <w:t>accountability</w:t>
            </w:r>
          </w:p>
        </w:tc>
      </w:tr>
      <w:tr w:rsidR="004F784A" w:rsidRPr="00BC134E" w14:paraId="44F38F71" w14:textId="77777777" w:rsidTr="0001026A">
        <w:tc>
          <w:tcPr>
            <w:tcW w:w="1701" w:type="dxa"/>
          </w:tcPr>
          <w:p w14:paraId="4B610899" w14:textId="79022BC5" w:rsidR="0001026A" w:rsidRPr="00BC134E" w:rsidRDefault="0001026A" w:rsidP="00BC134E">
            <w:pPr>
              <w:spacing w:line="360" w:lineRule="auto"/>
              <w:jc w:val="center"/>
              <w:rPr>
                <w:color w:val="000000" w:themeColor="text1"/>
              </w:rPr>
            </w:pPr>
            <w:r w:rsidRPr="00BC134E">
              <w:rPr>
                <w:color w:val="000000" w:themeColor="text1"/>
              </w:rPr>
              <w:t xml:space="preserve">Lógica gerencial </w:t>
            </w:r>
          </w:p>
        </w:tc>
        <w:tc>
          <w:tcPr>
            <w:tcW w:w="2082" w:type="dxa"/>
          </w:tcPr>
          <w:p w14:paraId="07C4A6ED" w14:textId="77777777" w:rsidR="0001026A" w:rsidRPr="00BC134E" w:rsidRDefault="003A7C13" w:rsidP="00BC134E">
            <w:pPr>
              <w:spacing w:line="360" w:lineRule="auto"/>
              <w:jc w:val="both"/>
              <w:rPr>
                <w:color w:val="000000" w:themeColor="text1"/>
              </w:rPr>
            </w:pPr>
            <w:r w:rsidRPr="00BC134E">
              <w:rPr>
                <w:color w:val="000000" w:themeColor="text1"/>
              </w:rPr>
              <w:t>Teoria da NPG (Nova Governança Pública)</w:t>
            </w:r>
          </w:p>
          <w:p w14:paraId="4820CEEA" w14:textId="77777777" w:rsidR="004E2A3F" w:rsidRPr="00BC134E" w:rsidRDefault="004E2A3F" w:rsidP="00BC134E">
            <w:pPr>
              <w:spacing w:line="360" w:lineRule="auto"/>
              <w:jc w:val="both"/>
              <w:rPr>
                <w:color w:val="000000" w:themeColor="text1"/>
              </w:rPr>
            </w:pPr>
          </w:p>
          <w:p w14:paraId="6493A082" w14:textId="2DAED155" w:rsidR="004E2A3F" w:rsidRPr="00BC134E" w:rsidRDefault="004E2A3F" w:rsidP="00BC134E">
            <w:pPr>
              <w:spacing w:line="360" w:lineRule="auto"/>
              <w:jc w:val="both"/>
              <w:rPr>
                <w:color w:val="000000" w:themeColor="text1"/>
              </w:rPr>
            </w:pPr>
            <w:r w:rsidRPr="00BC134E">
              <w:rPr>
                <w:color w:val="000000" w:themeColor="text1"/>
              </w:rPr>
              <w:t xml:space="preserve">Teoria das novas funções dos </w:t>
            </w:r>
            <w:r w:rsidRPr="00BC134E">
              <w:rPr>
                <w:color w:val="000000" w:themeColor="text1"/>
              </w:rPr>
              <w:lastRenderedPageBreak/>
              <w:t>Tribunais de Contas</w:t>
            </w:r>
          </w:p>
        </w:tc>
        <w:tc>
          <w:tcPr>
            <w:tcW w:w="1763" w:type="dxa"/>
          </w:tcPr>
          <w:p w14:paraId="0E818DA5" w14:textId="4DE4443E" w:rsidR="004E2A3F" w:rsidRPr="00BC134E" w:rsidRDefault="00FD7A7A" w:rsidP="00BC134E">
            <w:pPr>
              <w:spacing w:line="360" w:lineRule="auto"/>
              <w:jc w:val="both"/>
              <w:rPr>
                <w:color w:val="000000" w:themeColor="text1"/>
              </w:rPr>
            </w:pPr>
            <w:r w:rsidRPr="00BC134E">
              <w:rPr>
                <w:color w:val="000000" w:themeColor="text1"/>
              </w:rPr>
              <w:lastRenderedPageBreak/>
              <w:t xml:space="preserve">Auditoria </w:t>
            </w:r>
            <w:r w:rsidR="006253EB" w:rsidRPr="00BC134E">
              <w:rPr>
                <w:color w:val="000000" w:themeColor="text1"/>
              </w:rPr>
              <w:t>operacional</w:t>
            </w:r>
            <w:r w:rsidR="0068736D" w:rsidRPr="00BC134E">
              <w:rPr>
                <w:color w:val="000000" w:themeColor="text1"/>
              </w:rPr>
              <w:t xml:space="preserve">, </w:t>
            </w:r>
            <w:r w:rsidR="004E2A3F" w:rsidRPr="00BC134E">
              <w:rPr>
                <w:color w:val="000000" w:themeColor="text1"/>
              </w:rPr>
              <w:t>TAG (Termos de Ajustamento de Gestão)</w:t>
            </w:r>
            <w:r w:rsidR="0068736D" w:rsidRPr="00BC134E">
              <w:rPr>
                <w:color w:val="000000" w:themeColor="text1"/>
              </w:rPr>
              <w:t xml:space="preserve">, </w:t>
            </w:r>
            <w:r w:rsidR="004E2A3F" w:rsidRPr="00BC134E">
              <w:rPr>
                <w:color w:val="000000" w:themeColor="text1"/>
              </w:rPr>
              <w:t xml:space="preserve">Coprodução, </w:t>
            </w:r>
            <w:r w:rsidR="004E2A3F" w:rsidRPr="00BC134E">
              <w:rPr>
                <w:color w:val="000000" w:themeColor="text1"/>
              </w:rPr>
              <w:lastRenderedPageBreak/>
              <w:t>Redes, Coordenação</w:t>
            </w:r>
            <w:r w:rsidR="0068736D" w:rsidRPr="00BC134E">
              <w:rPr>
                <w:color w:val="000000" w:themeColor="text1"/>
              </w:rPr>
              <w:t>, Capacitação, Coordenação de instâncias interinstitucionais, Colaboração por meio da persuasão, sem caráter punitivo</w:t>
            </w:r>
          </w:p>
        </w:tc>
        <w:tc>
          <w:tcPr>
            <w:tcW w:w="1763" w:type="dxa"/>
          </w:tcPr>
          <w:p w14:paraId="46FADB47" w14:textId="5D79D9D4" w:rsidR="00925294" w:rsidRPr="00BC134E" w:rsidRDefault="00925294" w:rsidP="00BC134E">
            <w:pPr>
              <w:spacing w:line="360" w:lineRule="auto"/>
              <w:jc w:val="both"/>
              <w:rPr>
                <w:color w:val="000000" w:themeColor="text1"/>
              </w:rPr>
            </w:pPr>
            <w:r w:rsidRPr="00BC134E">
              <w:rPr>
                <w:color w:val="000000" w:themeColor="text1"/>
              </w:rPr>
              <w:lastRenderedPageBreak/>
              <w:t>Análise de Resultados</w:t>
            </w:r>
          </w:p>
          <w:p w14:paraId="1B23B46E" w14:textId="0AD1C218" w:rsidR="00925294" w:rsidRPr="00BC134E" w:rsidRDefault="00925294" w:rsidP="00BC134E">
            <w:pPr>
              <w:spacing w:line="360" w:lineRule="auto"/>
              <w:jc w:val="both"/>
              <w:rPr>
                <w:color w:val="000000" w:themeColor="text1"/>
              </w:rPr>
            </w:pPr>
          </w:p>
        </w:tc>
        <w:tc>
          <w:tcPr>
            <w:tcW w:w="1763" w:type="dxa"/>
          </w:tcPr>
          <w:p w14:paraId="43CDB05C" w14:textId="1970B561" w:rsidR="0001026A" w:rsidRPr="00BC134E" w:rsidRDefault="005E75A6" w:rsidP="00BC134E">
            <w:pPr>
              <w:spacing w:line="360" w:lineRule="auto"/>
              <w:jc w:val="both"/>
              <w:rPr>
                <w:color w:val="000000" w:themeColor="text1"/>
              </w:rPr>
            </w:pPr>
            <w:r w:rsidRPr="00BC134E">
              <w:rPr>
                <w:color w:val="000000" w:themeColor="text1"/>
              </w:rPr>
              <w:t>Garantir</w:t>
            </w:r>
            <w:r w:rsidR="00FD7A7A" w:rsidRPr="00BC134E">
              <w:rPr>
                <w:color w:val="000000" w:themeColor="text1"/>
              </w:rPr>
              <w:t xml:space="preserve"> os 4E’s (Economicidade, eficiência, eficácia e efetividade</w:t>
            </w:r>
            <w:r w:rsidR="00FD04A4" w:rsidRPr="00BC134E">
              <w:rPr>
                <w:color w:val="000000" w:themeColor="text1"/>
              </w:rPr>
              <w:t>)</w:t>
            </w:r>
          </w:p>
        </w:tc>
      </w:tr>
      <w:tr w:rsidR="0068736D" w:rsidRPr="00BC134E" w14:paraId="5852639C" w14:textId="77777777" w:rsidTr="00AE7A6D">
        <w:tc>
          <w:tcPr>
            <w:tcW w:w="1701" w:type="dxa"/>
            <w:shd w:val="clear" w:color="auto" w:fill="DAEEF3" w:themeFill="accent5" w:themeFillTint="33"/>
          </w:tcPr>
          <w:p w14:paraId="6113D7F6" w14:textId="4DF881AC" w:rsidR="0068736D" w:rsidRPr="00BC134E" w:rsidRDefault="00116457" w:rsidP="00BC134E">
            <w:pPr>
              <w:spacing w:line="360" w:lineRule="auto"/>
              <w:jc w:val="center"/>
              <w:rPr>
                <w:color w:val="000000" w:themeColor="text1"/>
              </w:rPr>
            </w:pPr>
            <w:r w:rsidRPr="00BC134E">
              <w:rPr>
                <w:color w:val="000000" w:themeColor="text1"/>
              </w:rPr>
              <w:t>Lógica avaliatória</w:t>
            </w:r>
          </w:p>
        </w:tc>
        <w:tc>
          <w:tcPr>
            <w:tcW w:w="2082" w:type="dxa"/>
            <w:shd w:val="clear" w:color="auto" w:fill="DAEEF3" w:themeFill="accent5" w:themeFillTint="33"/>
          </w:tcPr>
          <w:p w14:paraId="5150D38E" w14:textId="7D0A6F74" w:rsidR="0068736D" w:rsidRPr="00BC134E" w:rsidRDefault="0068736D" w:rsidP="00BC134E">
            <w:pPr>
              <w:spacing w:line="360" w:lineRule="auto"/>
              <w:jc w:val="both"/>
              <w:rPr>
                <w:color w:val="000000" w:themeColor="text1"/>
              </w:rPr>
            </w:pPr>
            <w:r w:rsidRPr="00BC134E">
              <w:rPr>
                <w:color w:val="000000" w:themeColor="text1"/>
              </w:rPr>
              <w:t>Teoria do campo de públicas</w:t>
            </w:r>
          </w:p>
        </w:tc>
        <w:tc>
          <w:tcPr>
            <w:tcW w:w="1763" w:type="dxa"/>
            <w:shd w:val="clear" w:color="auto" w:fill="DAEEF3" w:themeFill="accent5" w:themeFillTint="33"/>
          </w:tcPr>
          <w:p w14:paraId="24D0CA9A" w14:textId="2A101FED" w:rsidR="0068736D" w:rsidRPr="00BC134E" w:rsidRDefault="0068736D" w:rsidP="00BC134E">
            <w:pPr>
              <w:spacing w:line="360" w:lineRule="auto"/>
              <w:jc w:val="center"/>
              <w:rPr>
                <w:color w:val="000000" w:themeColor="text1"/>
              </w:rPr>
            </w:pPr>
            <w:r w:rsidRPr="00BC134E">
              <w:rPr>
                <w:color w:val="000000" w:themeColor="text1"/>
              </w:rPr>
              <w:t>AvPP</w:t>
            </w:r>
          </w:p>
        </w:tc>
        <w:tc>
          <w:tcPr>
            <w:tcW w:w="1763" w:type="dxa"/>
            <w:shd w:val="clear" w:color="auto" w:fill="DAEEF3" w:themeFill="accent5" w:themeFillTint="33"/>
          </w:tcPr>
          <w:p w14:paraId="78F92B84" w14:textId="47A596AC" w:rsidR="0068736D" w:rsidRPr="00BC134E" w:rsidRDefault="0068736D" w:rsidP="00BC134E">
            <w:pPr>
              <w:spacing w:line="360" w:lineRule="auto"/>
              <w:jc w:val="both"/>
              <w:rPr>
                <w:color w:val="000000" w:themeColor="text1"/>
              </w:rPr>
            </w:pPr>
            <w:r w:rsidRPr="00BC134E">
              <w:rPr>
                <w:color w:val="000000" w:themeColor="text1"/>
              </w:rPr>
              <w:t>Relevância, coerência, eficiência, eficácia, efetividade, sustentabilidade, abordagem interdisciplinar e uso de métodos validados teoricamente</w:t>
            </w:r>
          </w:p>
        </w:tc>
        <w:tc>
          <w:tcPr>
            <w:tcW w:w="1763" w:type="dxa"/>
            <w:shd w:val="clear" w:color="auto" w:fill="DAEEF3" w:themeFill="accent5" w:themeFillTint="33"/>
          </w:tcPr>
          <w:p w14:paraId="0A07624A" w14:textId="1712248B" w:rsidR="0068736D" w:rsidRPr="00BC134E" w:rsidRDefault="005E75A6" w:rsidP="00BC134E">
            <w:pPr>
              <w:spacing w:line="360" w:lineRule="auto"/>
              <w:jc w:val="both"/>
              <w:rPr>
                <w:color w:val="000000" w:themeColor="text1"/>
              </w:rPr>
            </w:pPr>
            <w:r w:rsidRPr="00BC134E">
              <w:rPr>
                <w:color w:val="000000" w:themeColor="text1"/>
              </w:rPr>
              <w:t>Auxiliar no a</w:t>
            </w:r>
            <w:r w:rsidR="0068736D" w:rsidRPr="00BC134E">
              <w:rPr>
                <w:color w:val="000000" w:themeColor="text1"/>
              </w:rPr>
              <w:t>prendizado organizacional</w:t>
            </w:r>
            <w:r w:rsidRPr="00BC134E">
              <w:rPr>
                <w:color w:val="000000" w:themeColor="text1"/>
              </w:rPr>
              <w:t xml:space="preserve"> e</w:t>
            </w:r>
            <w:r w:rsidR="0068736D" w:rsidRPr="00BC134E">
              <w:rPr>
                <w:color w:val="000000" w:themeColor="text1"/>
              </w:rPr>
              <w:t xml:space="preserve"> aprimoramento da gestão</w:t>
            </w:r>
            <w:r w:rsidRPr="00BC134E">
              <w:rPr>
                <w:color w:val="000000" w:themeColor="text1"/>
              </w:rPr>
              <w:t>,</w:t>
            </w:r>
            <w:r w:rsidR="0068736D" w:rsidRPr="00BC134E">
              <w:rPr>
                <w:color w:val="000000" w:themeColor="text1"/>
              </w:rPr>
              <w:t xml:space="preserve"> com o fim de melhorar os resultados</w:t>
            </w:r>
          </w:p>
        </w:tc>
      </w:tr>
      <w:tr w:rsidR="004F784A" w:rsidRPr="00BC134E" w14:paraId="687557DE" w14:textId="77777777" w:rsidTr="00925294">
        <w:tc>
          <w:tcPr>
            <w:tcW w:w="1701" w:type="dxa"/>
            <w:shd w:val="clear" w:color="auto" w:fill="FFFFFF" w:themeFill="background1"/>
          </w:tcPr>
          <w:p w14:paraId="4612472B" w14:textId="7634C2C1" w:rsidR="0068736D" w:rsidRPr="00BC134E" w:rsidRDefault="0068736D" w:rsidP="00BC134E">
            <w:pPr>
              <w:spacing w:line="360" w:lineRule="auto"/>
              <w:jc w:val="center"/>
              <w:rPr>
                <w:color w:val="000000" w:themeColor="text1"/>
              </w:rPr>
            </w:pPr>
            <w:r w:rsidRPr="00BC134E">
              <w:rPr>
                <w:color w:val="000000" w:themeColor="text1"/>
              </w:rPr>
              <w:t>Lógica do espetáculo</w:t>
            </w:r>
          </w:p>
        </w:tc>
        <w:tc>
          <w:tcPr>
            <w:tcW w:w="2082" w:type="dxa"/>
            <w:shd w:val="clear" w:color="auto" w:fill="FFFFFF" w:themeFill="background1"/>
          </w:tcPr>
          <w:p w14:paraId="5415B50F" w14:textId="77777777" w:rsidR="0068736D" w:rsidRPr="00BC134E" w:rsidRDefault="0068736D" w:rsidP="00BC134E">
            <w:pPr>
              <w:spacing w:line="360" w:lineRule="auto"/>
              <w:jc w:val="both"/>
              <w:rPr>
                <w:color w:val="000000" w:themeColor="text1"/>
              </w:rPr>
            </w:pPr>
            <w:r w:rsidRPr="00BC134E">
              <w:rPr>
                <w:color w:val="000000" w:themeColor="text1"/>
              </w:rPr>
              <w:t>Teoria da espetacularização do controle</w:t>
            </w:r>
          </w:p>
          <w:p w14:paraId="2894285B" w14:textId="77777777" w:rsidR="00723FCF" w:rsidRPr="00BC134E" w:rsidRDefault="00723FCF" w:rsidP="00BC134E">
            <w:pPr>
              <w:spacing w:line="360" w:lineRule="auto"/>
              <w:jc w:val="both"/>
              <w:rPr>
                <w:color w:val="000000" w:themeColor="text1"/>
              </w:rPr>
            </w:pPr>
          </w:p>
          <w:p w14:paraId="736E92A3" w14:textId="46851E8B" w:rsidR="00723FCF" w:rsidRPr="00BC134E" w:rsidRDefault="00723FCF" w:rsidP="00BC134E">
            <w:pPr>
              <w:spacing w:line="360" w:lineRule="auto"/>
              <w:jc w:val="both"/>
              <w:rPr>
                <w:color w:val="000000" w:themeColor="text1"/>
              </w:rPr>
            </w:pPr>
            <w:r w:rsidRPr="00BC134E">
              <w:rPr>
                <w:color w:val="000000" w:themeColor="text1"/>
              </w:rPr>
              <w:t>Teoria Racionalista-sinóptica</w:t>
            </w:r>
          </w:p>
          <w:p w14:paraId="4790D10A" w14:textId="77777777" w:rsidR="00723FCF" w:rsidRPr="00BC134E" w:rsidRDefault="00723FCF" w:rsidP="00BC134E">
            <w:pPr>
              <w:spacing w:line="360" w:lineRule="auto"/>
              <w:jc w:val="both"/>
              <w:rPr>
                <w:color w:val="000000" w:themeColor="text1"/>
              </w:rPr>
            </w:pPr>
          </w:p>
          <w:p w14:paraId="46411569" w14:textId="2F7E4B94" w:rsidR="00723FCF" w:rsidRPr="00BC134E" w:rsidRDefault="00723FCF" w:rsidP="00BC134E">
            <w:pPr>
              <w:spacing w:line="360" w:lineRule="auto"/>
              <w:jc w:val="both"/>
              <w:rPr>
                <w:color w:val="000000" w:themeColor="text1"/>
              </w:rPr>
            </w:pPr>
          </w:p>
        </w:tc>
        <w:tc>
          <w:tcPr>
            <w:tcW w:w="1763" w:type="dxa"/>
            <w:shd w:val="clear" w:color="auto" w:fill="FFFFFF" w:themeFill="background1"/>
          </w:tcPr>
          <w:p w14:paraId="259D487B" w14:textId="4E6D9035" w:rsidR="00723FCF" w:rsidRPr="00BC134E" w:rsidRDefault="00723FCF" w:rsidP="00BC134E">
            <w:pPr>
              <w:spacing w:line="360" w:lineRule="auto"/>
              <w:jc w:val="both"/>
              <w:rPr>
                <w:color w:val="000000" w:themeColor="text1"/>
              </w:rPr>
            </w:pPr>
            <w:r w:rsidRPr="00BC134E">
              <w:rPr>
                <w:color w:val="000000" w:themeColor="text1"/>
              </w:rPr>
              <w:t xml:space="preserve">Qualquer instrumento, incluindo auditorias, utilizados para </w:t>
            </w:r>
            <w:r w:rsidR="0068736D" w:rsidRPr="00BC134E">
              <w:rPr>
                <w:color w:val="000000" w:themeColor="text1"/>
              </w:rPr>
              <w:t>autopromoção dos agentes políticos</w:t>
            </w:r>
            <w:r w:rsidRPr="00BC134E">
              <w:rPr>
                <w:color w:val="000000" w:themeColor="text1"/>
              </w:rPr>
              <w:t xml:space="preserve">, </w:t>
            </w:r>
          </w:p>
          <w:p w14:paraId="49DF4059" w14:textId="130F4FFB" w:rsidR="00723FCF" w:rsidRPr="00BC134E" w:rsidRDefault="00723FCF" w:rsidP="00BC134E">
            <w:pPr>
              <w:spacing w:line="360" w:lineRule="auto"/>
              <w:jc w:val="both"/>
              <w:rPr>
                <w:color w:val="000000" w:themeColor="text1"/>
              </w:rPr>
            </w:pPr>
            <w:r w:rsidRPr="00BC134E">
              <w:rPr>
                <w:color w:val="000000" w:themeColor="text1"/>
              </w:rPr>
              <w:lastRenderedPageBreak/>
              <w:t>Discurso racionalista-tecnicista</w:t>
            </w:r>
          </w:p>
        </w:tc>
        <w:tc>
          <w:tcPr>
            <w:tcW w:w="1763" w:type="dxa"/>
            <w:shd w:val="clear" w:color="auto" w:fill="FFFFFF" w:themeFill="background1"/>
          </w:tcPr>
          <w:p w14:paraId="14B4830E" w14:textId="2F807E17" w:rsidR="0068736D" w:rsidRPr="00BC134E" w:rsidRDefault="0068736D" w:rsidP="00BC134E">
            <w:pPr>
              <w:spacing w:line="360" w:lineRule="auto"/>
              <w:jc w:val="both"/>
              <w:rPr>
                <w:color w:val="000000" w:themeColor="text1"/>
              </w:rPr>
            </w:pPr>
            <w:r w:rsidRPr="00BC134E">
              <w:rPr>
                <w:color w:val="000000" w:themeColor="text1"/>
              </w:rPr>
              <w:lastRenderedPageBreak/>
              <w:t>Relevância para divulgação positiva pela mídia</w:t>
            </w:r>
            <w:r w:rsidR="00723FCF" w:rsidRPr="00BC134E">
              <w:rPr>
                <w:color w:val="000000" w:themeColor="text1"/>
              </w:rPr>
              <w:t xml:space="preserve"> e convencimento da legitimidade de sua atuação</w:t>
            </w:r>
          </w:p>
        </w:tc>
        <w:tc>
          <w:tcPr>
            <w:tcW w:w="1763" w:type="dxa"/>
            <w:shd w:val="clear" w:color="auto" w:fill="FFFFFF" w:themeFill="background1"/>
          </w:tcPr>
          <w:p w14:paraId="5FA121CB" w14:textId="77777777" w:rsidR="0068736D" w:rsidRPr="00BC134E" w:rsidRDefault="005E75A6" w:rsidP="00BC134E">
            <w:pPr>
              <w:spacing w:line="360" w:lineRule="auto"/>
              <w:jc w:val="both"/>
              <w:rPr>
                <w:color w:val="000000" w:themeColor="text1"/>
              </w:rPr>
            </w:pPr>
            <w:r w:rsidRPr="00BC134E">
              <w:rPr>
                <w:color w:val="000000" w:themeColor="text1"/>
              </w:rPr>
              <w:t>Garantir o a</w:t>
            </w:r>
            <w:r w:rsidR="0068736D" w:rsidRPr="00BC134E">
              <w:rPr>
                <w:color w:val="000000" w:themeColor="text1"/>
              </w:rPr>
              <w:t>umento do poder institucional</w:t>
            </w:r>
          </w:p>
          <w:p w14:paraId="13CD7A11" w14:textId="77777777" w:rsidR="00723FCF" w:rsidRPr="00BC134E" w:rsidRDefault="00723FCF" w:rsidP="00BC134E">
            <w:pPr>
              <w:spacing w:line="360" w:lineRule="auto"/>
              <w:jc w:val="both"/>
              <w:rPr>
                <w:color w:val="000000" w:themeColor="text1"/>
              </w:rPr>
            </w:pPr>
          </w:p>
          <w:p w14:paraId="6C147910" w14:textId="1F38E356" w:rsidR="00723FCF" w:rsidRPr="00BC134E" w:rsidRDefault="00723FCF" w:rsidP="00BC134E">
            <w:pPr>
              <w:spacing w:line="360" w:lineRule="auto"/>
              <w:jc w:val="both"/>
              <w:rPr>
                <w:color w:val="000000" w:themeColor="text1"/>
              </w:rPr>
            </w:pPr>
            <w:r w:rsidRPr="00BC134E">
              <w:rPr>
                <w:color w:val="000000" w:themeColor="text1"/>
              </w:rPr>
              <w:t xml:space="preserve">Obediência a todas as recomendações e determinações </w:t>
            </w:r>
            <w:r w:rsidRPr="00BC134E">
              <w:rPr>
                <w:color w:val="000000" w:themeColor="text1"/>
              </w:rPr>
              <w:lastRenderedPageBreak/>
              <w:t>emanadas pelo TC.</w:t>
            </w:r>
          </w:p>
        </w:tc>
      </w:tr>
    </w:tbl>
    <w:p w14:paraId="72221C67" w14:textId="77777777" w:rsidR="005E75A6" w:rsidRPr="00BC134E" w:rsidRDefault="005E75A6" w:rsidP="00890492">
      <w:pPr>
        <w:spacing w:line="360" w:lineRule="auto"/>
        <w:jc w:val="both"/>
        <w:rPr>
          <w:color w:val="000000" w:themeColor="text1"/>
        </w:rPr>
      </w:pPr>
    </w:p>
    <w:p w14:paraId="44512E37" w14:textId="0946E4CB" w:rsidR="004442CF" w:rsidRPr="00BC134E" w:rsidRDefault="005E75A6" w:rsidP="00BC134E">
      <w:pPr>
        <w:spacing w:line="360" w:lineRule="auto"/>
        <w:rPr>
          <w:b/>
          <w:color w:val="000000" w:themeColor="text1"/>
        </w:rPr>
      </w:pPr>
      <w:r w:rsidRPr="00BC134E">
        <w:rPr>
          <w:b/>
          <w:color w:val="000000" w:themeColor="text1"/>
        </w:rPr>
        <w:t>3.1 Lógica patrimonial</w:t>
      </w:r>
      <w:r w:rsidR="004442CF" w:rsidRPr="00BC134E">
        <w:rPr>
          <w:b/>
          <w:color w:val="000000" w:themeColor="text1"/>
        </w:rPr>
        <w:t>, burocrática e gerencial</w:t>
      </w:r>
    </w:p>
    <w:p w14:paraId="649FCEDA" w14:textId="7B47BCB4" w:rsidR="004442CF" w:rsidRPr="00BC134E" w:rsidRDefault="004442CF" w:rsidP="00BC134E">
      <w:pPr>
        <w:spacing w:line="360" w:lineRule="auto"/>
        <w:ind w:firstLine="709"/>
        <w:jc w:val="both"/>
        <w:rPr>
          <w:color w:val="000000" w:themeColor="text1"/>
        </w:rPr>
      </w:pPr>
      <w:r w:rsidRPr="00BC134E">
        <w:rPr>
          <w:color w:val="000000" w:themeColor="text1"/>
        </w:rPr>
        <w:t>Nas três primeiras lógicas, foi utilizada a tipologia proposta por Araújo Júnior e Lima (2025), com a diferença de que, no modelo aqui proposto: (i) a lógica burocrática inclui a lógica patrimonial; (</w:t>
      </w:r>
      <w:proofErr w:type="spellStart"/>
      <w:r w:rsidRPr="00BC134E">
        <w:rPr>
          <w:color w:val="000000" w:themeColor="text1"/>
        </w:rPr>
        <w:t>ii</w:t>
      </w:r>
      <w:proofErr w:type="spellEnd"/>
      <w:r w:rsidRPr="00BC134E">
        <w:rPr>
          <w:color w:val="000000" w:themeColor="text1"/>
        </w:rPr>
        <w:t>) a lógica gerencial inclui as lógicas patrimoniais e burocrática.</w:t>
      </w:r>
    </w:p>
    <w:p w14:paraId="691A53DD" w14:textId="11C510E5" w:rsidR="004442CF" w:rsidRPr="00BC134E" w:rsidRDefault="003625FE" w:rsidP="00BC134E">
      <w:pPr>
        <w:spacing w:line="360" w:lineRule="auto"/>
        <w:ind w:firstLine="709"/>
        <w:jc w:val="both"/>
        <w:rPr>
          <w:color w:val="000000" w:themeColor="text1"/>
        </w:rPr>
      </w:pPr>
      <w:r w:rsidRPr="00BC134E">
        <w:rPr>
          <w:color w:val="000000" w:themeColor="text1"/>
        </w:rPr>
        <w:t xml:space="preserve">Além disso, </w:t>
      </w:r>
      <w:r w:rsidR="006F6D11" w:rsidRPr="00BC134E">
        <w:rPr>
          <w:color w:val="000000" w:themeColor="text1"/>
        </w:rPr>
        <w:t xml:space="preserve">a lógica burocrática </w:t>
      </w:r>
      <w:r w:rsidR="006A2ED6" w:rsidRPr="00BC134E">
        <w:rPr>
          <w:color w:val="000000" w:themeColor="text1"/>
        </w:rPr>
        <w:t>foi lida como conectada à t</w:t>
      </w:r>
      <w:r w:rsidR="006F6D11" w:rsidRPr="00BC134E">
        <w:rPr>
          <w:color w:val="000000" w:themeColor="text1"/>
        </w:rPr>
        <w:t>eoria</w:t>
      </w:r>
      <w:r w:rsidR="006A2ED6" w:rsidRPr="00BC134E">
        <w:rPr>
          <w:color w:val="000000" w:themeColor="text1"/>
        </w:rPr>
        <w:t xml:space="preserve"> da</w:t>
      </w:r>
      <w:r w:rsidR="006F6D11" w:rsidRPr="00BC134E">
        <w:rPr>
          <w:color w:val="000000" w:themeColor="text1"/>
        </w:rPr>
        <w:t xml:space="preserve"> Administração Pública Gerencial</w:t>
      </w:r>
      <w:r w:rsidR="006A2ED6" w:rsidRPr="00BC134E">
        <w:rPr>
          <w:color w:val="000000" w:themeColor="text1"/>
        </w:rPr>
        <w:t xml:space="preserve">, e </w:t>
      </w:r>
      <w:r w:rsidRPr="00BC134E">
        <w:rPr>
          <w:color w:val="000000" w:themeColor="text1"/>
        </w:rPr>
        <w:t xml:space="preserve">a lógica gerencial recebeu aportes teóricos da Nova Governança Pública (Pereira; </w:t>
      </w:r>
      <w:proofErr w:type="spellStart"/>
      <w:r w:rsidRPr="00BC134E">
        <w:rPr>
          <w:color w:val="000000" w:themeColor="text1"/>
        </w:rPr>
        <w:t>Ckagnazaroff</w:t>
      </w:r>
      <w:proofErr w:type="spellEnd"/>
      <w:r w:rsidRPr="00BC134E">
        <w:rPr>
          <w:color w:val="000000" w:themeColor="text1"/>
        </w:rPr>
        <w:t xml:space="preserve">, 2021) e das Novas Funções dos Tribunais de Contas (Motta; Godinho, 2025), visando traduzir adequadamente a amplitude das funções hoje assumidas pelos tribunais de contas.  </w:t>
      </w:r>
    </w:p>
    <w:p w14:paraId="4ED09DE2" w14:textId="77777777" w:rsidR="005E75A6" w:rsidRPr="00BC134E" w:rsidRDefault="005E75A6" w:rsidP="00BC134E">
      <w:pPr>
        <w:spacing w:line="360" w:lineRule="auto"/>
        <w:jc w:val="both"/>
        <w:rPr>
          <w:color w:val="000000" w:themeColor="text1"/>
        </w:rPr>
      </w:pPr>
    </w:p>
    <w:p w14:paraId="61E17E60" w14:textId="39FF5963" w:rsidR="006F6D11" w:rsidRPr="00BC134E" w:rsidRDefault="005E75A6" w:rsidP="00BC134E">
      <w:pPr>
        <w:spacing w:line="360" w:lineRule="auto"/>
        <w:rPr>
          <w:b/>
          <w:color w:val="000000" w:themeColor="text1"/>
        </w:rPr>
      </w:pPr>
      <w:r w:rsidRPr="00BC134E">
        <w:rPr>
          <w:b/>
          <w:color w:val="000000" w:themeColor="text1"/>
        </w:rPr>
        <w:t xml:space="preserve">3.2 </w:t>
      </w:r>
      <w:r w:rsidR="00116457" w:rsidRPr="00BC134E">
        <w:rPr>
          <w:b/>
          <w:color w:val="000000" w:themeColor="text1"/>
        </w:rPr>
        <w:t>Lógica avaliatória</w:t>
      </w:r>
    </w:p>
    <w:p w14:paraId="036205C5" w14:textId="629C81E5" w:rsidR="006F6D11" w:rsidRPr="00BC134E" w:rsidRDefault="006F6D11" w:rsidP="00C70A31">
      <w:pPr>
        <w:spacing w:line="360" w:lineRule="auto"/>
        <w:ind w:firstLine="709"/>
        <w:jc w:val="both"/>
        <w:rPr>
          <w:color w:val="000000" w:themeColor="text1"/>
        </w:rPr>
      </w:pPr>
      <w:r w:rsidRPr="00BC134E">
        <w:rPr>
          <w:color w:val="000000" w:themeColor="text1"/>
        </w:rPr>
        <w:t xml:space="preserve">A pesquisa considera o referencial teórico da </w:t>
      </w:r>
      <w:proofErr w:type="spellStart"/>
      <w:r w:rsidRPr="00BC134E">
        <w:rPr>
          <w:color w:val="000000" w:themeColor="text1"/>
        </w:rPr>
        <w:t>Jannuzi</w:t>
      </w:r>
      <w:proofErr w:type="spellEnd"/>
      <w:r w:rsidRPr="00BC134E">
        <w:rPr>
          <w:color w:val="000000" w:themeColor="text1"/>
        </w:rPr>
        <w:t xml:space="preserve"> pois se trata de uma perspectiva de AvPP “pragmática e aplicada”, que se conecta bem com o contexto da pesquisa, uma vez que trabalha com categorias que dialogam diretamente com conceitos caros ao controle externo, como eficiência, eficácia e legitimidade, mas de uma perspectiva própria do campo de públicas, que pensa a AvPP, não como um instrumento de verificação de conformidade, mas como um instrumento de aprendizagem organizacional. Pela sua importância, transcreve-se abaixo o conceito de AvPP inicialmente utilizado (Jannuzzi, 2025, p. 60-62):</w:t>
      </w:r>
    </w:p>
    <w:p w14:paraId="1FC1FE43" w14:textId="4CF96E94" w:rsidR="00AA15E9" w:rsidRPr="00BC134E" w:rsidRDefault="006F6D11" w:rsidP="00890492">
      <w:pPr>
        <w:spacing w:line="360" w:lineRule="auto"/>
        <w:ind w:left="2268"/>
        <w:jc w:val="both"/>
        <w:rPr>
          <w:color w:val="000000" w:themeColor="text1"/>
        </w:rPr>
      </w:pPr>
      <w:r w:rsidRPr="00BC134E">
        <w:rPr>
          <w:color w:val="000000" w:themeColor="text1"/>
        </w:rPr>
        <w:t xml:space="preserve">Assim, em uma definição pragmática e aplicada, avaliação refere-se ao esforço analítico de produzir informação e conhecimento para desenho, implementação e validação de programas e projetos sociais, por meio de abordagens metodológicas de sua existência (relevância), o alinhamento de suas ações (coerência), o cumprimento dos seus objetivos (eficácia), o dimensionamento de seus impactos mais duradouros (sustentabilidade) e abrangentes em termos de públicos e dimensões sociais alcançados (efetividade), e a conformidade de custos condizentes com a escala e complexidade da intervenção (eficiência) (...) As avaliações são instrumentos de aprendizagem organizacional, Com a finalidade de aprimorar a gestão e o atingimento de resultados, </w:t>
      </w:r>
      <w:r w:rsidRPr="00BC134E">
        <w:rPr>
          <w:color w:val="000000" w:themeColor="text1"/>
        </w:rPr>
        <w:lastRenderedPageBreak/>
        <w:t>com finalidades acessórias de julgamento do mérito e responsabilização.</w:t>
      </w:r>
    </w:p>
    <w:p w14:paraId="387FD596" w14:textId="77777777" w:rsidR="005E75A6" w:rsidRPr="00BC134E" w:rsidRDefault="005E75A6" w:rsidP="00BC134E">
      <w:pPr>
        <w:spacing w:line="360" w:lineRule="auto"/>
        <w:ind w:firstLine="709"/>
        <w:jc w:val="both"/>
        <w:rPr>
          <w:color w:val="000000" w:themeColor="text1"/>
        </w:rPr>
      </w:pPr>
    </w:p>
    <w:p w14:paraId="24FEE660" w14:textId="1414FFB6" w:rsidR="006A2ED6" w:rsidRPr="00890492" w:rsidRDefault="00A06315" w:rsidP="00BC134E">
      <w:pPr>
        <w:spacing w:line="360" w:lineRule="auto"/>
        <w:rPr>
          <w:b/>
          <w:color w:val="000000" w:themeColor="text1"/>
        </w:rPr>
      </w:pPr>
      <w:r w:rsidRPr="00BC134E">
        <w:rPr>
          <w:b/>
          <w:color w:val="000000" w:themeColor="text1"/>
        </w:rPr>
        <w:t>3</w:t>
      </w:r>
      <w:r w:rsidR="005E75A6" w:rsidRPr="00BC134E">
        <w:rPr>
          <w:b/>
          <w:color w:val="000000" w:themeColor="text1"/>
        </w:rPr>
        <w:t>.</w:t>
      </w:r>
      <w:r w:rsidR="00AA15E9" w:rsidRPr="00BC134E">
        <w:rPr>
          <w:b/>
          <w:color w:val="000000" w:themeColor="text1"/>
        </w:rPr>
        <w:t>3</w:t>
      </w:r>
      <w:r w:rsidR="005E75A6" w:rsidRPr="00BC134E">
        <w:rPr>
          <w:b/>
          <w:color w:val="000000" w:themeColor="text1"/>
        </w:rPr>
        <w:t xml:space="preserve"> </w:t>
      </w:r>
      <w:r w:rsidRPr="00BC134E">
        <w:rPr>
          <w:b/>
          <w:color w:val="000000" w:themeColor="text1"/>
        </w:rPr>
        <w:t>Lógica do espetáculo</w:t>
      </w:r>
    </w:p>
    <w:p w14:paraId="461CF697" w14:textId="6729DFC9" w:rsidR="006A2ED6" w:rsidRPr="00BC134E" w:rsidRDefault="006A2ED6" w:rsidP="00BC134E">
      <w:pPr>
        <w:spacing w:line="360" w:lineRule="auto"/>
        <w:ind w:firstLine="709"/>
        <w:jc w:val="both"/>
        <w:rPr>
          <w:color w:val="000000" w:themeColor="text1"/>
        </w:rPr>
      </w:pPr>
      <w:r w:rsidRPr="00BC134E">
        <w:rPr>
          <w:color w:val="000000" w:themeColor="text1"/>
        </w:rPr>
        <w:t>Considerando o contexto da “cultura do espetáculo”, não só as políticas públicas passam a ser produzidas e comunicadas como encenação (simular e dissimular a promoção de direitos, com maximização midiática e propagandística de resultados), mas também os próprios mecanismos de controle externo tendem a operar ao desconsiderando ou considerando de modo ingênuo e superficial, a dimensão midiática e performática da ação estatal. Nesse quadro, as instâncias controladoras podem se inserir no “constitucionalismo do espetáculo”, passando a priorizar parecer altamente eficazes no controle, buscando visibilidade e legitimação, ao invés de em vez de controlar de modo efetivo, buscando a concretização dos direitos fundamentais (Coelho; Assis, 2017).</w:t>
      </w:r>
    </w:p>
    <w:p w14:paraId="6FCF6862" w14:textId="14CC9E6E" w:rsidR="006A2ED6" w:rsidRPr="00BC134E" w:rsidRDefault="00723FCF" w:rsidP="00BC134E">
      <w:pPr>
        <w:spacing w:line="360" w:lineRule="auto"/>
        <w:ind w:firstLine="709"/>
        <w:jc w:val="both"/>
        <w:rPr>
          <w:color w:val="000000" w:themeColor="text1"/>
        </w:rPr>
      </w:pPr>
      <w:r w:rsidRPr="00BC134E">
        <w:rPr>
          <w:color w:val="000000" w:themeColor="text1"/>
        </w:rPr>
        <w:t xml:space="preserve">Adiciona-se ao </w:t>
      </w:r>
      <w:r w:rsidRPr="00BC134E">
        <w:rPr>
          <w:i/>
          <w:iCs/>
          <w:color w:val="000000" w:themeColor="text1"/>
        </w:rPr>
        <w:t xml:space="preserve">controle externo de espetáculo </w:t>
      </w:r>
      <w:r w:rsidRPr="00BC134E">
        <w:rPr>
          <w:color w:val="000000" w:themeColor="text1"/>
        </w:rPr>
        <w:t xml:space="preserve">a teoria racionalista-sinóptica. Nessa leitura, as SAIs </w:t>
      </w:r>
      <w:r w:rsidR="00115CFF" w:rsidRPr="00BC134E">
        <w:rPr>
          <w:color w:val="000000" w:themeColor="text1"/>
        </w:rPr>
        <w:t>utilizam uma</w:t>
      </w:r>
      <w:r w:rsidRPr="00BC134E">
        <w:rPr>
          <w:color w:val="000000" w:themeColor="text1"/>
        </w:rPr>
        <w:t xml:space="preserve"> teoria racionalista como um recurso discursivo de legitimidade, ainda que não descreva adequadamente a realidade de uma política pública. É uma atuação simbólica, menos descritivo da realidade da política pública e mais legitimadora da sua atuação, comparando expectativas teóricas, autorreferenciadas em suas próprias normas e manuais, às atividades empíricas e complexas da administração pública. Quando, evidentemente, a prática não coincide com a teoria, as SAIs, sob o argumento da independência, neutralidade e cientificidade, emanam uma série de recomendações e determinações, sob </w:t>
      </w:r>
      <w:r w:rsidR="009575CB" w:rsidRPr="00BC134E">
        <w:rPr>
          <w:color w:val="000000" w:themeColor="text1"/>
        </w:rPr>
        <w:t xml:space="preserve">pena de responsabilização, direcionada aos gestores das políticas públicas </w:t>
      </w:r>
      <w:r w:rsidR="006A2ED6" w:rsidRPr="00BC134E">
        <w:rPr>
          <w:color w:val="000000" w:themeColor="text1"/>
        </w:rPr>
        <w:t>(Saint-Martin; Allison, 2011)</w:t>
      </w:r>
      <w:r w:rsidR="009575CB" w:rsidRPr="00BC134E">
        <w:rPr>
          <w:color w:val="000000" w:themeColor="text1"/>
        </w:rPr>
        <w:t>.</w:t>
      </w:r>
    </w:p>
    <w:p w14:paraId="7EDADB4E" w14:textId="77777777" w:rsidR="00616ECB" w:rsidRPr="00BC134E" w:rsidRDefault="00616ECB" w:rsidP="00BC134E">
      <w:pPr>
        <w:spacing w:line="360" w:lineRule="auto"/>
        <w:rPr>
          <w:b/>
          <w:color w:val="000000" w:themeColor="text1"/>
        </w:rPr>
      </w:pPr>
    </w:p>
    <w:p w14:paraId="30282BF5" w14:textId="1E33AD03" w:rsidR="00A069B3" w:rsidRPr="00890492" w:rsidRDefault="00616ECB" w:rsidP="00890492">
      <w:pPr>
        <w:spacing w:line="360" w:lineRule="auto"/>
        <w:rPr>
          <w:b/>
          <w:color w:val="000000" w:themeColor="text1"/>
        </w:rPr>
      </w:pPr>
      <w:r w:rsidRPr="00BC134E">
        <w:rPr>
          <w:b/>
          <w:color w:val="000000" w:themeColor="text1"/>
        </w:rPr>
        <w:t>4</w:t>
      </w:r>
      <w:r w:rsidR="00D175F5" w:rsidRPr="00BC134E">
        <w:rPr>
          <w:b/>
          <w:color w:val="000000" w:themeColor="text1"/>
        </w:rPr>
        <w:t xml:space="preserve"> </w:t>
      </w:r>
      <w:r w:rsidRPr="00BC134E">
        <w:rPr>
          <w:b/>
          <w:color w:val="000000" w:themeColor="text1"/>
        </w:rPr>
        <w:t>SÍNTESE DO</w:t>
      </w:r>
      <w:r w:rsidR="00B241DF" w:rsidRPr="00BC134E">
        <w:rPr>
          <w:b/>
          <w:color w:val="000000" w:themeColor="text1"/>
        </w:rPr>
        <w:t>S</w:t>
      </w:r>
      <w:r w:rsidRPr="00BC134E">
        <w:rPr>
          <w:b/>
          <w:color w:val="000000" w:themeColor="text1"/>
        </w:rPr>
        <w:t xml:space="preserve"> RESULTADO</w:t>
      </w:r>
      <w:r w:rsidR="00B241DF" w:rsidRPr="00BC134E">
        <w:rPr>
          <w:b/>
          <w:color w:val="000000" w:themeColor="text1"/>
        </w:rPr>
        <w:t>S</w:t>
      </w:r>
    </w:p>
    <w:p w14:paraId="102B147F" w14:textId="3E84963E" w:rsidR="00A069B3" w:rsidRPr="00BC134E" w:rsidRDefault="009575CB" w:rsidP="00BC134E">
      <w:pPr>
        <w:spacing w:line="360" w:lineRule="auto"/>
        <w:ind w:firstLine="709"/>
        <w:jc w:val="both"/>
        <w:rPr>
          <w:color w:val="000000" w:themeColor="text1"/>
        </w:rPr>
      </w:pPr>
      <w:r w:rsidRPr="00BC134E">
        <w:rPr>
          <w:color w:val="000000" w:themeColor="text1"/>
        </w:rPr>
        <w:t xml:space="preserve">Dessa maneira, descrita os conceitos teóricos com os quais os artigos serão categorizados, o </w:t>
      </w:r>
      <w:r w:rsidR="00A90307" w:rsidRPr="00BC134E">
        <w:rPr>
          <w:color w:val="000000" w:themeColor="text1"/>
        </w:rPr>
        <w:t xml:space="preserve">quadro a seguir </w:t>
      </w:r>
      <w:r w:rsidRPr="00BC134E">
        <w:rPr>
          <w:color w:val="000000" w:themeColor="text1"/>
        </w:rPr>
        <w:t>destina-se a expor qual a lógica, com seus elementos correspondentes (</w:t>
      </w:r>
      <w:r w:rsidR="00F12F32" w:rsidRPr="00BC134E">
        <w:rPr>
          <w:color w:val="000000" w:themeColor="text1"/>
        </w:rPr>
        <w:t>teoria</w:t>
      </w:r>
      <w:r w:rsidRPr="00BC134E">
        <w:rPr>
          <w:color w:val="000000" w:themeColor="text1"/>
        </w:rPr>
        <w:t>s</w:t>
      </w:r>
      <w:r w:rsidR="00F12F32" w:rsidRPr="00BC134E">
        <w:rPr>
          <w:color w:val="000000" w:themeColor="text1"/>
        </w:rPr>
        <w:t>, métodos, critérios</w:t>
      </w:r>
      <w:r w:rsidR="00616ECB" w:rsidRPr="00BC134E">
        <w:rPr>
          <w:color w:val="000000" w:themeColor="text1"/>
        </w:rPr>
        <w:t xml:space="preserve">, </w:t>
      </w:r>
      <w:r w:rsidR="00F12F32" w:rsidRPr="00BC134E">
        <w:rPr>
          <w:color w:val="000000" w:themeColor="text1"/>
        </w:rPr>
        <w:t>objetivos</w:t>
      </w:r>
      <w:r w:rsidR="00616ECB" w:rsidRPr="00BC134E">
        <w:rPr>
          <w:color w:val="000000" w:themeColor="text1"/>
        </w:rPr>
        <w:t xml:space="preserve"> e resultados</w:t>
      </w:r>
      <w:r w:rsidRPr="00BC134E">
        <w:rPr>
          <w:color w:val="000000" w:themeColor="text1"/>
        </w:rPr>
        <w:t>) foram considerados</w:t>
      </w:r>
      <w:r w:rsidR="00A90307" w:rsidRPr="00BC134E">
        <w:rPr>
          <w:color w:val="000000" w:themeColor="text1"/>
        </w:rPr>
        <w:t xml:space="preserve"> pelos autores</w:t>
      </w:r>
      <w:r w:rsidR="00F12F32" w:rsidRPr="00BC134E">
        <w:rPr>
          <w:color w:val="000000" w:themeColor="text1"/>
        </w:rPr>
        <w:t xml:space="preserve"> em relação ao uso das AvPP pelas SAIs</w:t>
      </w:r>
      <w:r w:rsidR="00330BC4" w:rsidRPr="00BC134E">
        <w:rPr>
          <w:color w:val="000000" w:themeColor="text1"/>
        </w:rPr>
        <w:t>:</w:t>
      </w:r>
    </w:p>
    <w:p w14:paraId="4724D738" w14:textId="77777777" w:rsidR="005D6EE2" w:rsidRPr="00BC134E" w:rsidRDefault="005D6EE2" w:rsidP="00BC134E">
      <w:pPr>
        <w:spacing w:line="360" w:lineRule="auto"/>
        <w:jc w:val="both"/>
        <w:rPr>
          <w:color w:val="000000" w:themeColor="text1"/>
        </w:rPr>
      </w:pPr>
    </w:p>
    <w:tbl>
      <w:tblPr>
        <w:tblStyle w:val="Tabelacomgrade"/>
        <w:tblW w:w="0" w:type="auto"/>
        <w:jc w:val="center"/>
        <w:tblLook w:val="04A0" w:firstRow="1" w:lastRow="0" w:firstColumn="1" w:lastColumn="0" w:noHBand="0" w:noVBand="1"/>
      </w:tblPr>
      <w:tblGrid>
        <w:gridCol w:w="507"/>
        <w:gridCol w:w="4166"/>
        <w:gridCol w:w="1665"/>
      </w:tblGrid>
      <w:tr w:rsidR="004F784A" w:rsidRPr="00BC134E" w14:paraId="4F3D7A5A" w14:textId="77777777" w:rsidTr="00115CFF">
        <w:trPr>
          <w:jc w:val="center"/>
        </w:trPr>
        <w:tc>
          <w:tcPr>
            <w:tcW w:w="507" w:type="dxa"/>
            <w:shd w:val="clear" w:color="auto" w:fill="92CDDC" w:themeFill="accent5" w:themeFillTint="99"/>
          </w:tcPr>
          <w:p w14:paraId="36FAAEDB" w14:textId="77777777" w:rsidR="005D6EE2" w:rsidRPr="00BC134E" w:rsidRDefault="005D6EE2" w:rsidP="00BC134E">
            <w:pPr>
              <w:spacing w:line="360" w:lineRule="auto"/>
              <w:jc w:val="center"/>
              <w:rPr>
                <w:b/>
                <w:bCs/>
                <w:color w:val="000000" w:themeColor="text1"/>
              </w:rPr>
            </w:pPr>
            <w:r w:rsidRPr="00BC134E">
              <w:rPr>
                <w:b/>
                <w:bCs/>
                <w:color w:val="000000" w:themeColor="text1"/>
              </w:rPr>
              <w:t>ID</w:t>
            </w:r>
          </w:p>
        </w:tc>
        <w:tc>
          <w:tcPr>
            <w:tcW w:w="4166" w:type="dxa"/>
            <w:shd w:val="clear" w:color="auto" w:fill="92CDDC" w:themeFill="accent5" w:themeFillTint="99"/>
          </w:tcPr>
          <w:p w14:paraId="4A12E3DF" w14:textId="77777777" w:rsidR="005D6EE2" w:rsidRPr="00BC134E" w:rsidRDefault="005D6EE2" w:rsidP="00BC134E">
            <w:pPr>
              <w:spacing w:line="360" w:lineRule="auto"/>
              <w:jc w:val="center"/>
              <w:rPr>
                <w:b/>
                <w:bCs/>
                <w:color w:val="000000" w:themeColor="text1"/>
              </w:rPr>
            </w:pPr>
            <w:r w:rsidRPr="00BC134E">
              <w:rPr>
                <w:b/>
                <w:bCs/>
                <w:color w:val="000000" w:themeColor="text1"/>
              </w:rPr>
              <w:t>Artigo</w:t>
            </w:r>
          </w:p>
        </w:tc>
        <w:tc>
          <w:tcPr>
            <w:tcW w:w="1559" w:type="dxa"/>
            <w:shd w:val="clear" w:color="auto" w:fill="92CDDC" w:themeFill="accent5" w:themeFillTint="99"/>
          </w:tcPr>
          <w:p w14:paraId="51BCB375" w14:textId="1D604D34" w:rsidR="005D6EE2" w:rsidRPr="00BC134E" w:rsidRDefault="005D6EE2" w:rsidP="00BC134E">
            <w:pPr>
              <w:spacing w:line="360" w:lineRule="auto"/>
              <w:jc w:val="center"/>
              <w:rPr>
                <w:b/>
                <w:bCs/>
                <w:color w:val="000000" w:themeColor="text1"/>
              </w:rPr>
            </w:pPr>
            <w:r w:rsidRPr="00BC134E">
              <w:rPr>
                <w:b/>
                <w:bCs/>
                <w:color w:val="000000" w:themeColor="text1"/>
              </w:rPr>
              <w:t>Lógica</w:t>
            </w:r>
            <w:r w:rsidR="009E1082" w:rsidRPr="00BC134E">
              <w:rPr>
                <w:b/>
                <w:bCs/>
                <w:color w:val="000000" w:themeColor="text1"/>
              </w:rPr>
              <w:t xml:space="preserve"> Predominante</w:t>
            </w:r>
          </w:p>
        </w:tc>
      </w:tr>
      <w:tr w:rsidR="004F784A" w:rsidRPr="00BC134E" w14:paraId="7E78B060" w14:textId="77777777" w:rsidTr="00115CFF">
        <w:trPr>
          <w:jc w:val="center"/>
        </w:trPr>
        <w:tc>
          <w:tcPr>
            <w:tcW w:w="507" w:type="dxa"/>
          </w:tcPr>
          <w:p w14:paraId="048BA94A" w14:textId="77777777" w:rsidR="005D6EE2" w:rsidRPr="00BC134E" w:rsidRDefault="005D6EE2" w:rsidP="00BC134E">
            <w:pPr>
              <w:spacing w:line="360" w:lineRule="auto"/>
              <w:jc w:val="center"/>
              <w:rPr>
                <w:color w:val="000000" w:themeColor="text1"/>
              </w:rPr>
            </w:pPr>
            <w:r w:rsidRPr="00BC134E">
              <w:rPr>
                <w:color w:val="000000" w:themeColor="text1"/>
              </w:rPr>
              <w:lastRenderedPageBreak/>
              <w:t>1</w:t>
            </w:r>
          </w:p>
        </w:tc>
        <w:tc>
          <w:tcPr>
            <w:tcW w:w="4166" w:type="dxa"/>
          </w:tcPr>
          <w:p w14:paraId="7CEA2025" w14:textId="77777777" w:rsidR="005D6EE2" w:rsidRPr="00BC134E" w:rsidRDefault="005D6EE2" w:rsidP="00BC134E">
            <w:pPr>
              <w:spacing w:line="360" w:lineRule="auto"/>
              <w:jc w:val="both"/>
              <w:rPr>
                <w:color w:val="000000" w:themeColor="text1"/>
              </w:rPr>
            </w:pPr>
            <w:r w:rsidRPr="00BC134E">
              <w:rPr>
                <w:color w:val="000000" w:themeColor="text1"/>
              </w:rPr>
              <w:t>As lógicas institucionais dos Tribunais de Contas e a situação previdenciária dos Regimes Próprios de Previdência Social.</w:t>
            </w:r>
          </w:p>
        </w:tc>
        <w:tc>
          <w:tcPr>
            <w:tcW w:w="1559" w:type="dxa"/>
          </w:tcPr>
          <w:p w14:paraId="3CE02859" w14:textId="62F4C76B" w:rsidR="005D6EE2" w:rsidRPr="00BC134E" w:rsidRDefault="009575CB" w:rsidP="00BC134E">
            <w:pPr>
              <w:spacing w:line="360" w:lineRule="auto"/>
              <w:jc w:val="center"/>
              <w:rPr>
                <w:color w:val="000000" w:themeColor="text1"/>
              </w:rPr>
            </w:pPr>
            <w:r w:rsidRPr="00BC134E">
              <w:rPr>
                <w:color w:val="000000" w:themeColor="text1"/>
              </w:rPr>
              <w:t>Lógica gerencial</w:t>
            </w:r>
          </w:p>
        </w:tc>
      </w:tr>
      <w:tr w:rsidR="004F784A" w:rsidRPr="00BC134E" w14:paraId="7D27C01D" w14:textId="77777777" w:rsidTr="00115CFF">
        <w:trPr>
          <w:jc w:val="center"/>
        </w:trPr>
        <w:tc>
          <w:tcPr>
            <w:tcW w:w="507" w:type="dxa"/>
            <w:shd w:val="clear" w:color="auto" w:fill="DAEEF3" w:themeFill="accent5" w:themeFillTint="33"/>
          </w:tcPr>
          <w:p w14:paraId="77134F1A" w14:textId="77777777" w:rsidR="005D6EE2" w:rsidRPr="00BC134E" w:rsidRDefault="005D6EE2" w:rsidP="00BC134E">
            <w:pPr>
              <w:spacing w:line="360" w:lineRule="auto"/>
              <w:jc w:val="center"/>
              <w:rPr>
                <w:color w:val="000000" w:themeColor="text1"/>
              </w:rPr>
            </w:pPr>
            <w:r w:rsidRPr="00BC134E">
              <w:rPr>
                <w:color w:val="000000" w:themeColor="text1"/>
              </w:rPr>
              <w:t>2</w:t>
            </w:r>
          </w:p>
        </w:tc>
        <w:tc>
          <w:tcPr>
            <w:tcW w:w="4166" w:type="dxa"/>
            <w:shd w:val="clear" w:color="auto" w:fill="DAEEF3" w:themeFill="accent5" w:themeFillTint="33"/>
          </w:tcPr>
          <w:p w14:paraId="3ACE9ECB" w14:textId="77777777" w:rsidR="005D6EE2" w:rsidRPr="00BC134E" w:rsidRDefault="005D6EE2" w:rsidP="00BC134E">
            <w:pPr>
              <w:spacing w:line="360" w:lineRule="auto"/>
              <w:jc w:val="both"/>
              <w:rPr>
                <w:color w:val="000000" w:themeColor="text1"/>
              </w:rPr>
            </w:pPr>
            <w:r w:rsidRPr="00BC134E">
              <w:rPr>
                <w:color w:val="000000" w:themeColor="text1"/>
              </w:rPr>
              <w:t>Fóruns de accountability síncrona: a dinâmica interna das audiências públicas orçamentárias (Mesquita; Azevedo, 2022).</w:t>
            </w:r>
          </w:p>
        </w:tc>
        <w:tc>
          <w:tcPr>
            <w:tcW w:w="1559" w:type="dxa"/>
            <w:shd w:val="clear" w:color="auto" w:fill="DAEEF3" w:themeFill="accent5" w:themeFillTint="33"/>
          </w:tcPr>
          <w:p w14:paraId="23AE9F73" w14:textId="20133335" w:rsidR="009575CB" w:rsidRPr="00BC134E" w:rsidRDefault="009575CB" w:rsidP="00BC134E">
            <w:pPr>
              <w:spacing w:line="360" w:lineRule="auto"/>
              <w:jc w:val="center"/>
              <w:rPr>
                <w:color w:val="000000" w:themeColor="text1"/>
              </w:rPr>
            </w:pPr>
            <w:r w:rsidRPr="00BC134E">
              <w:rPr>
                <w:color w:val="000000" w:themeColor="text1"/>
              </w:rPr>
              <w:t>Lógica do espetáculo</w:t>
            </w:r>
          </w:p>
        </w:tc>
      </w:tr>
      <w:tr w:rsidR="004F784A" w:rsidRPr="00BC134E" w14:paraId="7F99E9C9" w14:textId="77777777" w:rsidTr="00115CFF">
        <w:trPr>
          <w:jc w:val="center"/>
        </w:trPr>
        <w:tc>
          <w:tcPr>
            <w:tcW w:w="507" w:type="dxa"/>
          </w:tcPr>
          <w:p w14:paraId="7902015B" w14:textId="77777777" w:rsidR="005D6EE2" w:rsidRPr="00BC134E" w:rsidRDefault="005D6EE2" w:rsidP="00BC134E">
            <w:pPr>
              <w:spacing w:line="360" w:lineRule="auto"/>
              <w:jc w:val="center"/>
              <w:rPr>
                <w:color w:val="000000" w:themeColor="text1"/>
              </w:rPr>
            </w:pPr>
            <w:r w:rsidRPr="00BC134E">
              <w:rPr>
                <w:color w:val="000000" w:themeColor="text1"/>
              </w:rPr>
              <w:t>3</w:t>
            </w:r>
          </w:p>
        </w:tc>
        <w:tc>
          <w:tcPr>
            <w:tcW w:w="4166" w:type="dxa"/>
          </w:tcPr>
          <w:p w14:paraId="5CFB04C1" w14:textId="77777777" w:rsidR="005D6EE2" w:rsidRPr="00BC134E" w:rsidRDefault="005D6EE2" w:rsidP="00BC134E">
            <w:pPr>
              <w:spacing w:line="360" w:lineRule="auto"/>
              <w:jc w:val="both"/>
              <w:rPr>
                <w:color w:val="000000" w:themeColor="text1"/>
              </w:rPr>
            </w:pPr>
            <w:r w:rsidRPr="00BC134E">
              <w:rPr>
                <w:color w:val="000000" w:themeColor="text1"/>
              </w:rPr>
              <w:t>A governança como paradigma evolutivo para o setor de telecomunicações: a fragilidade do modelo de governança adotado pelo tribunal de contas brasileiro (Cordeiro, 2021).</w:t>
            </w:r>
          </w:p>
        </w:tc>
        <w:tc>
          <w:tcPr>
            <w:tcW w:w="1559" w:type="dxa"/>
          </w:tcPr>
          <w:p w14:paraId="24F25454" w14:textId="2BCA6E16" w:rsidR="005D6EE2" w:rsidRPr="00BC134E" w:rsidRDefault="009575CB" w:rsidP="00BC134E">
            <w:pPr>
              <w:spacing w:line="360" w:lineRule="auto"/>
              <w:jc w:val="center"/>
              <w:rPr>
                <w:color w:val="000000" w:themeColor="text1"/>
              </w:rPr>
            </w:pPr>
            <w:r w:rsidRPr="00BC134E">
              <w:rPr>
                <w:color w:val="000000" w:themeColor="text1"/>
              </w:rPr>
              <w:t>Lógica do espetáculo</w:t>
            </w:r>
          </w:p>
        </w:tc>
      </w:tr>
      <w:tr w:rsidR="004F784A" w:rsidRPr="00BC134E" w14:paraId="46E534DA" w14:textId="77777777" w:rsidTr="00115CFF">
        <w:trPr>
          <w:jc w:val="center"/>
        </w:trPr>
        <w:tc>
          <w:tcPr>
            <w:tcW w:w="507" w:type="dxa"/>
            <w:shd w:val="clear" w:color="auto" w:fill="DAEEF3" w:themeFill="accent5" w:themeFillTint="33"/>
          </w:tcPr>
          <w:p w14:paraId="4EAACAF7" w14:textId="77777777" w:rsidR="005D6EE2" w:rsidRPr="00BC134E" w:rsidRDefault="005D6EE2" w:rsidP="00BC134E">
            <w:pPr>
              <w:spacing w:line="360" w:lineRule="auto"/>
              <w:jc w:val="center"/>
              <w:rPr>
                <w:color w:val="000000" w:themeColor="text1"/>
              </w:rPr>
            </w:pPr>
            <w:r w:rsidRPr="00BC134E">
              <w:rPr>
                <w:color w:val="000000" w:themeColor="text1"/>
              </w:rPr>
              <w:t>4</w:t>
            </w:r>
          </w:p>
        </w:tc>
        <w:tc>
          <w:tcPr>
            <w:tcW w:w="4166" w:type="dxa"/>
            <w:shd w:val="clear" w:color="auto" w:fill="DAEEF3" w:themeFill="accent5" w:themeFillTint="33"/>
          </w:tcPr>
          <w:p w14:paraId="093944D1" w14:textId="77777777" w:rsidR="005D6EE2" w:rsidRPr="00BC134E" w:rsidRDefault="005D6EE2" w:rsidP="00BC134E">
            <w:pPr>
              <w:spacing w:line="360" w:lineRule="auto"/>
              <w:jc w:val="both"/>
              <w:rPr>
                <w:color w:val="000000" w:themeColor="text1"/>
              </w:rPr>
            </w:pPr>
            <w:r w:rsidRPr="00BC134E">
              <w:rPr>
                <w:color w:val="000000" w:themeColor="text1"/>
              </w:rPr>
              <w:t xml:space="preserve">Plano nacional de educação (2014-2024): primazia do controle externo via TCU e (in)viabilização do controle social (Oliveira; </w:t>
            </w:r>
            <w:proofErr w:type="spellStart"/>
            <w:r w:rsidRPr="00BC134E">
              <w:rPr>
                <w:color w:val="000000" w:themeColor="text1"/>
              </w:rPr>
              <w:t>Scaff</w:t>
            </w:r>
            <w:proofErr w:type="spellEnd"/>
            <w:r w:rsidRPr="00BC134E">
              <w:rPr>
                <w:color w:val="000000" w:themeColor="text1"/>
              </w:rPr>
              <w:t>, 2022).</w:t>
            </w:r>
          </w:p>
        </w:tc>
        <w:tc>
          <w:tcPr>
            <w:tcW w:w="1559" w:type="dxa"/>
            <w:shd w:val="clear" w:color="auto" w:fill="DAEEF3" w:themeFill="accent5" w:themeFillTint="33"/>
          </w:tcPr>
          <w:p w14:paraId="7511CCA8" w14:textId="08D93944" w:rsidR="005D6EE2" w:rsidRPr="00BC134E" w:rsidRDefault="00116457" w:rsidP="00BC134E">
            <w:pPr>
              <w:spacing w:line="360" w:lineRule="auto"/>
              <w:jc w:val="center"/>
              <w:rPr>
                <w:color w:val="000000" w:themeColor="text1"/>
              </w:rPr>
            </w:pPr>
            <w:r w:rsidRPr="00BC134E">
              <w:rPr>
                <w:color w:val="000000" w:themeColor="text1"/>
              </w:rPr>
              <w:t>Lógica avaliatória</w:t>
            </w:r>
          </w:p>
        </w:tc>
      </w:tr>
      <w:tr w:rsidR="004F784A" w:rsidRPr="00BC134E" w14:paraId="1FE3B898" w14:textId="77777777" w:rsidTr="00115CFF">
        <w:trPr>
          <w:jc w:val="center"/>
        </w:trPr>
        <w:tc>
          <w:tcPr>
            <w:tcW w:w="507" w:type="dxa"/>
          </w:tcPr>
          <w:p w14:paraId="622977B8" w14:textId="77777777" w:rsidR="005D6EE2" w:rsidRPr="00BC134E" w:rsidRDefault="005D6EE2" w:rsidP="00BC134E">
            <w:pPr>
              <w:spacing w:line="360" w:lineRule="auto"/>
              <w:jc w:val="center"/>
              <w:rPr>
                <w:color w:val="000000" w:themeColor="text1"/>
              </w:rPr>
            </w:pPr>
            <w:r w:rsidRPr="00BC134E">
              <w:rPr>
                <w:color w:val="000000" w:themeColor="text1"/>
              </w:rPr>
              <w:t>5</w:t>
            </w:r>
          </w:p>
        </w:tc>
        <w:tc>
          <w:tcPr>
            <w:tcW w:w="4166" w:type="dxa"/>
          </w:tcPr>
          <w:p w14:paraId="6BE2B697" w14:textId="77777777" w:rsidR="005D6EE2" w:rsidRPr="00BC134E" w:rsidRDefault="005D6EE2" w:rsidP="00BC134E">
            <w:pPr>
              <w:spacing w:line="360" w:lineRule="auto"/>
              <w:jc w:val="both"/>
              <w:rPr>
                <w:color w:val="000000" w:themeColor="text1"/>
              </w:rPr>
            </w:pPr>
            <w:r w:rsidRPr="00BC134E">
              <w:rPr>
                <w:color w:val="000000" w:themeColor="text1"/>
              </w:rPr>
              <w:t xml:space="preserve">Transparência interna: cumprimento e punição no processo orçamentário municipal brasileiro (Cruz; </w:t>
            </w:r>
            <w:proofErr w:type="spellStart"/>
            <w:r w:rsidRPr="00BC134E">
              <w:rPr>
                <w:color w:val="000000" w:themeColor="text1"/>
              </w:rPr>
              <w:t>Michener</w:t>
            </w:r>
            <w:proofErr w:type="spellEnd"/>
            <w:r w:rsidRPr="00BC134E">
              <w:rPr>
                <w:color w:val="000000" w:themeColor="text1"/>
              </w:rPr>
              <w:t>; Andretti, 2021).</w:t>
            </w:r>
          </w:p>
        </w:tc>
        <w:tc>
          <w:tcPr>
            <w:tcW w:w="1559" w:type="dxa"/>
          </w:tcPr>
          <w:p w14:paraId="7383BC82" w14:textId="100CA065" w:rsidR="005D6EE2" w:rsidRPr="00BC134E" w:rsidRDefault="009575CB" w:rsidP="00BC134E">
            <w:pPr>
              <w:spacing w:line="360" w:lineRule="auto"/>
              <w:jc w:val="center"/>
              <w:rPr>
                <w:color w:val="000000" w:themeColor="text1"/>
              </w:rPr>
            </w:pPr>
            <w:r w:rsidRPr="00BC134E">
              <w:rPr>
                <w:color w:val="000000" w:themeColor="text1"/>
              </w:rPr>
              <w:t>Lógica do espetáculo</w:t>
            </w:r>
          </w:p>
        </w:tc>
      </w:tr>
      <w:tr w:rsidR="004F784A" w:rsidRPr="00BC134E" w14:paraId="262D1EA5" w14:textId="77777777" w:rsidTr="00115CFF">
        <w:trPr>
          <w:jc w:val="center"/>
        </w:trPr>
        <w:tc>
          <w:tcPr>
            <w:tcW w:w="507" w:type="dxa"/>
            <w:shd w:val="clear" w:color="auto" w:fill="DAEEF3" w:themeFill="accent5" w:themeFillTint="33"/>
          </w:tcPr>
          <w:p w14:paraId="7E2D7250" w14:textId="77777777" w:rsidR="005D6EE2" w:rsidRPr="00BC134E" w:rsidRDefault="005D6EE2" w:rsidP="00BC134E">
            <w:pPr>
              <w:spacing w:line="360" w:lineRule="auto"/>
              <w:jc w:val="center"/>
              <w:rPr>
                <w:color w:val="000000" w:themeColor="text1"/>
              </w:rPr>
            </w:pPr>
            <w:r w:rsidRPr="00BC134E">
              <w:rPr>
                <w:color w:val="000000" w:themeColor="text1"/>
              </w:rPr>
              <w:t>6</w:t>
            </w:r>
          </w:p>
        </w:tc>
        <w:tc>
          <w:tcPr>
            <w:tcW w:w="4166" w:type="dxa"/>
            <w:shd w:val="clear" w:color="auto" w:fill="DAEEF3" w:themeFill="accent5" w:themeFillTint="33"/>
          </w:tcPr>
          <w:p w14:paraId="308751C3" w14:textId="77777777" w:rsidR="005D6EE2" w:rsidRPr="00BC134E" w:rsidRDefault="005D6EE2" w:rsidP="00BC134E">
            <w:pPr>
              <w:spacing w:line="360" w:lineRule="auto"/>
              <w:jc w:val="both"/>
              <w:rPr>
                <w:color w:val="000000" w:themeColor="text1"/>
              </w:rPr>
            </w:pPr>
            <w:r w:rsidRPr="00BC134E">
              <w:rPr>
                <w:color w:val="000000" w:themeColor="text1"/>
              </w:rPr>
              <w:t>Novos atores nas políticas educacionais: o Ministério Público e o Tribunal de Contas (</w:t>
            </w:r>
            <w:proofErr w:type="spellStart"/>
            <w:r w:rsidRPr="00BC134E">
              <w:rPr>
                <w:color w:val="000000" w:themeColor="text1"/>
              </w:rPr>
              <w:t>Schabbach</w:t>
            </w:r>
            <w:proofErr w:type="spellEnd"/>
            <w:r w:rsidRPr="00BC134E">
              <w:rPr>
                <w:color w:val="000000" w:themeColor="text1"/>
              </w:rPr>
              <w:t>; Garcia, 2021).</w:t>
            </w:r>
          </w:p>
        </w:tc>
        <w:tc>
          <w:tcPr>
            <w:tcW w:w="1559" w:type="dxa"/>
            <w:shd w:val="clear" w:color="auto" w:fill="DAEEF3" w:themeFill="accent5" w:themeFillTint="33"/>
          </w:tcPr>
          <w:p w14:paraId="5258727E" w14:textId="3257DA71" w:rsidR="005D6EE2" w:rsidRPr="00BC134E" w:rsidRDefault="00116457" w:rsidP="00BC134E">
            <w:pPr>
              <w:spacing w:line="360" w:lineRule="auto"/>
              <w:jc w:val="center"/>
              <w:rPr>
                <w:color w:val="000000" w:themeColor="text1"/>
              </w:rPr>
            </w:pPr>
            <w:r w:rsidRPr="00BC134E">
              <w:rPr>
                <w:color w:val="000000" w:themeColor="text1"/>
              </w:rPr>
              <w:t>Lógica avaliatória</w:t>
            </w:r>
          </w:p>
        </w:tc>
      </w:tr>
      <w:tr w:rsidR="004F784A" w:rsidRPr="00BC134E" w14:paraId="4703F18F" w14:textId="77777777" w:rsidTr="00115CFF">
        <w:trPr>
          <w:jc w:val="center"/>
        </w:trPr>
        <w:tc>
          <w:tcPr>
            <w:tcW w:w="507" w:type="dxa"/>
          </w:tcPr>
          <w:p w14:paraId="2BFD75BC" w14:textId="77777777" w:rsidR="005D6EE2" w:rsidRPr="00BC134E" w:rsidRDefault="005D6EE2" w:rsidP="00BC134E">
            <w:pPr>
              <w:spacing w:line="360" w:lineRule="auto"/>
              <w:jc w:val="center"/>
              <w:rPr>
                <w:color w:val="000000" w:themeColor="text1"/>
              </w:rPr>
            </w:pPr>
            <w:r w:rsidRPr="00BC134E">
              <w:rPr>
                <w:color w:val="000000" w:themeColor="text1"/>
              </w:rPr>
              <w:t>7</w:t>
            </w:r>
          </w:p>
        </w:tc>
        <w:tc>
          <w:tcPr>
            <w:tcW w:w="4166" w:type="dxa"/>
          </w:tcPr>
          <w:p w14:paraId="359A8650" w14:textId="77777777" w:rsidR="005D6EE2" w:rsidRPr="00BC134E" w:rsidRDefault="005D6EE2" w:rsidP="00BC134E">
            <w:pPr>
              <w:spacing w:line="360" w:lineRule="auto"/>
              <w:jc w:val="both"/>
              <w:rPr>
                <w:color w:val="000000" w:themeColor="text1"/>
              </w:rPr>
            </w:pPr>
            <w:r w:rsidRPr="00BC134E">
              <w:rPr>
                <w:color w:val="000000" w:themeColor="text1"/>
              </w:rPr>
              <w:t>Insulados e não democráticos: a (</w:t>
            </w:r>
            <w:proofErr w:type="spellStart"/>
            <w:r w:rsidRPr="00BC134E">
              <w:rPr>
                <w:color w:val="000000" w:themeColor="text1"/>
              </w:rPr>
              <w:t>im</w:t>
            </w:r>
            <w:proofErr w:type="spellEnd"/>
            <w:r w:rsidRPr="00BC134E">
              <w:rPr>
                <w:color w:val="000000" w:themeColor="text1"/>
              </w:rPr>
              <w:t>)possibilidade do exercício da social accountability nos Tribunais de Contas brasileiros (Rocha; Zuccolotto; Teixeira, 2020).</w:t>
            </w:r>
          </w:p>
        </w:tc>
        <w:tc>
          <w:tcPr>
            <w:tcW w:w="1559" w:type="dxa"/>
          </w:tcPr>
          <w:p w14:paraId="041F7CD0" w14:textId="0E6A1D60" w:rsidR="005D6EE2" w:rsidRPr="00BC134E" w:rsidRDefault="009575CB" w:rsidP="00BC134E">
            <w:pPr>
              <w:spacing w:line="360" w:lineRule="auto"/>
              <w:jc w:val="center"/>
              <w:rPr>
                <w:color w:val="000000" w:themeColor="text1"/>
              </w:rPr>
            </w:pPr>
            <w:r w:rsidRPr="00BC134E">
              <w:rPr>
                <w:color w:val="000000" w:themeColor="text1"/>
              </w:rPr>
              <w:t>Lógica burocrática</w:t>
            </w:r>
          </w:p>
        </w:tc>
      </w:tr>
      <w:tr w:rsidR="004F784A" w:rsidRPr="00BC134E" w14:paraId="326C69A9" w14:textId="77777777" w:rsidTr="00115CFF">
        <w:trPr>
          <w:jc w:val="center"/>
        </w:trPr>
        <w:tc>
          <w:tcPr>
            <w:tcW w:w="507" w:type="dxa"/>
            <w:shd w:val="clear" w:color="auto" w:fill="DAEEF3" w:themeFill="accent5" w:themeFillTint="33"/>
          </w:tcPr>
          <w:p w14:paraId="7D56C50D" w14:textId="77777777" w:rsidR="005D6EE2" w:rsidRPr="00BC134E" w:rsidRDefault="005D6EE2" w:rsidP="00BC134E">
            <w:pPr>
              <w:spacing w:line="360" w:lineRule="auto"/>
              <w:jc w:val="center"/>
              <w:rPr>
                <w:color w:val="000000" w:themeColor="text1"/>
              </w:rPr>
            </w:pPr>
            <w:r w:rsidRPr="00BC134E">
              <w:rPr>
                <w:color w:val="000000" w:themeColor="text1"/>
              </w:rPr>
              <w:t>8</w:t>
            </w:r>
          </w:p>
        </w:tc>
        <w:tc>
          <w:tcPr>
            <w:tcW w:w="4166" w:type="dxa"/>
            <w:shd w:val="clear" w:color="auto" w:fill="DAEEF3" w:themeFill="accent5" w:themeFillTint="33"/>
          </w:tcPr>
          <w:p w14:paraId="04D27638" w14:textId="151A698A" w:rsidR="005D6EE2" w:rsidRPr="00BC134E" w:rsidRDefault="005D6EE2" w:rsidP="00BC134E">
            <w:pPr>
              <w:spacing w:line="360" w:lineRule="auto"/>
              <w:jc w:val="both"/>
              <w:rPr>
                <w:color w:val="000000" w:themeColor="text1"/>
              </w:rPr>
            </w:pPr>
            <w:proofErr w:type="spellStart"/>
            <w:r w:rsidRPr="00BC134E">
              <w:rPr>
                <w:color w:val="000000" w:themeColor="text1"/>
              </w:rPr>
              <w:t>Nuevos</w:t>
            </w:r>
            <w:proofErr w:type="spellEnd"/>
            <w:r w:rsidRPr="00BC134E">
              <w:rPr>
                <w:color w:val="000000" w:themeColor="text1"/>
              </w:rPr>
              <w:t xml:space="preserve"> </w:t>
            </w:r>
            <w:r w:rsidR="006C154C" w:rsidRPr="00BC134E">
              <w:rPr>
                <w:color w:val="000000" w:themeColor="text1"/>
              </w:rPr>
              <w:t>D</w:t>
            </w:r>
            <w:r w:rsidRPr="00BC134E">
              <w:rPr>
                <w:color w:val="000000" w:themeColor="text1"/>
              </w:rPr>
              <w:t xml:space="preserve">esafios para </w:t>
            </w:r>
            <w:proofErr w:type="spellStart"/>
            <w:r w:rsidRPr="00BC134E">
              <w:rPr>
                <w:color w:val="000000" w:themeColor="text1"/>
              </w:rPr>
              <w:t>la</w:t>
            </w:r>
            <w:proofErr w:type="spellEnd"/>
            <w:r w:rsidRPr="00BC134E">
              <w:rPr>
                <w:color w:val="000000" w:themeColor="text1"/>
              </w:rPr>
              <w:t xml:space="preserve"> </w:t>
            </w:r>
            <w:proofErr w:type="spellStart"/>
            <w:r w:rsidRPr="00BC134E">
              <w:rPr>
                <w:color w:val="000000" w:themeColor="text1"/>
              </w:rPr>
              <w:t>actividad</w:t>
            </w:r>
            <w:proofErr w:type="spellEnd"/>
            <w:r w:rsidRPr="00BC134E">
              <w:rPr>
                <w:color w:val="000000" w:themeColor="text1"/>
              </w:rPr>
              <w:t xml:space="preserve"> de </w:t>
            </w:r>
            <w:proofErr w:type="spellStart"/>
            <w:r w:rsidRPr="00BC134E">
              <w:rPr>
                <w:color w:val="000000" w:themeColor="text1"/>
              </w:rPr>
              <w:t>control</w:t>
            </w:r>
            <w:proofErr w:type="spellEnd"/>
            <w:r w:rsidRPr="00BC134E">
              <w:rPr>
                <w:color w:val="000000" w:themeColor="text1"/>
              </w:rPr>
              <w:t xml:space="preserve"> em </w:t>
            </w:r>
            <w:proofErr w:type="spellStart"/>
            <w:r w:rsidRPr="00BC134E">
              <w:rPr>
                <w:color w:val="000000" w:themeColor="text1"/>
              </w:rPr>
              <w:t>la</w:t>
            </w:r>
            <w:proofErr w:type="spellEnd"/>
            <w:r w:rsidRPr="00BC134E">
              <w:rPr>
                <w:color w:val="000000" w:themeColor="text1"/>
              </w:rPr>
              <w:t xml:space="preserve"> </w:t>
            </w:r>
            <w:proofErr w:type="spellStart"/>
            <w:r w:rsidRPr="00BC134E">
              <w:rPr>
                <w:color w:val="000000" w:themeColor="text1"/>
              </w:rPr>
              <w:t>constitución</w:t>
            </w:r>
            <w:proofErr w:type="spellEnd"/>
            <w:r w:rsidRPr="00BC134E">
              <w:rPr>
                <w:color w:val="000000" w:themeColor="text1"/>
              </w:rPr>
              <w:t xml:space="preserve"> </w:t>
            </w:r>
            <w:proofErr w:type="spellStart"/>
            <w:r w:rsidRPr="00BC134E">
              <w:rPr>
                <w:color w:val="000000" w:themeColor="text1"/>
              </w:rPr>
              <w:t>brasileña</w:t>
            </w:r>
            <w:proofErr w:type="spellEnd"/>
            <w:r w:rsidRPr="00BC134E">
              <w:rPr>
                <w:color w:val="000000" w:themeColor="text1"/>
              </w:rPr>
              <w:t xml:space="preserve"> de 1988 (Friedrich; Leal, 2015)</w:t>
            </w:r>
          </w:p>
        </w:tc>
        <w:tc>
          <w:tcPr>
            <w:tcW w:w="1559" w:type="dxa"/>
            <w:shd w:val="clear" w:color="auto" w:fill="DAEEF3" w:themeFill="accent5" w:themeFillTint="33"/>
          </w:tcPr>
          <w:p w14:paraId="6224A21F" w14:textId="43CE409C" w:rsidR="005D6EE2" w:rsidRPr="00BC134E" w:rsidRDefault="009575CB" w:rsidP="00BC134E">
            <w:pPr>
              <w:spacing w:line="360" w:lineRule="auto"/>
              <w:jc w:val="center"/>
              <w:rPr>
                <w:color w:val="000000" w:themeColor="text1"/>
              </w:rPr>
            </w:pPr>
            <w:r w:rsidRPr="00BC134E">
              <w:rPr>
                <w:color w:val="000000" w:themeColor="text1"/>
              </w:rPr>
              <w:t>Lógica burocrática</w:t>
            </w:r>
          </w:p>
        </w:tc>
      </w:tr>
      <w:tr w:rsidR="004F784A" w:rsidRPr="00BC134E" w14:paraId="3BBC6F79" w14:textId="77777777" w:rsidTr="00115CFF">
        <w:trPr>
          <w:jc w:val="center"/>
        </w:trPr>
        <w:tc>
          <w:tcPr>
            <w:tcW w:w="507" w:type="dxa"/>
          </w:tcPr>
          <w:p w14:paraId="041E4F8A" w14:textId="77777777" w:rsidR="005D6EE2" w:rsidRPr="00BC134E" w:rsidRDefault="005D6EE2" w:rsidP="00BC134E">
            <w:pPr>
              <w:spacing w:line="360" w:lineRule="auto"/>
              <w:jc w:val="center"/>
              <w:rPr>
                <w:color w:val="000000" w:themeColor="text1"/>
              </w:rPr>
            </w:pPr>
            <w:r w:rsidRPr="00BC134E">
              <w:rPr>
                <w:color w:val="000000" w:themeColor="text1"/>
              </w:rPr>
              <w:t>9</w:t>
            </w:r>
          </w:p>
        </w:tc>
        <w:tc>
          <w:tcPr>
            <w:tcW w:w="4166" w:type="dxa"/>
          </w:tcPr>
          <w:p w14:paraId="19DE1E21" w14:textId="77777777" w:rsidR="005D6EE2" w:rsidRPr="00BC134E" w:rsidRDefault="005D6EE2" w:rsidP="00BC134E">
            <w:pPr>
              <w:spacing w:line="360" w:lineRule="auto"/>
              <w:jc w:val="both"/>
              <w:rPr>
                <w:color w:val="000000" w:themeColor="text1"/>
              </w:rPr>
            </w:pPr>
            <w:r w:rsidRPr="00BC134E">
              <w:rPr>
                <w:color w:val="000000" w:themeColor="text1"/>
              </w:rPr>
              <w:t xml:space="preserve">Os procedimentos adotados pelos Tribunais de Contas da Bahia para a </w:t>
            </w:r>
            <w:r w:rsidRPr="00BC134E">
              <w:rPr>
                <w:color w:val="000000" w:themeColor="text1"/>
              </w:rPr>
              <w:lastRenderedPageBreak/>
              <w:t>verificação das receitas e despesas vinculadas à educação (Davies, 2010).</w:t>
            </w:r>
          </w:p>
        </w:tc>
        <w:tc>
          <w:tcPr>
            <w:tcW w:w="1559" w:type="dxa"/>
          </w:tcPr>
          <w:p w14:paraId="793685EB" w14:textId="492B17ED" w:rsidR="005D6EE2" w:rsidRPr="00BC134E" w:rsidRDefault="005D6EE2" w:rsidP="00BC134E">
            <w:pPr>
              <w:spacing w:line="360" w:lineRule="auto"/>
              <w:jc w:val="center"/>
              <w:rPr>
                <w:color w:val="000000" w:themeColor="text1"/>
              </w:rPr>
            </w:pPr>
            <w:r w:rsidRPr="00BC134E">
              <w:rPr>
                <w:color w:val="000000" w:themeColor="text1"/>
              </w:rPr>
              <w:lastRenderedPageBreak/>
              <w:t>Lógica patrimonial</w:t>
            </w:r>
          </w:p>
        </w:tc>
      </w:tr>
      <w:tr w:rsidR="004F784A" w:rsidRPr="00BC134E" w14:paraId="37991F19" w14:textId="77777777" w:rsidTr="00115CFF">
        <w:trPr>
          <w:jc w:val="center"/>
        </w:trPr>
        <w:tc>
          <w:tcPr>
            <w:tcW w:w="507" w:type="dxa"/>
            <w:shd w:val="clear" w:color="auto" w:fill="DAEEF3" w:themeFill="accent5" w:themeFillTint="33"/>
          </w:tcPr>
          <w:p w14:paraId="470D4C66" w14:textId="77777777" w:rsidR="005D6EE2" w:rsidRPr="00BC134E" w:rsidRDefault="005D6EE2" w:rsidP="00BC134E">
            <w:pPr>
              <w:spacing w:line="360" w:lineRule="auto"/>
              <w:jc w:val="center"/>
              <w:rPr>
                <w:color w:val="000000" w:themeColor="text1"/>
              </w:rPr>
            </w:pPr>
            <w:r w:rsidRPr="00BC134E">
              <w:rPr>
                <w:color w:val="000000" w:themeColor="text1"/>
              </w:rPr>
              <w:t>10</w:t>
            </w:r>
          </w:p>
        </w:tc>
        <w:tc>
          <w:tcPr>
            <w:tcW w:w="4166" w:type="dxa"/>
            <w:shd w:val="clear" w:color="auto" w:fill="DAEEF3" w:themeFill="accent5" w:themeFillTint="33"/>
          </w:tcPr>
          <w:p w14:paraId="6438BDEB" w14:textId="77777777" w:rsidR="005D6EE2" w:rsidRPr="00BC134E" w:rsidRDefault="005D6EE2" w:rsidP="00BC134E">
            <w:pPr>
              <w:spacing w:line="360" w:lineRule="auto"/>
              <w:jc w:val="both"/>
              <w:rPr>
                <w:color w:val="000000" w:themeColor="text1"/>
              </w:rPr>
            </w:pPr>
            <w:r w:rsidRPr="00BC134E">
              <w:rPr>
                <w:color w:val="000000" w:themeColor="text1"/>
              </w:rPr>
              <w:t>Meta-avaliação de Auditorias de Natureza Operacional da avaliação de Auditorias de Natureza Operacional do Tribunal de Contas da União Tribunal de Contas da União (</w:t>
            </w:r>
            <w:proofErr w:type="spellStart"/>
            <w:r w:rsidRPr="00BC134E">
              <w:rPr>
                <w:color w:val="000000" w:themeColor="text1"/>
              </w:rPr>
              <w:t>Hedler</w:t>
            </w:r>
            <w:proofErr w:type="spellEnd"/>
            <w:r w:rsidRPr="00BC134E">
              <w:rPr>
                <w:color w:val="000000" w:themeColor="text1"/>
              </w:rPr>
              <w:t>; Torres, 2009).</w:t>
            </w:r>
          </w:p>
        </w:tc>
        <w:tc>
          <w:tcPr>
            <w:tcW w:w="1559" w:type="dxa"/>
            <w:shd w:val="clear" w:color="auto" w:fill="DAEEF3" w:themeFill="accent5" w:themeFillTint="33"/>
          </w:tcPr>
          <w:p w14:paraId="6FDACA8B" w14:textId="6921340F" w:rsidR="005D6EE2" w:rsidRPr="00BC134E" w:rsidRDefault="00116457" w:rsidP="00BC134E">
            <w:pPr>
              <w:spacing w:line="360" w:lineRule="auto"/>
              <w:jc w:val="center"/>
              <w:rPr>
                <w:color w:val="000000" w:themeColor="text1"/>
              </w:rPr>
            </w:pPr>
            <w:r w:rsidRPr="00BC134E">
              <w:rPr>
                <w:color w:val="000000" w:themeColor="text1"/>
              </w:rPr>
              <w:t>Lógica avaliatória</w:t>
            </w:r>
          </w:p>
        </w:tc>
      </w:tr>
      <w:tr w:rsidR="004F784A" w:rsidRPr="00BC134E" w14:paraId="599C002E" w14:textId="77777777" w:rsidTr="00115CFF">
        <w:trPr>
          <w:jc w:val="center"/>
        </w:trPr>
        <w:tc>
          <w:tcPr>
            <w:tcW w:w="507" w:type="dxa"/>
          </w:tcPr>
          <w:p w14:paraId="084ACB71" w14:textId="77777777" w:rsidR="005D6EE2" w:rsidRPr="00BC134E" w:rsidRDefault="005D6EE2" w:rsidP="00BC134E">
            <w:pPr>
              <w:spacing w:line="360" w:lineRule="auto"/>
              <w:jc w:val="center"/>
              <w:rPr>
                <w:color w:val="000000" w:themeColor="text1"/>
              </w:rPr>
            </w:pPr>
            <w:r w:rsidRPr="00BC134E">
              <w:rPr>
                <w:color w:val="000000" w:themeColor="text1"/>
              </w:rPr>
              <w:t>11</w:t>
            </w:r>
          </w:p>
        </w:tc>
        <w:tc>
          <w:tcPr>
            <w:tcW w:w="4166" w:type="dxa"/>
          </w:tcPr>
          <w:p w14:paraId="386B5ADC" w14:textId="77777777" w:rsidR="005D6EE2" w:rsidRPr="00BC134E" w:rsidRDefault="005D6EE2" w:rsidP="00BC134E">
            <w:pPr>
              <w:spacing w:line="360" w:lineRule="auto"/>
              <w:jc w:val="both"/>
              <w:rPr>
                <w:color w:val="000000" w:themeColor="text1"/>
              </w:rPr>
            </w:pPr>
            <w:r w:rsidRPr="00BC134E">
              <w:rPr>
                <w:color w:val="000000" w:themeColor="text1"/>
              </w:rPr>
              <w:t>Democratização e reforma do Estado: o</w:t>
            </w:r>
          </w:p>
          <w:p w14:paraId="0989753A" w14:textId="77777777" w:rsidR="005D6EE2" w:rsidRPr="00BC134E" w:rsidRDefault="005D6EE2" w:rsidP="00BC134E">
            <w:pPr>
              <w:spacing w:line="360" w:lineRule="auto"/>
              <w:jc w:val="both"/>
              <w:rPr>
                <w:color w:val="000000" w:themeColor="text1"/>
              </w:rPr>
            </w:pPr>
            <w:r w:rsidRPr="00BC134E">
              <w:rPr>
                <w:color w:val="000000" w:themeColor="text1"/>
              </w:rPr>
              <w:t>Desenvolvimento institucional dos tribunais de contas no Brasil recente (Loureiro; Teixeira; Moraes, 2009).</w:t>
            </w:r>
          </w:p>
        </w:tc>
        <w:tc>
          <w:tcPr>
            <w:tcW w:w="1559" w:type="dxa"/>
          </w:tcPr>
          <w:p w14:paraId="32B15F26" w14:textId="0B40A935" w:rsidR="005D6EE2" w:rsidRPr="00BC134E" w:rsidRDefault="00116457" w:rsidP="00BC134E">
            <w:pPr>
              <w:spacing w:line="360" w:lineRule="auto"/>
              <w:jc w:val="center"/>
              <w:rPr>
                <w:color w:val="000000" w:themeColor="text1"/>
              </w:rPr>
            </w:pPr>
            <w:r w:rsidRPr="00BC134E">
              <w:rPr>
                <w:color w:val="000000" w:themeColor="text1"/>
              </w:rPr>
              <w:t>Lógica avaliatória</w:t>
            </w:r>
          </w:p>
        </w:tc>
      </w:tr>
      <w:tr w:rsidR="004F784A" w:rsidRPr="00BC134E" w14:paraId="327E4844" w14:textId="77777777" w:rsidTr="00115CFF">
        <w:trPr>
          <w:jc w:val="center"/>
        </w:trPr>
        <w:tc>
          <w:tcPr>
            <w:tcW w:w="507" w:type="dxa"/>
            <w:shd w:val="clear" w:color="auto" w:fill="DAEEF3" w:themeFill="accent5" w:themeFillTint="33"/>
          </w:tcPr>
          <w:p w14:paraId="50BFDA93" w14:textId="77777777" w:rsidR="005D6EE2" w:rsidRPr="00BC134E" w:rsidRDefault="005D6EE2" w:rsidP="00BC134E">
            <w:pPr>
              <w:spacing w:line="360" w:lineRule="auto"/>
              <w:jc w:val="center"/>
              <w:rPr>
                <w:color w:val="000000" w:themeColor="text1"/>
              </w:rPr>
            </w:pPr>
            <w:r w:rsidRPr="00BC134E">
              <w:rPr>
                <w:color w:val="000000" w:themeColor="text1"/>
              </w:rPr>
              <w:t>12</w:t>
            </w:r>
          </w:p>
        </w:tc>
        <w:tc>
          <w:tcPr>
            <w:tcW w:w="4166" w:type="dxa"/>
            <w:shd w:val="clear" w:color="auto" w:fill="DAEEF3" w:themeFill="accent5" w:themeFillTint="33"/>
          </w:tcPr>
          <w:p w14:paraId="6B310886" w14:textId="77777777" w:rsidR="005D6EE2" w:rsidRPr="00BC134E" w:rsidRDefault="005D6EE2" w:rsidP="00BC134E">
            <w:pPr>
              <w:spacing w:line="360" w:lineRule="auto"/>
              <w:jc w:val="both"/>
              <w:rPr>
                <w:color w:val="000000" w:themeColor="text1"/>
              </w:rPr>
            </w:pPr>
            <w:r w:rsidRPr="00BC134E">
              <w:rPr>
                <w:color w:val="000000" w:themeColor="text1"/>
              </w:rPr>
              <w:t>O Tribunal de Contas da União (TCU) e a gestão ambiental brasileira – experiência recente (LIMA, 2005).</w:t>
            </w:r>
          </w:p>
        </w:tc>
        <w:tc>
          <w:tcPr>
            <w:tcW w:w="1559" w:type="dxa"/>
            <w:shd w:val="clear" w:color="auto" w:fill="DAEEF3" w:themeFill="accent5" w:themeFillTint="33"/>
          </w:tcPr>
          <w:p w14:paraId="5320F5B0" w14:textId="4FDDD9AE" w:rsidR="005D6EE2" w:rsidRPr="00BC134E" w:rsidRDefault="00562162" w:rsidP="00BC134E">
            <w:pPr>
              <w:spacing w:line="360" w:lineRule="auto"/>
              <w:jc w:val="center"/>
              <w:rPr>
                <w:color w:val="000000" w:themeColor="text1"/>
              </w:rPr>
            </w:pPr>
            <w:r w:rsidRPr="00BC134E">
              <w:rPr>
                <w:color w:val="000000" w:themeColor="text1"/>
              </w:rPr>
              <w:t>Lógica gerencial</w:t>
            </w:r>
          </w:p>
        </w:tc>
      </w:tr>
      <w:tr w:rsidR="004F784A" w:rsidRPr="00BC134E" w14:paraId="307FCA95" w14:textId="77777777" w:rsidTr="00115CFF">
        <w:trPr>
          <w:jc w:val="center"/>
        </w:trPr>
        <w:tc>
          <w:tcPr>
            <w:tcW w:w="507" w:type="dxa"/>
          </w:tcPr>
          <w:p w14:paraId="31A71EB0" w14:textId="77777777" w:rsidR="005D6EE2" w:rsidRPr="00BC134E" w:rsidRDefault="005D6EE2" w:rsidP="00BC134E">
            <w:pPr>
              <w:spacing w:line="360" w:lineRule="auto"/>
              <w:jc w:val="center"/>
              <w:rPr>
                <w:color w:val="000000" w:themeColor="text1"/>
              </w:rPr>
            </w:pPr>
            <w:r w:rsidRPr="00BC134E">
              <w:rPr>
                <w:color w:val="000000" w:themeColor="text1"/>
              </w:rPr>
              <w:t>13</w:t>
            </w:r>
          </w:p>
        </w:tc>
        <w:tc>
          <w:tcPr>
            <w:tcW w:w="4166" w:type="dxa"/>
          </w:tcPr>
          <w:p w14:paraId="73511270"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t>Towards</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Value</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Impact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Supreme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w:t>
            </w:r>
            <w:proofErr w:type="spellStart"/>
            <w:r w:rsidRPr="00BC134E">
              <w:rPr>
                <w:color w:val="000000" w:themeColor="text1"/>
              </w:rPr>
              <w:t>on</w:t>
            </w:r>
            <w:proofErr w:type="spellEnd"/>
            <w:r w:rsidRPr="00BC134E">
              <w:rPr>
                <w:color w:val="000000" w:themeColor="text1"/>
              </w:rPr>
              <w:t xml:space="preserve"> Financial </w:t>
            </w:r>
            <w:proofErr w:type="spellStart"/>
            <w:r w:rsidRPr="00BC134E">
              <w:rPr>
                <w:color w:val="000000" w:themeColor="text1"/>
              </w:rPr>
              <w:t>Ombudspersons</w:t>
            </w:r>
            <w:proofErr w:type="spellEnd"/>
            <w:r w:rsidRPr="00BC134E">
              <w:rPr>
                <w:color w:val="000000" w:themeColor="text1"/>
              </w:rPr>
              <w:t xml:space="preserve"> in </w:t>
            </w:r>
            <w:proofErr w:type="spellStart"/>
            <w:r w:rsidRPr="00BC134E">
              <w:rPr>
                <w:color w:val="000000" w:themeColor="text1"/>
              </w:rPr>
              <w:t>Poland</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Spain (</w:t>
            </w:r>
            <w:proofErr w:type="spellStart"/>
            <w:r w:rsidRPr="00BC134E">
              <w:rPr>
                <w:color w:val="000000" w:themeColor="text1"/>
              </w:rPr>
              <w:t>Dobrowolski</w:t>
            </w:r>
            <w:proofErr w:type="spellEnd"/>
            <w:r w:rsidRPr="00BC134E">
              <w:rPr>
                <w:color w:val="000000" w:themeColor="text1"/>
              </w:rPr>
              <w:t xml:space="preserve">; Martinez; </w:t>
            </w:r>
            <w:proofErr w:type="spellStart"/>
            <w:r w:rsidRPr="00BC134E">
              <w:rPr>
                <w:color w:val="000000" w:themeColor="text1"/>
              </w:rPr>
              <w:t>Sługocki</w:t>
            </w:r>
            <w:proofErr w:type="spellEnd"/>
            <w:r w:rsidRPr="00BC134E">
              <w:rPr>
                <w:color w:val="000000" w:themeColor="text1"/>
              </w:rPr>
              <w:t>, 2025).</w:t>
            </w:r>
          </w:p>
        </w:tc>
        <w:tc>
          <w:tcPr>
            <w:tcW w:w="1559" w:type="dxa"/>
          </w:tcPr>
          <w:p w14:paraId="083D3DFD" w14:textId="590CC7AB" w:rsidR="005D6EE2" w:rsidRPr="00BC134E" w:rsidRDefault="00562162" w:rsidP="00BC134E">
            <w:pPr>
              <w:spacing w:line="360" w:lineRule="auto"/>
              <w:jc w:val="center"/>
              <w:rPr>
                <w:color w:val="000000" w:themeColor="text1"/>
              </w:rPr>
            </w:pPr>
            <w:r w:rsidRPr="00BC134E">
              <w:rPr>
                <w:color w:val="000000" w:themeColor="text1"/>
              </w:rPr>
              <w:t>Lógica gerencial</w:t>
            </w:r>
          </w:p>
        </w:tc>
      </w:tr>
      <w:tr w:rsidR="004F784A" w:rsidRPr="00BC134E" w14:paraId="1B79C070" w14:textId="77777777" w:rsidTr="00115CFF">
        <w:trPr>
          <w:jc w:val="center"/>
        </w:trPr>
        <w:tc>
          <w:tcPr>
            <w:tcW w:w="507" w:type="dxa"/>
            <w:shd w:val="clear" w:color="auto" w:fill="DAEEF3" w:themeFill="accent5" w:themeFillTint="33"/>
          </w:tcPr>
          <w:p w14:paraId="318B8E65" w14:textId="77777777" w:rsidR="005D6EE2" w:rsidRPr="00BC134E" w:rsidRDefault="005D6EE2" w:rsidP="00BC134E">
            <w:pPr>
              <w:spacing w:line="360" w:lineRule="auto"/>
              <w:jc w:val="center"/>
              <w:rPr>
                <w:color w:val="000000" w:themeColor="text1"/>
              </w:rPr>
            </w:pPr>
            <w:r w:rsidRPr="00BC134E">
              <w:rPr>
                <w:color w:val="000000" w:themeColor="text1"/>
              </w:rPr>
              <w:t>14</w:t>
            </w:r>
          </w:p>
        </w:tc>
        <w:tc>
          <w:tcPr>
            <w:tcW w:w="4166" w:type="dxa"/>
            <w:shd w:val="clear" w:color="auto" w:fill="DAEEF3" w:themeFill="accent5" w:themeFillTint="33"/>
          </w:tcPr>
          <w:p w14:paraId="51E2917B"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t>On</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legitimacy</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apoliticality</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sector performance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Hazgui</w:t>
            </w:r>
            <w:proofErr w:type="spellEnd"/>
            <w:r w:rsidRPr="00BC134E">
              <w:rPr>
                <w:color w:val="000000" w:themeColor="text1"/>
              </w:rPr>
              <w:t xml:space="preserve">; </w:t>
            </w:r>
            <w:proofErr w:type="spellStart"/>
            <w:r w:rsidRPr="00BC134E">
              <w:rPr>
                <w:color w:val="000000" w:themeColor="text1"/>
              </w:rPr>
              <w:t>Triantafillou</w:t>
            </w:r>
            <w:proofErr w:type="spellEnd"/>
            <w:r w:rsidRPr="00BC134E">
              <w:rPr>
                <w:color w:val="000000" w:themeColor="text1"/>
              </w:rPr>
              <w:t>; Christensen, 2022)</w:t>
            </w:r>
          </w:p>
        </w:tc>
        <w:tc>
          <w:tcPr>
            <w:tcW w:w="1559" w:type="dxa"/>
            <w:shd w:val="clear" w:color="auto" w:fill="DAEEF3" w:themeFill="accent5" w:themeFillTint="33"/>
          </w:tcPr>
          <w:p w14:paraId="69FFF57E" w14:textId="55A163B5" w:rsidR="005D6EE2" w:rsidRPr="00BC134E" w:rsidRDefault="00562162" w:rsidP="00BC134E">
            <w:pPr>
              <w:spacing w:line="360" w:lineRule="auto"/>
              <w:jc w:val="center"/>
              <w:rPr>
                <w:color w:val="000000" w:themeColor="text1"/>
              </w:rPr>
            </w:pPr>
            <w:r w:rsidRPr="00BC134E">
              <w:rPr>
                <w:color w:val="000000" w:themeColor="text1"/>
              </w:rPr>
              <w:t>Lógica gerencial</w:t>
            </w:r>
          </w:p>
        </w:tc>
      </w:tr>
      <w:tr w:rsidR="004F784A" w:rsidRPr="00BC134E" w14:paraId="75C55DB0" w14:textId="77777777" w:rsidTr="00115CFF">
        <w:trPr>
          <w:jc w:val="center"/>
        </w:trPr>
        <w:tc>
          <w:tcPr>
            <w:tcW w:w="507" w:type="dxa"/>
          </w:tcPr>
          <w:p w14:paraId="28D83E1D" w14:textId="77777777" w:rsidR="005D6EE2" w:rsidRPr="00BC134E" w:rsidRDefault="005D6EE2" w:rsidP="00BC134E">
            <w:pPr>
              <w:spacing w:line="360" w:lineRule="auto"/>
              <w:jc w:val="center"/>
              <w:rPr>
                <w:color w:val="000000" w:themeColor="text1"/>
              </w:rPr>
            </w:pPr>
            <w:r w:rsidRPr="00BC134E">
              <w:rPr>
                <w:color w:val="000000" w:themeColor="text1"/>
              </w:rPr>
              <w:t>15</w:t>
            </w:r>
          </w:p>
        </w:tc>
        <w:tc>
          <w:tcPr>
            <w:tcW w:w="4166" w:type="dxa"/>
          </w:tcPr>
          <w:p w14:paraId="0AD3A592" w14:textId="77777777" w:rsidR="005D6EE2" w:rsidRPr="00BC134E" w:rsidRDefault="005D6EE2" w:rsidP="00BC134E">
            <w:pPr>
              <w:spacing w:line="360" w:lineRule="auto"/>
              <w:jc w:val="both"/>
              <w:rPr>
                <w:color w:val="000000" w:themeColor="text1"/>
              </w:rPr>
            </w:pPr>
            <w:r w:rsidRPr="00BC134E">
              <w:rPr>
                <w:color w:val="000000" w:themeColor="text1"/>
              </w:rPr>
              <w:t xml:space="preserve">Performance </w:t>
            </w:r>
            <w:proofErr w:type="spellStart"/>
            <w:r w:rsidRPr="00BC134E">
              <w:rPr>
                <w:color w:val="000000" w:themeColor="text1"/>
              </w:rPr>
              <w:t>audit</w:t>
            </w:r>
            <w:proofErr w:type="spellEnd"/>
            <w:r w:rsidRPr="00BC134E">
              <w:rPr>
                <w:color w:val="000000" w:themeColor="text1"/>
              </w:rPr>
              <w:t xml:space="preserve"> for </w:t>
            </w:r>
            <w:proofErr w:type="spellStart"/>
            <w:r w:rsidRPr="00BC134E">
              <w:rPr>
                <w:color w:val="000000" w:themeColor="text1"/>
              </w:rPr>
              <w:t>state</w:t>
            </w:r>
            <w:proofErr w:type="spellEnd"/>
            <w:r w:rsidRPr="00BC134E">
              <w:rPr>
                <w:color w:val="000000" w:themeColor="text1"/>
              </w:rPr>
              <w:t xml:space="preserve"> </w:t>
            </w:r>
            <w:proofErr w:type="spellStart"/>
            <w:r w:rsidRPr="00BC134E">
              <w:rPr>
                <w:color w:val="000000" w:themeColor="text1"/>
              </w:rPr>
              <w:t>programmes</w:t>
            </w:r>
            <w:proofErr w:type="spellEnd"/>
            <w:r w:rsidRPr="00BC134E">
              <w:rPr>
                <w:color w:val="000000" w:themeColor="text1"/>
              </w:rPr>
              <w:t xml:space="preserve"> in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republic</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kazakhstan</w:t>
            </w:r>
            <w:proofErr w:type="spellEnd"/>
            <w:r w:rsidRPr="00BC134E">
              <w:rPr>
                <w:color w:val="000000" w:themeColor="text1"/>
              </w:rPr>
              <w:t xml:space="preserve"> (</w:t>
            </w:r>
            <w:proofErr w:type="spellStart"/>
            <w:r w:rsidRPr="00BC134E">
              <w:rPr>
                <w:color w:val="000000" w:themeColor="text1"/>
              </w:rPr>
              <w:t>Alikulova</w:t>
            </w:r>
            <w:proofErr w:type="spellEnd"/>
            <w:r w:rsidRPr="00BC134E">
              <w:rPr>
                <w:color w:val="000000" w:themeColor="text1"/>
              </w:rPr>
              <w:t xml:space="preserve">; </w:t>
            </w:r>
            <w:proofErr w:type="spellStart"/>
            <w:r w:rsidRPr="00BC134E">
              <w:rPr>
                <w:color w:val="000000" w:themeColor="text1"/>
              </w:rPr>
              <w:t>Spatayeva</w:t>
            </w:r>
            <w:proofErr w:type="spellEnd"/>
            <w:r w:rsidRPr="00BC134E">
              <w:rPr>
                <w:color w:val="000000" w:themeColor="text1"/>
              </w:rPr>
              <w:t xml:space="preserve">; </w:t>
            </w:r>
            <w:proofErr w:type="spellStart"/>
            <w:r w:rsidRPr="00BC134E">
              <w:rPr>
                <w:color w:val="000000" w:themeColor="text1"/>
              </w:rPr>
              <w:t>Pankov</w:t>
            </w:r>
            <w:proofErr w:type="spellEnd"/>
            <w:r w:rsidRPr="00BC134E">
              <w:rPr>
                <w:color w:val="000000" w:themeColor="text1"/>
              </w:rPr>
              <w:t xml:space="preserve">; </w:t>
            </w:r>
            <w:proofErr w:type="spellStart"/>
            <w:r w:rsidRPr="00BC134E">
              <w:rPr>
                <w:color w:val="000000" w:themeColor="text1"/>
              </w:rPr>
              <w:t>Sembiyeva</w:t>
            </w:r>
            <w:proofErr w:type="spellEnd"/>
            <w:r w:rsidRPr="00BC134E">
              <w:rPr>
                <w:color w:val="000000" w:themeColor="text1"/>
              </w:rPr>
              <w:t>, 2021).</w:t>
            </w:r>
          </w:p>
        </w:tc>
        <w:tc>
          <w:tcPr>
            <w:tcW w:w="1559" w:type="dxa"/>
          </w:tcPr>
          <w:p w14:paraId="74838D01" w14:textId="682E4ADA" w:rsidR="005D6EE2" w:rsidRPr="00BC134E" w:rsidRDefault="005D6EE2" w:rsidP="00BC134E">
            <w:pPr>
              <w:spacing w:line="360" w:lineRule="auto"/>
              <w:jc w:val="center"/>
              <w:rPr>
                <w:color w:val="000000" w:themeColor="text1"/>
              </w:rPr>
            </w:pPr>
            <w:r w:rsidRPr="00BC134E">
              <w:rPr>
                <w:color w:val="000000" w:themeColor="text1"/>
              </w:rPr>
              <w:t>Lógica gerencial</w:t>
            </w:r>
          </w:p>
        </w:tc>
      </w:tr>
      <w:tr w:rsidR="004F784A" w:rsidRPr="00BC134E" w14:paraId="4B1C0CBE" w14:textId="77777777" w:rsidTr="00115CFF">
        <w:trPr>
          <w:jc w:val="center"/>
        </w:trPr>
        <w:tc>
          <w:tcPr>
            <w:tcW w:w="507" w:type="dxa"/>
            <w:shd w:val="clear" w:color="auto" w:fill="DAEEF3" w:themeFill="accent5" w:themeFillTint="33"/>
          </w:tcPr>
          <w:p w14:paraId="2FA83295" w14:textId="77777777" w:rsidR="005D6EE2" w:rsidRPr="00BC134E" w:rsidRDefault="005D6EE2" w:rsidP="00BC134E">
            <w:pPr>
              <w:spacing w:line="360" w:lineRule="auto"/>
              <w:jc w:val="center"/>
              <w:rPr>
                <w:color w:val="000000" w:themeColor="text1"/>
              </w:rPr>
            </w:pPr>
            <w:r w:rsidRPr="00BC134E">
              <w:rPr>
                <w:color w:val="000000" w:themeColor="text1"/>
              </w:rPr>
              <w:t>16</w:t>
            </w:r>
          </w:p>
        </w:tc>
        <w:tc>
          <w:tcPr>
            <w:tcW w:w="4166" w:type="dxa"/>
            <w:shd w:val="clear" w:color="auto" w:fill="DAEEF3" w:themeFill="accent5" w:themeFillTint="33"/>
          </w:tcPr>
          <w:p w14:paraId="62A94B87" w14:textId="77777777" w:rsidR="005D6EE2" w:rsidRPr="00BC134E" w:rsidRDefault="005D6EE2" w:rsidP="00BC134E">
            <w:pPr>
              <w:spacing w:line="360" w:lineRule="auto"/>
              <w:jc w:val="both"/>
              <w:rPr>
                <w:color w:val="000000" w:themeColor="text1"/>
              </w:rPr>
            </w:pPr>
            <w:r w:rsidRPr="00BC134E">
              <w:rPr>
                <w:color w:val="000000" w:themeColor="text1"/>
              </w:rPr>
              <w:t xml:space="preserve">New </w:t>
            </w:r>
            <w:proofErr w:type="spellStart"/>
            <w:r w:rsidRPr="00BC134E">
              <w:rPr>
                <w:color w:val="000000" w:themeColor="text1"/>
              </w:rPr>
              <w:t>development</w:t>
            </w:r>
            <w:proofErr w:type="spellEnd"/>
            <w:r w:rsidRPr="00BC134E">
              <w:rPr>
                <w:color w:val="000000" w:themeColor="text1"/>
              </w:rPr>
              <w:t xml:space="preserve">: </w:t>
            </w:r>
            <w:proofErr w:type="spellStart"/>
            <w:r w:rsidRPr="00BC134E">
              <w:rPr>
                <w:color w:val="000000" w:themeColor="text1"/>
              </w:rPr>
              <w:t>Diversification</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Cour</w:t>
            </w:r>
            <w:proofErr w:type="spellEnd"/>
            <w:r w:rsidRPr="00BC134E">
              <w:rPr>
                <w:color w:val="000000" w:themeColor="text1"/>
              </w:rPr>
              <w:t xml:space="preserve"> </w:t>
            </w:r>
            <w:proofErr w:type="spellStart"/>
            <w:r w:rsidRPr="00BC134E">
              <w:rPr>
                <w:color w:val="000000" w:themeColor="text1"/>
              </w:rPr>
              <w:t>des</w:t>
            </w:r>
            <w:proofErr w:type="spellEnd"/>
            <w:r w:rsidRPr="00BC134E">
              <w:rPr>
                <w:color w:val="000000" w:themeColor="text1"/>
              </w:rPr>
              <w:t xml:space="preserve"> </w:t>
            </w:r>
            <w:proofErr w:type="spellStart"/>
            <w:r w:rsidRPr="00BC134E">
              <w:rPr>
                <w:color w:val="000000" w:themeColor="text1"/>
              </w:rPr>
              <w:t>comptes</w:t>
            </w:r>
            <w:proofErr w:type="spellEnd"/>
            <w:r w:rsidRPr="00BC134E">
              <w:rPr>
                <w:color w:val="000000" w:themeColor="text1"/>
              </w:rPr>
              <w:t xml:space="preserve">’ </w:t>
            </w:r>
            <w:proofErr w:type="spellStart"/>
            <w:r w:rsidRPr="00BC134E">
              <w:rPr>
                <w:color w:val="000000" w:themeColor="text1"/>
              </w:rPr>
              <w:t>activities</w:t>
            </w:r>
            <w:proofErr w:type="spellEnd"/>
            <w:r w:rsidRPr="00BC134E">
              <w:rPr>
                <w:color w:val="000000" w:themeColor="text1"/>
              </w:rPr>
              <w:t xml:space="preserve">—a </w:t>
            </w:r>
            <w:proofErr w:type="spellStart"/>
            <w:r w:rsidRPr="00BC134E">
              <w:rPr>
                <w:color w:val="000000" w:themeColor="text1"/>
              </w:rPr>
              <w:t>necessary</w:t>
            </w:r>
            <w:proofErr w:type="spellEnd"/>
            <w:r w:rsidRPr="00BC134E">
              <w:rPr>
                <w:color w:val="000000" w:themeColor="text1"/>
              </w:rPr>
              <w:t xml:space="preserve"> </w:t>
            </w:r>
            <w:proofErr w:type="spellStart"/>
            <w:r w:rsidRPr="00BC134E">
              <w:rPr>
                <w:color w:val="000000" w:themeColor="text1"/>
              </w:rPr>
              <w:t>modernization</w:t>
            </w:r>
            <w:proofErr w:type="spellEnd"/>
            <w:r w:rsidRPr="00BC134E">
              <w:rPr>
                <w:color w:val="000000" w:themeColor="text1"/>
              </w:rPr>
              <w:t xml:space="preserve"> </w:t>
            </w:r>
            <w:proofErr w:type="spellStart"/>
            <w:r w:rsidRPr="00BC134E">
              <w:rPr>
                <w:color w:val="000000" w:themeColor="text1"/>
              </w:rPr>
              <w:t>or</w:t>
            </w:r>
            <w:proofErr w:type="spellEnd"/>
            <w:r w:rsidRPr="00BC134E">
              <w:rPr>
                <w:color w:val="000000" w:themeColor="text1"/>
              </w:rPr>
              <w:t xml:space="preserve"> </w:t>
            </w:r>
            <w:proofErr w:type="spellStart"/>
            <w:r w:rsidRPr="00BC134E">
              <w:rPr>
                <w:color w:val="000000" w:themeColor="text1"/>
              </w:rPr>
              <w:t>an</w:t>
            </w:r>
            <w:proofErr w:type="spellEnd"/>
            <w:r w:rsidRPr="00BC134E">
              <w:rPr>
                <w:color w:val="000000" w:themeColor="text1"/>
              </w:rPr>
              <w:t xml:space="preserve"> </w:t>
            </w:r>
            <w:proofErr w:type="spellStart"/>
            <w:r w:rsidRPr="00BC134E">
              <w:rPr>
                <w:color w:val="000000" w:themeColor="text1"/>
              </w:rPr>
              <w:t>identity</w:t>
            </w:r>
            <w:proofErr w:type="spellEnd"/>
            <w:r w:rsidRPr="00BC134E">
              <w:rPr>
                <w:color w:val="000000" w:themeColor="text1"/>
              </w:rPr>
              <w:t xml:space="preserve"> </w:t>
            </w:r>
            <w:proofErr w:type="spellStart"/>
            <w:r w:rsidRPr="00BC134E">
              <w:rPr>
                <w:color w:val="000000" w:themeColor="text1"/>
              </w:rPr>
              <w:t>evolution</w:t>
            </w:r>
            <w:proofErr w:type="spellEnd"/>
            <w:r w:rsidRPr="00BC134E">
              <w:rPr>
                <w:color w:val="000000" w:themeColor="text1"/>
              </w:rPr>
              <w:t>? (</w:t>
            </w:r>
            <w:proofErr w:type="spellStart"/>
            <w:r w:rsidRPr="00BC134E">
              <w:rPr>
                <w:color w:val="000000" w:themeColor="text1"/>
              </w:rPr>
              <w:t>Benzerafa-Alilat</w:t>
            </w:r>
            <w:proofErr w:type="spellEnd"/>
            <w:r w:rsidRPr="00BC134E">
              <w:rPr>
                <w:color w:val="000000" w:themeColor="text1"/>
              </w:rPr>
              <w:t xml:space="preserve">; </w:t>
            </w:r>
            <w:proofErr w:type="spellStart"/>
            <w:r w:rsidRPr="00BC134E">
              <w:rPr>
                <w:color w:val="000000" w:themeColor="text1"/>
              </w:rPr>
              <w:t>Tandilashvili</w:t>
            </w:r>
            <w:proofErr w:type="spellEnd"/>
            <w:r w:rsidRPr="00BC134E">
              <w:rPr>
                <w:color w:val="000000" w:themeColor="text1"/>
              </w:rPr>
              <w:t xml:space="preserve">; </w:t>
            </w:r>
            <w:proofErr w:type="spellStart"/>
            <w:r w:rsidRPr="00BC134E">
              <w:rPr>
                <w:color w:val="000000" w:themeColor="text1"/>
              </w:rPr>
              <w:t>Friscia</w:t>
            </w:r>
            <w:proofErr w:type="spellEnd"/>
            <w:r w:rsidRPr="00BC134E">
              <w:rPr>
                <w:color w:val="000000" w:themeColor="text1"/>
              </w:rPr>
              <w:t>, 2021).</w:t>
            </w:r>
          </w:p>
        </w:tc>
        <w:tc>
          <w:tcPr>
            <w:tcW w:w="1559" w:type="dxa"/>
            <w:shd w:val="clear" w:color="auto" w:fill="DAEEF3" w:themeFill="accent5" w:themeFillTint="33"/>
          </w:tcPr>
          <w:p w14:paraId="13C36C3D" w14:textId="2E41BD4F" w:rsidR="005D6EE2" w:rsidRPr="00BC134E" w:rsidRDefault="00116457" w:rsidP="00BC134E">
            <w:pPr>
              <w:spacing w:line="360" w:lineRule="auto"/>
              <w:jc w:val="center"/>
              <w:rPr>
                <w:color w:val="000000" w:themeColor="text1"/>
              </w:rPr>
            </w:pPr>
            <w:r w:rsidRPr="00BC134E">
              <w:rPr>
                <w:color w:val="000000" w:themeColor="text1"/>
              </w:rPr>
              <w:t>Lógica avaliatória</w:t>
            </w:r>
          </w:p>
        </w:tc>
      </w:tr>
      <w:tr w:rsidR="004F784A" w:rsidRPr="00BC134E" w14:paraId="2DBF54F4" w14:textId="77777777" w:rsidTr="00115CFF">
        <w:trPr>
          <w:jc w:val="center"/>
        </w:trPr>
        <w:tc>
          <w:tcPr>
            <w:tcW w:w="507" w:type="dxa"/>
          </w:tcPr>
          <w:p w14:paraId="0E21B1CA" w14:textId="77777777" w:rsidR="005D6EE2" w:rsidRPr="00BC134E" w:rsidRDefault="005D6EE2" w:rsidP="00BC134E">
            <w:pPr>
              <w:spacing w:line="360" w:lineRule="auto"/>
              <w:jc w:val="center"/>
              <w:rPr>
                <w:color w:val="000000" w:themeColor="text1"/>
              </w:rPr>
            </w:pPr>
            <w:r w:rsidRPr="00BC134E">
              <w:rPr>
                <w:color w:val="000000" w:themeColor="text1"/>
              </w:rPr>
              <w:t>17</w:t>
            </w:r>
          </w:p>
        </w:tc>
        <w:tc>
          <w:tcPr>
            <w:tcW w:w="4166" w:type="dxa"/>
          </w:tcPr>
          <w:p w14:paraId="3DAE40EA" w14:textId="77777777" w:rsidR="005D6EE2" w:rsidRPr="00BC134E" w:rsidRDefault="005D6EE2" w:rsidP="00BC134E">
            <w:pPr>
              <w:spacing w:line="360" w:lineRule="auto"/>
              <w:jc w:val="both"/>
              <w:rPr>
                <w:color w:val="000000" w:themeColor="text1"/>
              </w:rPr>
            </w:pPr>
            <w:r w:rsidRPr="00BC134E">
              <w:rPr>
                <w:color w:val="000000" w:themeColor="text1"/>
              </w:rPr>
              <w:t>O termo de ajustamento de gestão como forma de</w:t>
            </w:r>
          </w:p>
          <w:p w14:paraId="60FD2321" w14:textId="77777777" w:rsidR="005D6EE2" w:rsidRPr="00BC134E" w:rsidRDefault="005D6EE2" w:rsidP="00BC134E">
            <w:pPr>
              <w:spacing w:line="360" w:lineRule="auto"/>
              <w:jc w:val="both"/>
              <w:rPr>
                <w:color w:val="000000" w:themeColor="text1"/>
              </w:rPr>
            </w:pPr>
            <w:r w:rsidRPr="00BC134E">
              <w:rPr>
                <w:color w:val="000000" w:themeColor="text1"/>
              </w:rPr>
              <w:lastRenderedPageBreak/>
              <w:t>tutela de direitos sociais: o caso do tribunal de</w:t>
            </w:r>
          </w:p>
          <w:p w14:paraId="6A3985D2" w14:textId="77777777" w:rsidR="005D6EE2" w:rsidRPr="00BC134E" w:rsidRDefault="005D6EE2" w:rsidP="00BC134E">
            <w:pPr>
              <w:spacing w:line="360" w:lineRule="auto"/>
              <w:jc w:val="both"/>
              <w:rPr>
                <w:color w:val="000000" w:themeColor="text1"/>
              </w:rPr>
            </w:pPr>
            <w:r w:rsidRPr="00BC134E">
              <w:rPr>
                <w:color w:val="000000" w:themeColor="text1"/>
              </w:rPr>
              <w:t>contas do estado de Sergipe (Souza, 2018).</w:t>
            </w:r>
          </w:p>
        </w:tc>
        <w:tc>
          <w:tcPr>
            <w:tcW w:w="1559" w:type="dxa"/>
          </w:tcPr>
          <w:p w14:paraId="3BCFCB84" w14:textId="4B52C88A" w:rsidR="005D6EE2" w:rsidRPr="00BC134E" w:rsidRDefault="00115CFF" w:rsidP="00BC134E">
            <w:pPr>
              <w:spacing w:line="360" w:lineRule="auto"/>
              <w:jc w:val="center"/>
              <w:rPr>
                <w:color w:val="000000" w:themeColor="text1"/>
              </w:rPr>
            </w:pPr>
            <w:r w:rsidRPr="00BC134E">
              <w:rPr>
                <w:color w:val="000000" w:themeColor="text1"/>
              </w:rPr>
              <w:lastRenderedPageBreak/>
              <w:t>Lógica gerencial</w:t>
            </w:r>
          </w:p>
        </w:tc>
      </w:tr>
      <w:tr w:rsidR="004F784A" w:rsidRPr="00BC134E" w14:paraId="691F1520" w14:textId="77777777" w:rsidTr="00115CFF">
        <w:trPr>
          <w:jc w:val="center"/>
        </w:trPr>
        <w:tc>
          <w:tcPr>
            <w:tcW w:w="507" w:type="dxa"/>
            <w:shd w:val="clear" w:color="auto" w:fill="DAEEF3" w:themeFill="accent5" w:themeFillTint="33"/>
          </w:tcPr>
          <w:p w14:paraId="202AF1DB" w14:textId="77777777" w:rsidR="005D6EE2" w:rsidRPr="00BC134E" w:rsidRDefault="005D6EE2" w:rsidP="00BC134E">
            <w:pPr>
              <w:spacing w:line="360" w:lineRule="auto"/>
              <w:jc w:val="center"/>
              <w:rPr>
                <w:color w:val="000000" w:themeColor="text1"/>
              </w:rPr>
            </w:pPr>
            <w:r w:rsidRPr="00BC134E">
              <w:rPr>
                <w:color w:val="000000" w:themeColor="text1"/>
              </w:rPr>
              <w:t>18</w:t>
            </w:r>
          </w:p>
        </w:tc>
        <w:tc>
          <w:tcPr>
            <w:tcW w:w="4166" w:type="dxa"/>
            <w:shd w:val="clear" w:color="auto" w:fill="DAEEF3" w:themeFill="accent5" w:themeFillTint="33"/>
          </w:tcPr>
          <w:p w14:paraId="2A8D108A" w14:textId="77777777" w:rsidR="005D6EE2" w:rsidRPr="00BC134E" w:rsidRDefault="005D6EE2" w:rsidP="00BC134E">
            <w:pPr>
              <w:spacing w:line="360" w:lineRule="auto"/>
              <w:jc w:val="both"/>
              <w:rPr>
                <w:color w:val="000000" w:themeColor="text1"/>
              </w:rPr>
            </w:pPr>
            <w:r w:rsidRPr="00BC134E">
              <w:rPr>
                <w:color w:val="000000" w:themeColor="text1"/>
              </w:rPr>
              <w:t>Vale o quanto Custa? Um Estudo sobre a Relação entre a Capacidade Institucional dos Tribunais de Contas Subnacionais Brasileiros e a Qualidade das Políticas Públicas de seus Respectivos Estados (Ferreira, 2019)</w:t>
            </w:r>
          </w:p>
        </w:tc>
        <w:tc>
          <w:tcPr>
            <w:tcW w:w="1559" w:type="dxa"/>
            <w:shd w:val="clear" w:color="auto" w:fill="DAEEF3" w:themeFill="accent5" w:themeFillTint="33"/>
          </w:tcPr>
          <w:p w14:paraId="00C03788" w14:textId="26FA5405" w:rsidR="005D6EE2" w:rsidRPr="00BC134E" w:rsidRDefault="00115CFF" w:rsidP="00BC134E">
            <w:pPr>
              <w:spacing w:line="360" w:lineRule="auto"/>
              <w:jc w:val="center"/>
              <w:rPr>
                <w:color w:val="000000" w:themeColor="text1"/>
              </w:rPr>
            </w:pPr>
            <w:r w:rsidRPr="00BC134E">
              <w:rPr>
                <w:color w:val="000000" w:themeColor="text1"/>
              </w:rPr>
              <w:t>Lógica gerencial</w:t>
            </w:r>
          </w:p>
        </w:tc>
      </w:tr>
      <w:tr w:rsidR="004F784A" w:rsidRPr="00BC134E" w14:paraId="3A340208" w14:textId="77777777" w:rsidTr="00115CFF">
        <w:trPr>
          <w:jc w:val="center"/>
        </w:trPr>
        <w:tc>
          <w:tcPr>
            <w:tcW w:w="507" w:type="dxa"/>
          </w:tcPr>
          <w:p w14:paraId="687A59B8" w14:textId="77777777" w:rsidR="005D6EE2" w:rsidRPr="00BC134E" w:rsidRDefault="005D6EE2" w:rsidP="00BC134E">
            <w:pPr>
              <w:spacing w:line="360" w:lineRule="auto"/>
              <w:jc w:val="center"/>
              <w:rPr>
                <w:color w:val="000000" w:themeColor="text1"/>
              </w:rPr>
            </w:pPr>
            <w:r w:rsidRPr="00BC134E">
              <w:rPr>
                <w:color w:val="000000" w:themeColor="text1"/>
              </w:rPr>
              <w:t>19</w:t>
            </w:r>
          </w:p>
        </w:tc>
        <w:tc>
          <w:tcPr>
            <w:tcW w:w="4166" w:type="dxa"/>
          </w:tcPr>
          <w:p w14:paraId="5C5A1F09" w14:textId="461256EF" w:rsidR="005D6EE2" w:rsidRPr="00BC134E" w:rsidRDefault="005D6EE2" w:rsidP="00BC134E">
            <w:pPr>
              <w:spacing w:line="360" w:lineRule="auto"/>
              <w:jc w:val="both"/>
              <w:rPr>
                <w:color w:val="000000" w:themeColor="text1"/>
              </w:rPr>
            </w:pPr>
            <w:r w:rsidRPr="00BC134E">
              <w:rPr>
                <w:color w:val="000000" w:themeColor="text1"/>
              </w:rPr>
              <w:t xml:space="preserve">Performance </w:t>
            </w:r>
            <w:proofErr w:type="spellStart"/>
            <w:r w:rsidRPr="00BC134E">
              <w:rPr>
                <w:color w:val="000000" w:themeColor="text1"/>
              </w:rPr>
              <w:t>Audits</w:t>
            </w:r>
            <w:proofErr w:type="spellEnd"/>
            <w:r w:rsidR="00115CFF"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Supreme </w:t>
            </w:r>
            <w:proofErr w:type="spellStart"/>
            <w:r w:rsidRPr="00BC134E">
              <w:rPr>
                <w:color w:val="000000" w:themeColor="text1"/>
              </w:rPr>
              <w:t>Audit</w:t>
            </w:r>
            <w:proofErr w:type="spellEnd"/>
            <w:r w:rsidR="00115CFF"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w:t>
            </w:r>
            <w:proofErr w:type="spellStart"/>
            <w:r w:rsidRPr="00BC134E">
              <w:rPr>
                <w:color w:val="000000" w:themeColor="text1"/>
              </w:rPr>
              <w:t>Impact</w:t>
            </w:r>
            <w:proofErr w:type="spellEnd"/>
            <w:r w:rsidRPr="00BC134E">
              <w:rPr>
                <w:color w:val="000000" w:themeColor="text1"/>
              </w:rPr>
              <w:t xml:space="preserve"> </w:t>
            </w:r>
            <w:proofErr w:type="spellStart"/>
            <w:r w:rsidRPr="00BC134E">
              <w:rPr>
                <w:color w:val="000000" w:themeColor="text1"/>
              </w:rPr>
              <w:t>on</w:t>
            </w:r>
            <w:proofErr w:type="spellEnd"/>
            <w:r w:rsidR="00115CFF"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Administration</w:t>
            </w:r>
            <w:proofErr w:type="spellEnd"/>
            <w:r w:rsidRPr="00BC134E">
              <w:rPr>
                <w:color w:val="000000" w:themeColor="text1"/>
              </w:rPr>
              <w:t>:</w:t>
            </w:r>
            <w:r w:rsidR="00115CFF" w:rsidRPr="00BC134E">
              <w:rPr>
                <w:color w:val="000000" w:themeColor="text1"/>
              </w:rPr>
              <w:t xml:space="preserve"> </w:t>
            </w:r>
            <w:r w:rsidRPr="00BC134E">
              <w:rPr>
                <w:color w:val="000000" w:themeColor="text1"/>
              </w:rPr>
              <w:t xml:space="preserve">The Case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Office </w:t>
            </w:r>
            <w:proofErr w:type="spellStart"/>
            <w:r w:rsidRPr="00BC134E">
              <w:rPr>
                <w:color w:val="000000" w:themeColor="text1"/>
              </w:rPr>
              <w:t>of</w:t>
            </w:r>
            <w:proofErr w:type="spellEnd"/>
            <w:r w:rsidR="00115CFF"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Auditor General in</w:t>
            </w:r>
            <w:r w:rsidR="00115CFF" w:rsidRPr="00BC134E">
              <w:rPr>
                <w:color w:val="000000" w:themeColor="text1"/>
              </w:rPr>
              <w:t xml:space="preserve"> </w:t>
            </w:r>
            <w:proofErr w:type="spellStart"/>
            <w:r w:rsidRPr="00BC134E">
              <w:rPr>
                <w:color w:val="000000" w:themeColor="text1"/>
              </w:rPr>
              <w:t>Norway</w:t>
            </w:r>
            <w:proofErr w:type="spellEnd"/>
            <w:r w:rsidRPr="00BC134E">
              <w:rPr>
                <w:color w:val="000000" w:themeColor="text1"/>
              </w:rPr>
              <w:t xml:space="preserve"> (</w:t>
            </w:r>
            <w:proofErr w:type="spellStart"/>
            <w:r w:rsidRPr="00BC134E">
              <w:rPr>
                <w:color w:val="000000" w:themeColor="text1"/>
              </w:rPr>
              <w:t>Reichborn-Kjennerud</w:t>
            </w:r>
            <w:proofErr w:type="spellEnd"/>
            <w:r w:rsidRPr="00BC134E">
              <w:rPr>
                <w:color w:val="000000" w:themeColor="text1"/>
              </w:rPr>
              <w:t xml:space="preserve">; </w:t>
            </w:r>
            <w:proofErr w:type="spellStart"/>
            <w:r w:rsidRPr="00BC134E">
              <w:rPr>
                <w:color w:val="000000" w:themeColor="text1"/>
              </w:rPr>
              <w:t>Johnsen</w:t>
            </w:r>
            <w:proofErr w:type="spellEnd"/>
            <w:r w:rsidRPr="00BC134E">
              <w:rPr>
                <w:color w:val="000000" w:themeColor="text1"/>
              </w:rPr>
              <w:t>, 2015).</w:t>
            </w:r>
          </w:p>
        </w:tc>
        <w:tc>
          <w:tcPr>
            <w:tcW w:w="1559" w:type="dxa"/>
          </w:tcPr>
          <w:p w14:paraId="0865888B" w14:textId="48E8D32D" w:rsidR="005D6EE2" w:rsidRPr="00BC134E" w:rsidRDefault="00115CFF" w:rsidP="00BC134E">
            <w:pPr>
              <w:spacing w:line="360" w:lineRule="auto"/>
              <w:jc w:val="center"/>
              <w:rPr>
                <w:color w:val="000000" w:themeColor="text1"/>
              </w:rPr>
            </w:pPr>
            <w:r w:rsidRPr="00BC134E">
              <w:rPr>
                <w:color w:val="000000" w:themeColor="text1"/>
              </w:rPr>
              <w:t>Lógica gerencial</w:t>
            </w:r>
          </w:p>
        </w:tc>
      </w:tr>
      <w:tr w:rsidR="004F784A" w:rsidRPr="00BC134E" w14:paraId="1B5327EA" w14:textId="77777777" w:rsidTr="00115CFF">
        <w:trPr>
          <w:jc w:val="center"/>
        </w:trPr>
        <w:tc>
          <w:tcPr>
            <w:tcW w:w="507" w:type="dxa"/>
            <w:shd w:val="clear" w:color="auto" w:fill="DAEEF3" w:themeFill="accent5" w:themeFillTint="33"/>
          </w:tcPr>
          <w:p w14:paraId="783EB5F5" w14:textId="77777777" w:rsidR="005D6EE2" w:rsidRPr="00BC134E" w:rsidRDefault="005D6EE2" w:rsidP="00BC134E">
            <w:pPr>
              <w:spacing w:line="360" w:lineRule="auto"/>
              <w:jc w:val="center"/>
              <w:rPr>
                <w:color w:val="000000" w:themeColor="text1"/>
              </w:rPr>
            </w:pPr>
            <w:r w:rsidRPr="00BC134E">
              <w:rPr>
                <w:color w:val="000000" w:themeColor="text1"/>
              </w:rPr>
              <w:t>20</w:t>
            </w:r>
          </w:p>
        </w:tc>
        <w:tc>
          <w:tcPr>
            <w:tcW w:w="4166" w:type="dxa"/>
            <w:shd w:val="clear" w:color="auto" w:fill="DAEEF3" w:themeFill="accent5" w:themeFillTint="33"/>
          </w:tcPr>
          <w:p w14:paraId="18D77C08"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t>Using</w:t>
            </w:r>
            <w:proofErr w:type="spellEnd"/>
            <w:r w:rsidRPr="00BC134E">
              <w:rPr>
                <w:color w:val="000000" w:themeColor="text1"/>
              </w:rPr>
              <w:t xml:space="preserve"> a </w:t>
            </w:r>
            <w:proofErr w:type="spellStart"/>
            <w:r w:rsidRPr="00BC134E">
              <w:rPr>
                <w:color w:val="000000" w:themeColor="text1"/>
              </w:rPr>
              <w:t>Comparative</w:t>
            </w:r>
            <w:proofErr w:type="spellEnd"/>
            <w:r w:rsidRPr="00BC134E">
              <w:rPr>
                <w:color w:val="000000" w:themeColor="text1"/>
              </w:rPr>
              <w:t xml:space="preserve"> </w:t>
            </w:r>
            <w:proofErr w:type="spellStart"/>
            <w:r w:rsidRPr="00BC134E">
              <w:rPr>
                <w:color w:val="000000" w:themeColor="text1"/>
              </w:rPr>
              <w:t>Method</w:t>
            </w:r>
            <w:proofErr w:type="spellEnd"/>
            <w:r w:rsidRPr="00BC134E">
              <w:rPr>
                <w:color w:val="000000" w:themeColor="text1"/>
              </w:rPr>
              <w:t xml:space="preserve"> in Performance </w:t>
            </w:r>
            <w:proofErr w:type="spellStart"/>
            <w:r w:rsidRPr="00BC134E">
              <w:rPr>
                <w:color w:val="000000" w:themeColor="text1"/>
              </w:rPr>
              <w:t>Audit</w:t>
            </w:r>
            <w:proofErr w:type="spellEnd"/>
            <w:r w:rsidRPr="00BC134E">
              <w:rPr>
                <w:color w:val="000000" w:themeColor="text1"/>
              </w:rPr>
              <w:t xml:space="preserve"> for </w:t>
            </w:r>
            <w:proofErr w:type="spellStart"/>
            <w:r w:rsidRPr="00BC134E">
              <w:rPr>
                <w:color w:val="000000" w:themeColor="text1"/>
              </w:rPr>
              <w:t>Evaluating</w:t>
            </w:r>
            <w:proofErr w:type="spellEnd"/>
            <w:r w:rsidRPr="00BC134E">
              <w:rPr>
                <w:color w:val="000000" w:themeColor="text1"/>
              </w:rPr>
              <w:t xml:space="preserve"> </w:t>
            </w:r>
            <w:proofErr w:type="spellStart"/>
            <w:r w:rsidRPr="00BC134E">
              <w:rPr>
                <w:color w:val="000000" w:themeColor="text1"/>
              </w:rPr>
              <w:t>Effectiveness</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Elite-Sports </w:t>
            </w:r>
            <w:proofErr w:type="spellStart"/>
            <w:r w:rsidRPr="00BC134E">
              <w:rPr>
                <w:color w:val="000000" w:themeColor="text1"/>
              </w:rPr>
              <w:t>Policy</w:t>
            </w:r>
            <w:proofErr w:type="spellEnd"/>
            <w:r w:rsidRPr="00BC134E">
              <w:rPr>
                <w:color w:val="000000" w:themeColor="text1"/>
              </w:rPr>
              <w:t xml:space="preserve">: The Case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Estonia</w:t>
            </w:r>
            <w:proofErr w:type="spellEnd"/>
            <w:r w:rsidRPr="00BC134E">
              <w:rPr>
                <w:color w:val="000000" w:themeColor="text1"/>
              </w:rPr>
              <w:t xml:space="preserve"> (Taro; Hanni, 2015).</w:t>
            </w:r>
          </w:p>
        </w:tc>
        <w:tc>
          <w:tcPr>
            <w:tcW w:w="1559" w:type="dxa"/>
            <w:shd w:val="clear" w:color="auto" w:fill="DAEEF3" w:themeFill="accent5" w:themeFillTint="33"/>
          </w:tcPr>
          <w:p w14:paraId="1DBDF455" w14:textId="7A545552" w:rsidR="005D6EE2" w:rsidRPr="00BC134E" w:rsidRDefault="00116457" w:rsidP="00BC134E">
            <w:pPr>
              <w:spacing w:line="360" w:lineRule="auto"/>
              <w:jc w:val="center"/>
              <w:rPr>
                <w:color w:val="000000" w:themeColor="text1"/>
              </w:rPr>
            </w:pPr>
            <w:r w:rsidRPr="00BC134E">
              <w:rPr>
                <w:color w:val="000000" w:themeColor="text1"/>
              </w:rPr>
              <w:t>Lógica avaliatória</w:t>
            </w:r>
          </w:p>
        </w:tc>
      </w:tr>
      <w:tr w:rsidR="004F784A" w:rsidRPr="00BC134E" w14:paraId="5F341D4C" w14:textId="77777777" w:rsidTr="00115CFF">
        <w:trPr>
          <w:jc w:val="center"/>
        </w:trPr>
        <w:tc>
          <w:tcPr>
            <w:tcW w:w="507" w:type="dxa"/>
          </w:tcPr>
          <w:p w14:paraId="602EF6FA" w14:textId="77777777" w:rsidR="005D6EE2" w:rsidRPr="00BC134E" w:rsidRDefault="005D6EE2" w:rsidP="00BC134E">
            <w:pPr>
              <w:spacing w:line="360" w:lineRule="auto"/>
              <w:jc w:val="center"/>
              <w:rPr>
                <w:color w:val="000000" w:themeColor="text1"/>
              </w:rPr>
            </w:pPr>
            <w:r w:rsidRPr="00BC134E">
              <w:rPr>
                <w:color w:val="000000" w:themeColor="text1"/>
              </w:rPr>
              <w:t>21</w:t>
            </w:r>
          </w:p>
        </w:tc>
        <w:tc>
          <w:tcPr>
            <w:tcW w:w="4166" w:type="dxa"/>
          </w:tcPr>
          <w:p w14:paraId="04C5ACCA" w14:textId="77777777" w:rsidR="005D6EE2" w:rsidRPr="00BC134E" w:rsidRDefault="005D6EE2" w:rsidP="00BC134E">
            <w:pPr>
              <w:spacing w:line="360" w:lineRule="auto"/>
              <w:jc w:val="both"/>
              <w:rPr>
                <w:color w:val="000000" w:themeColor="text1"/>
              </w:rPr>
            </w:pPr>
            <w:r w:rsidRPr="00BC134E">
              <w:rPr>
                <w:color w:val="000000" w:themeColor="text1"/>
              </w:rPr>
              <w:t xml:space="preserve">Performance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importance</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debate (</w:t>
            </w:r>
            <w:proofErr w:type="spellStart"/>
            <w:r w:rsidRPr="00BC134E">
              <w:rPr>
                <w:color w:val="000000" w:themeColor="text1"/>
              </w:rPr>
              <w:t>Reichborn-Kjennerud</w:t>
            </w:r>
            <w:proofErr w:type="spellEnd"/>
            <w:r w:rsidRPr="00BC134E">
              <w:rPr>
                <w:color w:val="000000" w:themeColor="text1"/>
              </w:rPr>
              <w:t xml:space="preserve">; </w:t>
            </w:r>
            <w:proofErr w:type="spellStart"/>
            <w:r w:rsidRPr="00BC134E">
              <w:rPr>
                <w:color w:val="000000" w:themeColor="text1"/>
              </w:rPr>
              <w:t>Johnsen</w:t>
            </w:r>
            <w:proofErr w:type="spellEnd"/>
            <w:r w:rsidRPr="00BC134E">
              <w:rPr>
                <w:color w:val="000000" w:themeColor="text1"/>
              </w:rPr>
              <w:t>, 2014).</w:t>
            </w:r>
          </w:p>
        </w:tc>
        <w:tc>
          <w:tcPr>
            <w:tcW w:w="1559" w:type="dxa"/>
          </w:tcPr>
          <w:p w14:paraId="2E827E4D" w14:textId="78C21692" w:rsidR="005D6EE2" w:rsidRPr="00BC134E" w:rsidRDefault="00115CFF" w:rsidP="00BC134E">
            <w:pPr>
              <w:spacing w:line="360" w:lineRule="auto"/>
              <w:jc w:val="center"/>
              <w:rPr>
                <w:color w:val="000000" w:themeColor="text1"/>
              </w:rPr>
            </w:pPr>
            <w:r w:rsidRPr="00BC134E">
              <w:rPr>
                <w:color w:val="000000" w:themeColor="text1"/>
              </w:rPr>
              <w:t>Lógica gerencial</w:t>
            </w:r>
          </w:p>
        </w:tc>
      </w:tr>
      <w:tr w:rsidR="004F784A" w:rsidRPr="00BC134E" w14:paraId="25D0A2F7" w14:textId="77777777" w:rsidTr="00115CFF">
        <w:trPr>
          <w:jc w:val="center"/>
        </w:trPr>
        <w:tc>
          <w:tcPr>
            <w:tcW w:w="507" w:type="dxa"/>
            <w:shd w:val="clear" w:color="auto" w:fill="DAEEF3" w:themeFill="accent5" w:themeFillTint="33"/>
          </w:tcPr>
          <w:p w14:paraId="6D54D7D4" w14:textId="77777777" w:rsidR="005D6EE2" w:rsidRPr="00BC134E" w:rsidRDefault="005D6EE2" w:rsidP="00BC134E">
            <w:pPr>
              <w:spacing w:line="360" w:lineRule="auto"/>
              <w:jc w:val="center"/>
              <w:rPr>
                <w:color w:val="000000" w:themeColor="text1"/>
              </w:rPr>
            </w:pPr>
            <w:r w:rsidRPr="00BC134E">
              <w:rPr>
                <w:color w:val="000000" w:themeColor="text1"/>
              </w:rPr>
              <w:t>22</w:t>
            </w:r>
          </w:p>
        </w:tc>
        <w:tc>
          <w:tcPr>
            <w:tcW w:w="4166" w:type="dxa"/>
            <w:shd w:val="clear" w:color="auto" w:fill="DAEEF3" w:themeFill="accent5" w:themeFillTint="33"/>
          </w:tcPr>
          <w:p w14:paraId="6AE8DD71" w14:textId="77777777" w:rsidR="005D6EE2" w:rsidRPr="00BC134E" w:rsidRDefault="005D6EE2" w:rsidP="00BC134E">
            <w:pPr>
              <w:spacing w:line="360" w:lineRule="auto"/>
              <w:jc w:val="both"/>
              <w:rPr>
                <w:color w:val="000000" w:themeColor="text1"/>
              </w:rPr>
            </w:pPr>
            <w:r w:rsidRPr="00BC134E">
              <w:rPr>
                <w:color w:val="000000" w:themeColor="text1"/>
              </w:rPr>
              <w:t xml:space="preserve">The Role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Context</w:t>
            </w:r>
            <w:proofErr w:type="spellEnd"/>
            <w:r w:rsidRPr="00BC134E">
              <w:rPr>
                <w:color w:val="000000" w:themeColor="text1"/>
              </w:rPr>
              <w:t xml:space="preserve"> in </w:t>
            </w:r>
            <w:proofErr w:type="spellStart"/>
            <w:r w:rsidRPr="00BC134E">
              <w:rPr>
                <w:color w:val="000000" w:themeColor="text1"/>
              </w:rPr>
              <w:t>Valuing</w:t>
            </w:r>
            <w:proofErr w:type="spellEnd"/>
            <w:r w:rsidRPr="00BC134E">
              <w:rPr>
                <w:color w:val="000000" w:themeColor="text1"/>
              </w:rPr>
              <w:t xml:space="preserve"> Federal </w:t>
            </w:r>
            <w:proofErr w:type="spellStart"/>
            <w:r w:rsidRPr="00BC134E">
              <w:rPr>
                <w:color w:val="000000" w:themeColor="text1"/>
              </w:rPr>
              <w:t>Programs</w:t>
            </w:r>
            <w:proofErr w:type="spellEnd"/>
            <w:r w:rsidRPr="00BC134E">
              <w:rPr>
                <w:color w:val="000000" w:themeColor="text1"/>
              </w:rPr>
              <w:t xml:space="preserve"> (</w:t>
            </w:r>
            <w:proofErr w:type="spellStart"/>
            <w:r w:rsidRPr="00BC134E">
              <w:rPr>
                <w:color w:val="000000" w:themeColor="text1"/>
              </w:rPr>
              <w:t>Shipman</w:t>
            </w:r>
            <w:proofErr w:type="spellEnd"/>
            <w:r w:rsidRPr="00BC134E">
              <w:rPr>
                <w:color w:val="000000" w:themeColor="text1"/>
              </w:rPr>
              <w:t>, 2012).</w:t>
            </w:r>
          </w:p>
        </w:tc>
        <w:tc>
          <w:tcPr>
            <w:tcW w:w="1559" w:type="dxa"/>
            <w:shd w:val="clear" w:color="auto" w:fill="DAEEF3" w:themeFill="accent5" w:themeFillTint="33"/>
          </w:tcPr>
          <w:p w14:paraId="02843ACE" w14:textId="0C0FC8D6" w:rsidR="005D6EE2" w:rsidRPr="00BC134E" w:rsidRDefault="005D6EE2" w:rsidP="00BC134E">
            <w:pPr>
              <w:spacing w:line="360" w:lineRule="auto"/>
              <w:jc w:val="center"/>
              <w:rPr>
                <w:color w:val="000000" w:themeColor="text1"/>
              </w:rPr>
            </w:pPr>
            <w:r w:rsidRPr="00BC134E">
              <w:rPr>
                <w:color w:val="000000" w:themeColor="text1"/>
              </w:rPr>
              <w:t>Lógica gerencial</w:t>
            </w:r>
          </w:p>
        </w:tc>
      </w:tr>
      <w:tr w:rsidR="004F784A" w:rsidRPr="00BC134E" w14:paraId="39F74173" w14:textId="77777777" w:rsidTr="00115CFF">
        <w:trPr>
          <w:jc w:val="center"/>
        </w:trPr>
        <w:tc>
          <w:tcPr>
            <w:tcW w:w="507" w:type="dxa"/>
          </w:tcPr>
          <w:p w14:paraId="5008A510" w14:textId="77777777" w:rsidR="005D6EE2" w:rsidRPr="00BC134E" w:rsidRDefault="005D6EE2" w:rsidP="00BC134E">
            <w:pPr>
              <w:spacing w:line="360" w:lineRule="auto"/>
              <w:jc w:val="center"/>
              <w:rPr>
                <w:color w:val="000000" w:themeColor="text1"/>
              </w:rPr>
            </w:pPr>
            <w:r w:rsidRPr="00BC134E">
              <w:rPr>
                <w:color w:val="000000" w:themeColor="text1"/>
              </w:rPr>
              <w:t>23</w:t>
            </w:r>
          </w:p>
        </w:tc>
        <w:tc>
          <w:tcPr>
            <w:tcW w:w="4166" w:type="dxa"/>
          </w:tcPr>
          <w:p w14:paraId="76B144A8"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t>Rationalism</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w:t>
            </w:r>
            <w:proofErr w:type="spellStart"/>
            <w:r w:rsidRPr="00BC134E">
              <w:rPr>
                <w:color w:val="000000" w:themeColor="text1"/>
              </w:rPr>
              <w:t>Mode</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analysis</w:t>
            </w:r>
            <w:proofErr w:type="spellEnd"/>
            <w:r w:rsidRPr="00BC134E">
              <w:rPr>
                <w:color w:val="000000" w:themeColor="text1"/>
              </w:rPr>
              <w:t xml:space="preserve"> </w:t>
            </w:r>
            <w:proofErr w:type="spellStart"/>
            <w:r w:rsidRPr="00BC134E">
              <w:rPr>
                <w:color w:val="000000" w:themeColor="text1"/>
              </w:rPr>
              <w:t>or</w:t>
            </w:r>
            <w:proofErr w:type="spellEnd"/>
            <w:r w:rsidRPr="00BC134E">
              <w:rPr>
                <w:color w:val="000000" w:themeColor="text1"/>
              </w:rPr>
              <w:t xml:space="preserve"> </w:t>
            </w:r>
            <w:proofErr w:type="spellStart"/>
            <w:r w:rsidRPr="00BC134E">
              <w:rPr>
                <w:color w:val="000000" w:themeColor="text1"/>
              </w:rPr>
              <w:t>symbolic</w:t>
            </w:r>
            <w:proofErr w:type="spellEnd"/>
            <w:r w:rsidRPr="00BC134E">
              <w:rPr>
                <w:color w:val="000000" w:themeColor="text1"/>
              </w:rPr>
              <w:t xml:space="preserve"> </w:t>
            </w:r>
            <w:proofErr w:type="spellStart"/>
            <w:r w:rsidRPr="00BC134E">
              <w:rPr>
                <w:color w:val="000000" w:themeColor="text1"/>
              </w:rPr>
              <w:t>politics</w:t>
            </w:r>
            <w:proofErr w:type="spellEnd"/>
            <w:r w:rsidRPr="00BC134E">
              <w:rPr>
                <w:color w:val="000000" w:themeColor="text1"/>
              </w:rPr>
              <w:t>? (Saint-Martin; Allison, 2011).</w:t>
            </w:r>
          </w:p>
        </w:tc>
        <w:tc>
          <w:tcPr>
            <w:tcW w:w="1559" w:type="dxa"/>
          </w:tcPr>
          <w:p w14:paraId="09A3C5D0" w14:textId="06307547" w:rsidR="005D6EE2" w:rsidRPr="00BC134E" w:rsidRDefault="00115CFF" w:rsidP="00BC134E">
            <w:pPr>
              <w:spacing w:line="360" w:lineRule="auto"/>
              <w:jc w:val="center"/>
              <w:rPr>
                <w:color w:val="000000" w:themeColor="text1"/>
              </w:rPr>
            </w:pPr>
            <w:r w:rsidRPr="00BC134E">
              <w:rPr>
                <w:color w:val="000000" w:themeColor="text1"/>
              </w:rPr>
              <w:t>Lógica do espetáculo</w:t>
            </w:r>
          </w:p>
          <w:p w14:paraId="6AE87BE0" w14:textId="77777777" w:rsidR="005D6EE2" w:rsidRPr="00BC134E" w:rsidRDefault="005D6EE2" w:rsidP="00BC134E">
            <w:pPr>
              <w:spacing w:line="360" w:lineRule="auto"/>
              <w:jc w:val="center"/>
              <w:rPr>
                <w:color w:val="000000" w:themeColor="text1"/>
              </w:rPr>
            </w:pPr>
          </w:p>
          <w:p w14:paraId="73E52CDE" w14:textId="77777777" w:rsidR="005D6EE2" w:rsidRPr="00BC134E" w:rsidRDefault="005D6EE2" w:rsidP="00BC134E">
            <w:pPr>
              <w:spacing w:line="360" w:lineRule="auto"/>
              <w:jc w:val="center"/>
              <w:rPr>
                <w:color w:val="000000" w:themeColor="text1"/>
              </w:rPr>
            </w:pPr>
          </w:p>
        </w:tc>
      </w:tr>
      <w:tr w:rsidR="004F784A" w:rsidRPr="00BC134E" w14:paraId="52E4E551" w14:textId="77777777" w:rsidTr="00115CFF">
        <w:trPr>
          <w:jc w:val="center"/>
        </w:trPr>
        <w:tc>
          <w:tcPr>
            <w:tcW w:w="507" w:type="dxa"/>
            <w:shd w:val="clear" w:color="auto" w:fill="DAEEF3" w:themeFill="accent5" w:themeFillTint="33"/>
          </w:tcPr>
          <w:p w14:paraId="5D96BBE8" w14:textId="77777777" w:rsidR="005D6EE2" w:rsidRPr="00BC134E" w:rsidRDefault="005D6EE2" w:rsidP="00BC134E">
            <w:pPr>
              <w:spacing w:line="360" w:lineRule="auto"/>
              <w:jc w:val="center"/>
              <w:rPr>
                <w:color w:val="000000" w:themeColor="text1"/>
              </w:rPr>
            </w:pPr>
            <w:r w:rsidRPr="00BC134E">
              <w:rPr>
                <w:color w:val="000000" w:themeColor="text1"/>
              </w:rPr>
              <w:t>24</w:t>
            </w:r>
          </w:p>
        </w:tc>
        <w:tc>
          <w:tcPr>
            <w:tcW w:w="4166" w:type="dxa"/>
            <w:shd w:val="clear" w:color="auto" w:fill="DAEEF3" w:themeFill="accent5" w:themeFillTint="33"/>
          </w:tcPr>
          <w:p w14:paraId="7AB39908"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t>On</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trail</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Auditor General: </w:t>
            </w:r>
            <w:proofErr w:type="spellStart"/>
            <w:r w:rsidRPr="00BC134E">
              <w:rPr>
                <w:color w:val="000000" w:themeColor="text1"/>
              </w:rPr>
              <w:t>Parliament’s</w:t>
            </w:r>
            <w:proofErr w:type="spellEnd"/>
            <w:r w:rsidRPr="00BC134E">
              <w:rPr>
                <w:color w:val="000000" w:themeColor="text1"/>
              </w:rPr>
              <w:t xml:space="preserve"> </w:t>
            </w:r>
            <w:proofErr w:type="spellStart"/>
            <w:r w:rsidRPr="00BC134E">
              <w:rPr>
                <w:color w:val="000000" w:themeColor="text1"/>
              </w:rPr>
              <w:t>servant</w:t>
            </w:r>
            <w:proofErr w:type="spellEnd"/>
            <w:r w:rsidRPr="00BC134E">
              <w:rPr>
                <w:color w:val="000000" w:themeColor="text1"/>
              </w:rPr>
              <w:t>,</w:t>
            </w:r>
          </w:p>
          <w:p w14:paraId="5702BB5F" w14:textId="77777777" w:rsidR="005D6EE2" w:rsidRPr="00BC134E" w:rsidRDefault="005D6EE2" w:rsidP="00BC134E">
            <w:pPr>
              <w:spacing w:line="360" w:lineRule="auto"/>
              <w:jc w:val="both"/>
              <w:rPr>
                <w:color w:val="000000" w:themeColor="text1"/>
              </w:rPr>
            </w:pPr>
            <w:r w:rsidRPr="00BC134E">
              <w:rPr>
                <w:color w:val="000000" w:themeColor="text1"/>
              </w:rPr>
              <w:t xml:space="preserve">1973-1980 (Sutherland, 1980). </w:t>
            </w:r>
          </w:p>
        </w:tc>
        <w:tc>
          <w:tcPr>
            <w:tcW w:w="1559" w:type="dxa"/>
            <w:shd w:val="clear" w:color="auto" w:fill="DAEEF3" w:themeFill="accent5" w:themeFillTint="33"/>
          </w:tcPr>
          <w:p w14:paraId="1EDB01E8" w14:textId="4A809867" w:rsidR="005D6EE2" w:rsidRPr="00BC134E" w:rsidRDefault="00115CFF" w:rsidP="00BC134E">
            <w:pPr>
              <w:spacing w:line="360" w:lineRule="auto"/>
              <w:jc w:val="center"/>
              <w:rPr>
                <w:color w:val="000000" w:themeColor="text1"/>
              </w:rPr>
            </w:pPr>
            <w:r w:rsidRPr="00BC134E">
              <w:rPr>
                <w:color w:val="000000" w:themeColor="text1"/>
              </w:rPr>
              <w:t>Lógica do espetáculo</w:t>
            </w:r>
          </w:p>
        </w:tc>
      </w:tr>
      <w:tr w:rsidR="004F784A" w:rsidRPr="00BC134E" w14:paraId="059726EF" w14:textId="77777777" w:rsidTr="00115CFF">
        <w:trPr>
          <w:jc w:val="center"/>
        </w:trPr>
        <w:tc>
          <w:tcPr>
            <w:tcW w:w="507" w:type="dxa"/>
          </w:tcPr>
          <w:p w14:paraId="323E2B92" w14:textId="77777777" w:rsidR="005D6EE2" w:rsidRPr="00BC134E" w:rsidRDefault="005D6EE2" w:rsidP="00BC134E">
            <w:pPr>
              <w:spacing w:line="360" w:lineRule="auto"/>
              <w:jc w:val="center"/>
              <w:rPr>
                <w:color w:val="000000" w:themeColor="text1"/>
              </w:rPr>
            </w:pPr>
            <w:r w:rsidRPr="00BC134E">
              <w:rPr>
                <w:color w:val="000000" w:themeColor="text1"/>
              </w:rPr>
              <w:t>25</w:t>
            </w:r>
          </w:p>
        </w:tc>
        <w:tc>
          <w:tcPr>
            <w:tcW w:w="4166" w:type="dxa"/>
          </w:tcPr>
          <w:p w14:paraId="161A3D09" w14:textId="77777777" w:rsidR="005D6EE2" w:rsidRPr="00BC134E" w:rsidRDefault="005D6EE2" w:rsidP="00BC134E">
            <w:pPr>
              <w:spacing w:line="360" w:lineRule="auto"/>
              <w:jc w:val="both"/>
              <w:rPr>
                <w:color w:val="000000" w:themeColor="text1"/>
              </w:rPr>
            </w:pPr>
            <w:r w:rsidRPr="00BC134E">
              <w:rPr>
                <w:color w:val="000000" w:themeColor="text1"/>
              </w:rPr>
              <w:t xml:space="preserve">Performance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w:t>
            </w:r>
            <w:proofErr w:type="spellStart"/>
            <w:r w:rsidRPr="00BC134E">
              <w:rPr>
                <w:color w:val="000000" w:themeColor="text1"/>
              </w:rPr>
              <w:t>evaluation</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case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supreme</w:t>
            </w:r>
            <w:proofErr w:type="spellEnd"/>
            <w:r w:rsidRPr="00BC134E">
              <w:rPr>
                <w:color w:val="000000" w:themeColor="text1"/>
              </w:rPr>
              <w:t xml:space="preserve"> </w:t>
            </w:r>
            <w:proofErr w:type="spellStart"/>
            <w:r w:rsidRPr="00BC134E">
              <w:rPr>
                <w:color w:val="000000" w:themeColor="text1"/>
              </w:rPr>
              <w:t>audit</w:t>
            </w:r>
            <w:proofErr w:type="spellEnd"/>
          </w:p>
          <w:p w14:paraId="07A43034"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lastRenderedPageBreak/>
              <w:t>Institutions</w:t>
            </w:r>
            <w:proofErr w:type="spellEnd"/>
            <w:r w:rsidRPr="00BC134E">
              <w:rPr>
                <w:color w:val="000000" w:themeColor="text1"/>
              </w:rPr>
              <w:t xml:space="preserve"> (Viana; Carpinteiro, 2025).</w:t>
            </w:r>
          </w:p>
        </w:tc>
        <w:tc>
          <w:tcPr>
            <w:tcW w:w="1559" w:type="dxa"/>
          </w:tcPr>
          <w:p w14:paraId="40D9FBA1" w14:textId="73BD916B" w:rsidR="005D6EE2" w:rsidRPr="00BC134E" w:rsidRDefault="00115CFF" w:rsidP="00BC134E">
            <w:pPr>
              <w:spacing w:line="360" w:lineRule="auto"/>
              <w:jc w:val="center"/>
              <w:rPr>
                <w:color w:val="000000" w:themeColor="text1"/>
              </w:rPr>
            </w:pPr>
            <w:r w:rsidRPr="00BC134E">
              <w:rPr>
                <w:color w:val="000000" w:themeColor="text1"/>
              </w:rPr>
              <w:lastRenderedPageBreak/>
              <w:t>Lógica avaliatória</w:t>
            </w:r>
          </w:p>
        </w:tc>
      </w:tr>
      <w:tr w:rsidR="004F784A" w:rsidRPr="00BC134E" w14:paraId="62C2EC77" w14:textId="77777777" w:rsidTr="00115CFF">
        <w:trPr>
          <w:jc w:val="center"/>
        </w:trPr>
        <w:tc>
          <w:tcPr>
            <w:tcW w:w="507" w:type="dxa"/>
            <w:shd w:val="clear" w:color="auto" w:fill="DAEEF3" w:themeFill="accent5" w:themeFillTint="33"/>
          </w:tcPr>
          <w:p w14:paraId="12BD5154" w14:textId="77777777" w:rsidR="005D6EE2" w:rsidRPr="00BC134E" w:rsidRDefault="005D6EE2" w:rsidP="00BC134E">
            <w:pPr>
              <w:spacing w:line="360" w:lineRule="auto"/>
              <w:jc w:val="center"/>
              <w:rPr>
                <w:color w:val="000000" w:themeColor="text1"/>
              </w:rPr>
            </w:pPr>
            <w:r w:rsidRPr="00BC134E">
              <w:rPr>
                <w:color w:val="000000" w:themeColor="text1"/>
              </w:rPr>
              <w:t>26</w:t>
            </w:r>
          </w:p>
        </w:tc>
        <w:tc>
          <w:tcPr>
            <w:tcW w:w="4166" w:type="dxa"/>
            <w:shd w:val="clear" w:color="auto" w:fill="DAEEF3" w:themeFill="accent5" w:themeFillTint="33"/>
          </w:tcPr>
          <w:p w14:paraId="03E5C754" w14:textId="75C5FC89" w:rsidR="005D6EE2" w:rsidRPr="00BC134E" w:rsidRDefault="005D6EE2" w:rsidP="00BC134E">
            <w:pPr>
              <w:spacing w:line="360" w:lineRule="auto"/>
              <w:jc w:val="both"/>
              <w:rPr>
                <w:color w:val="000000" w:themeColor="text1"/>
              </w:rPr>
            </w:pPr>
            <w:r w:rsidRPr="00BC134E">
              <w:rPr>
                <w:color w:val="000000" w:themeColor="text1"/>
              </w:rPr>
              <w:t>Avaliações de programas governamentais realizadas pelo Tribunal de Contas da União (Barros; Souza; Câmara</w:t>
            </w:r>
            <w:r w:rsidR="006C154C" w:rsidRPr="00BC134E">
              <w:rPr>
                <w:color w:val="000000" w:themeColor="text1"/>
              </w:rPr>
              <w:t xml:space="preserve"> </w:t>
            </w:r>
            <w:r w:rsidR="006C154C" w:rsidRPr="00BC134E">
              <w:rPr>
                <w:i/>
                <w:iCs/>
                <w:color w:val="000000" w:themeColor="text1"/>
              </w:rPr>
              <w:t>et al.</w:t>
            </w:r>
            <w:r w:rsidRPr="00BC134E">
              <w:rPr>
                <w:color w:val="000000" w:themeColor="text1"/>
              </w:rPr>
              <w:t xml:space="preserve"> 2018).</w:t>
            </w:r>
          </w:p>
        </w:tc>
        <w:tc>
          <w:tcPr>
            <w:tcW w:w="1559" w:type="dxa"/>
            <w:shd w:val="clear" w:color="auto" w:fill="DAEEF3" w:themeFill="accent5" w:themeFillTint="33"/>
          </w:tcPr>
          <w:p w14:paraId="211CA3C1" w14:textId="0F3B4F16" w:rsidR="005D6EE2" w:rsidRPr="00BC134E" w:rsidRDefault="00115CFF" w:rsidP="00BC134E">
            <w:pPr>
              <w:spacing w:line="360" w:lineRule="auto"/>
              <w:jc w:val="center"/>
              <w:rPr>
                <w:color w:val="000000" w:themeColor="text1"/>
              </w:rPr>
            </w:pPr>
            <w:r w:rsidRPr="00BC134E">
              <w:rPr>
                <w:color w:val="000000" w:themeColor="text1"/>
              </w:rPr>
              <w:t>Lógica avaliatória</w:t>
            </w:r>
          </w:p>
        </w:tc>
      </w:tr>
      <w:tr w:rsidR="004F784A" w:rsidRPr="00BC134E" w14:paraId="7B94C897" w14:textId="77777777" w:rsidTr="00115CFF">
        <w:trPr>
          <w:jc w:val="center"/>
        </w:trPr>
        <w:tc>
          <w:tcPr>
            <w:tcW w:w="507" w:type="dxa"/>
          </w:tcPr>
          <w:p w14:paraId="6AF68AC3" w14:textId="77777777" w:rsidR="005D6EE2" w:rsidRPr="00BC134E" w:rsidRDefault="005D6EE2" w:rsidP="00BC134E">
            <w:pPr>
              <w:spacing w:line="360" w:lineRule="auto"/>
              <w:jc w:val="center"/>
              <w:rPr>
                <w:color w:val="000000" w:themeColor="text1"/>
              </w:rPr>
            </w:pPr>
            <w:r w:rsidRPr="00BC134E">
              <w:rPr>
                <w:color w:val="000000" w:themeColor="text1"/>
              </w:rPr>
              <w:t>27</w:t>
            </w:r>
          </w:p>
        </w:tc>
        <w:tc>
          <w:tcPr>
            <w:tcW w:w="4166" w:type="dxa"/>
          </w:tcPr>
          <w:p w14:paraId="0F364C82" w14:textId="77777777" w:rsidR="005D6EE2" w:rsidRPr="00BC134E" w:rsidRDefault="005D6EE2" w:rsidP="00BC134E">
            <w:pPr>
              <w:spacing w:line="360" w:lineRule="auto"/>
              <w:jc w:val="both"/>
              <w:rPr>
                <w:color w:val="000000" w:themeColor="text1"/>
              </w:rPr>
            </w:pPr>
            <w:r w:rsidRPr="00BC134E">
              <w:rPr>
                <w:color w:val="000000" w:themeColor="text1"/>
              </w:rPr>
              <w:t>O papel do direito na articulação Governamental necessária às políticas públicas: Uma avaliação do programa bolsa família (PBF) (Mesquita, 2016).</w:t>
            </w:r>
          </w:p>
        </w:tc>
        <w:tc>
          <w:tcPr>
            <w:tcW w:w="1559" w:type="dxa"/>
          </w:tcPr>
          <w:p w14:paraId="3121DFD5" w14:textId="7155B8FC" w:rsidR="005D6EE2" w:rsidRPr="00BC134E" w:rsidRDefault="005D6EE2" w:rsidP="00BC134E">
            <w:pPr>
              <w:spacing w:line="360" w:lineRule="auto"/>
              <w:jc w:val="center"/>
              <w:rPr>
                <w:color w:val="000000" w:themeColor="text1"/>
              </w:rPr>
            </w:pPr>
            <w:r w:rsidRPr="00BC134E">
              <w:rPr>
                <w:color w:val="000000" w:themeColor="text1"/>
              </w:rPr>
              <w:t>Lógica gerencial</w:t>
            </w:r>
          </w:p>
        </w:tc>
      </w:tr>
      <w:tr w:rsidR="004F784A" w:rsidRPr="00BC134E" w14:paraId="447E0F95" w14:textId="77777777" w:rsidTr="00115CFF">
        <w:trPr>
          <w:jc w:val="center"/>
        </w:trPr>
        <w:tc>
          <w:tcPr>
            <w:tcW w:w="507" w:type="dxa"/>
            <w:shd w:val="clear" w:color="auto" w:fill="DAEEF3" w:themeFill="accent5" w:themeFillTint="33"/>
          </w:tcPr>
          <w:p w14:paraId="15E03D5F" w14:textId="77777777" w:rsidR="005D6EE2" w:rsidRPr="00BC134E" w:rsidRDefault="005D6EE2" w:rsidP="00BC134E">
            <w:pPr>
              <w:spacing w:line="360" w:lineRule="auto"/>
              <w:jc w:val="center"/>
              <w:rPr>
                <w:color w:val="000000" w:themeColor="text1"/>
              </w:rPr>
            </w:pPr>
            <w:r w:rsidRPr="00BC134E">
              <w:rPr>
                <w:color w:val="000000" w:themeColor="text1"/>
              </w:rPr>
              <w:t>28</w:t>
            </w:r>
          </w:p>
        </w:tc>
        <w:tc>
          <w:tcPr>
            <w:tcW w:w="4166" w:type="dxa"/>
            <w:shd w:val="clear" w:color="auto" w:fill="DAEEF3" w:themeFill="accent5" w:themeFillTint="33"/>
          </w:tcPr>
          <w:p w14:paraId="569F2A5F" w14:textId="77777777" w:rsidR="005D6EE2" w:rsidRPr="00BC134E" w:rsidRDefault="005D6EE2" w:rsidP="00BC134E">
            <w:pPr>
              <w:spacing w:line="360" w:lineRule="auto"/>
              <w:jc w:val="both"/>
              <w:rPr>
                <w:color w:val="000000" w:themeColor="text1"/>
              </w:rPr>
            </w:pPr>
            <w:r w:rsidRPr="00BC134E">
              <w:rPr>
                <w:color w:val="000000" w:themeColor="text1"/>
              </w:rPr>
              <w:t xml:space="preserve">Supreme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value</w:t>
            </w:r>
            <w:proofErr w:type="spellEnd"/>
            <w:r w:rsidRPr="00BC134E">
              <w:rPr>
                <w:color w:val="000000" w:themeColor="text1"/>
              </w:rPr>
              <w:t xml:space="preserve">: </w:t>
            </w:r>
            <w:proofErr w:type="spellStart"/>
            <w:r w:rsidRPr="00BC134E">
              <w:rPr>
                <w:color w:val="000000" w:themeColor="text1"/>
              </w:rPr>
              <w:t>Demonstrating</w:t>
            </w:r>
            <w:proofErr w:type="spellEnd"/>
            <w:r w:rsidRPr="00BC134E">
              <w:rPr>
                <w:color w:val="000000" w:themeColor="text1"/>
              </w:rPr>
              <w:t xml:space="preserve"> </w:t>
            </w:r>
            <w:proofErr w:type="spellStart"/>
            <w:r w:rsidRPr="00BC134E">
              <w:rPr>
                <w:color w:val="000000" w:themeColor="text1"/>
              </w:rPr>
              <w:t>relevance</w:t>
            </w:r>
            <w:proofErr w:type="spellEnd"/>
            <w:r w:rsidRPr="00BC134E">
              <w:rPr>
                <w:color w:val="000000" w:themeColor="text1"/>
              </w:rPr>
              <w:t xml:space="preserve"> (</w:t>
            </w:r>
            <w:proofErr w:type="spellStart"/>
            <w:r w:rsidRPr="00BC134E">
              <w:rPr>
                <w:color w:val="000000" w:themeColor="text1"/>
              </w:rPr>
              <w:t>Cordery</w:t>
            </w:r>
            <w:proofErr w:type="spellEnd"/>
            <w:r w:rsidRPr="00BC134E">
              <w:rPr>
                <w:color w:val="000000" w:themeColor="text1"/>
              </w:rPr>
              <w:t>; Hay, 2018).</w:t>
            </w:r>
          </w:p>
        </w:tc>
        <w:tc>
          <w:tcPr>
            <w:tcW w:w="1559" w:type="dxa"/>
            <w:shd w:val="clear" w:color="auto" w:fill="DAEEF3" w:themeFill="accent5" w:themeFillTint="33"/>
          </w:tcPr>
          <w:p w14:paraId="53C4EB27" w14:textId="6A90305F" w:rsidR="005D6EE2" w:rsidRPr="00BC134E" w:rsidRDefault="00115CFF" w:rsidP="00BC134E">
            <w:pPr>
              <w:spacing w:line="360" w:lineRule="auto"/>
              <w:jc w:val="center"/>
              <w:rPr>
                <w:color w:val="000000" w:themeColor="text1"/>
              </w:rPr>
            </w:pPr>
            <w:r w:rsidRPr="00BC134E">
              <w:rPr>
                <w:color w:val="000000" w:themeColor="text1"/>
              </w:rPr>
              <w:t>Lógica do espetáculo</w:t>
            </w:r>
          </w:p>
        </w:tc>
      </w:tr>
      <w:tr w:rsidR="004F784A" w:rsidRPr="00BC134E" w14:paraId="17680353" w14:textId="77777777" w:rsidTr="00115CFF">
        <w:trPr>
          <w:jc w:val="center"/>
        </w:trPr>
        <w:tc>
          <w:tcPr>
            <w:tcW w:w="507" w:type="dxa"/>
          </w:tcPr>
          <w:p w14:paraId="3328ADDB" w14:textId="77777777" w:rsidR="005D6EE2" w:rsidRPr="00BC134E" w:rsidRDefault="005D6EE2" w:rsidP="00BC134E">
            <w:pPr>
              <w:spacing w:line="360" w:lineRule="auto"/>
              <w:jc w:val="center"/>
              <w:rPr>
                <w:color w:val="000000" w:themeColor="text1"/>
              </w:rPr>
            </w:pPr>
            <w:r w:rsidRPr="00BC134E">
              <w:rPr>
                <w:color w:val="000000" w:themeColor="text1"/>
              </w:rPr>
              <w:t>29</w:t>
            </w:r>
          </w:p>
        </w:tc>
        <w:tc>
          <w:tcPr>
            <w:tcW w:w="4166" w:type="dxa"/>
          </w:tcPr>
          <w:p w14:paraId="3AA28586" w14:textId="77777777" w:rsidR="005D6EE2" w:rsidRPr="00BC134E" w:rsidRDefault="005D6EE2" w:rsidP="00BC134E">
            <w:pPr>
              <w:spacing w:line="360" w:lineRule="auto"/>
              <w:jc w:val="both"/>
              <w:rPr>
                <w:color w:val="000000" w:themeColor="text1"/>
              </w:rPr>
            </w:pPr>
            <w:proofErr w:type="spellStart"/>
            <w:r w:rsidRPr="00BC134E">
              <w:rPr>
                <w:color w:val="000000" w:themeColor="text1"/>
              </w:rPr>
              <w:t>How</w:t>
            </w:r>
            <w:proofErr w:type="spellEnd"/>
            <w:r w:rsidRPr="00BC134E">
              <w:rPr>
                <w:color w:val="000000" w:themeColor="text1"/>
              </w:rPr>
              <w:t xml:space="preserve"> does </w:t>
            </w:r>
            <w:proofErr w:type="spellStart"/>
            <w:r w:rsidRPr="00BC134E">
              <w:rPr>
                <w:color w:val="000000" w:themeColor="text1"/>
              </w:rPr>
              <w:t>an</w:t>
            </w:r>
            <w:proofErr w:type="spellEnd"/>
            <w:r w:rsidRPr="00BC134E">
              <w:rPr>
                <w:color w:val="000000" w:themeColor="text1"/>
              </w:rPr>
              <w:t xml:space="preserve"> auditor </w:t>
            </w:r>
            <w:proofErr w:type="spellStart"/>
            <w:r w:rsidRPr="00BC134E">
              <w:rPr>
                <w:color w:val="000000" w:themeColor="text1"/>
              </w:rPr>
              <w:t>general’s</w:t>
            </w:r>
            <w:proofErr w:type="spellEnd"/>
            <w:r w:rsidRPr="00BC134E">
              <w:rPr>
                <w:color w:val="000000" w:themeColor="text1"/>
              </w:rPr>
              <w:t xml:space="preserve"> office </w:t>
            </w:r>
            <w:proofErr w:type="spellStart"/>
            <w:r w:rsidRPr="00BC134E">
              <w:rPr>
                <w:color w:val="000000" w:themeColor="text1"/>
              </w:rPr>
              <w:t>see</w:t>
            </w:r>
            <w:proofErr w:type="spellEnd"/>
            <w:r w:rsidRPr="00BC134E">
              <w:rPr>
                <w:color w:val="000000" w:themeColor="text1"/>
              </w:rPr>
              <w:t xml:space="preserve"> </w:t>
            </w:r>
            <w:proofErr w:type="spellStart"/>
            <w:r w:rsidRPr="00BC134E">
              <w:rPr>
                <w:color w:val="000000" w:themeColor="text1"/>
              </w:rPr>
              <w:t>itself</w:t>
            </w:r>
            <w:proofErr w:type="spellEnd"/>
            <w:r w:rsidRPr="00BC134E">
              <w:rPr>
                <w:color w:val="000000" w:themeColor="text1"/>
              </w:rPr>
              <w:t>? (</w:t>
            </w:r>
            <w:proofErr w:type="spellStart"/>
            <w:r w:rsidRPr="00BC134E">
              <w:rPr>
                <w:color w:val="000000" w:themeColor="text1"/>
              </w:rPr>
              <w:t>Brodtrick</w:t>
            </w:r>
            <w:proofErr w:type="spellEnd"/>
            <w:r w:rsidRPr="00BC134E">
              <w:rPr>
                <w:color w:val="000000" w:themeColor="text1"/>
              </w:rPr>
              <w:t>, 2004).</w:t>
            </w:r>
          </w:p>
        </w:tc>
        <w:tc>
          <w:tcPr>
            <w:tcW w:w="1559" w:type="dxa"/>
          </w:tcPr>
          <w:p w14:paraId="07E92CCA" w14:textId="11A728A3" w:rsidR="005D6EE2" w:rsidRPr="00BC134E" w:rsidRDefault="00115CFF" w:rsidP="00BC134E">
            <w:pPr>
              <w:spacing w:line="360" w:lineRule="auto"/>
              <w:jc w:val="center"/>
              <w:rPr>
                <w:color w:val="000000" w:themeColor="text1"/>
              </w:rPr>
            </w:pPr>
            <w:r w:rsidRPr="00BC134E">
              <w:rPr>
                <w:color w:val="000000" w:themeColor="text1"/>
              </w:rPr>
              <w:t>Lógica avaliatória</w:t>
            </w:r>
          </w:p>
        </w:tc>
      </w:tr>
      <w:tr w:rsidR="004F784A" w:rsidRPr="00BC134E" w14:paraId="387A1886" w14:textId="77777777" w:rsidTr="00115CFF">
        <w:trPr>
          <w:jc w:val="center"/>
        </w:trPr>
        <w:tc>
          <w:tcPr>
            <w:tcW w:w="507" w:type="dxa"/>
            <w:shd w:val="clear" w:color="auto" w:fill="DAEEF3" w:themeFill="accent5" w:themeFillTint="33"/>
          </w:tcPr>
          <w:p w14:paraId="0C5434A3" w14:textId="77777777" w:rsidR="005D6EE2" w:rsidRPr="00BC134E" w:rsidRDefault="005D6EE2" w:rsidP="00BC134E">
            <w:pPr>
              <w:spacing w:line="360" w:lineRule="auto"/>
              <w:jc w:val="center"/>
              <w:rPr>
                <w:color w:val="000000" w:themeColor="text1"/>
              </w:rPr>
            </w:pPr>
            <w:r w:rsidRPr="00BC134E">
              <w:rPr>
                <w:color w:val="000000" w:themeColor="text1"/>
              </w:rPr>
              <w:t>30</w:t>
            </w:r>
          </w:p>
        </w:tc>
        <w:tc>
          <w:tcPr>
            <w:tcW w:w="4166" w:type="dxa"/>
            <w:shd w:val="clear" w:color="auto" w:fill="DAEEF3" w:themeFill="accent5" w:themeFillTint="33"/>
          </w:tcPr>
          <w:p w14:paraId="15740E82" w14:textId="77777777" w:rsidR="005D6EE2" w:rsidRPr="00BC134E" w:rsidRDefault="005D6EE2" w:rsidP="00BC134E">
            <w:pPr>
              <w:spacing w:line="360" w:lineRule="auto"/>
              <w:jc w:val="both"/>
              <w:rPr>
                <w:color w:val="000000" w:themeColor="text1"/>
              </w:rPr>
            </w:pPr>
            <w:r w:rsidRPr="00BC134E">
              <w:rPr>
                <w:color w:val="000000" w:themeColor="text1"/>
              </w:rPr>
              <w:t>Auditoria Operacional e de Conformidade Aplicadas à Gestão Pública (Carraro, 2024).</w:t>
            </w:r>
          </w:p>
        </w:tc>
        <w:tc>
          <w:tcPr>
            <w:tcW w:w="1559" w:type="dxa"/>
            <w:shd w:val="clear" w:color="auto" w:fill="DAEEF3" w:themeFill="accent5" w:themeFillTint="33"/>
          </w:tcPr>
          <w:p w14:paraId="205D5B08" w14:textId="63E4A0CE" w:rsidR="005D6EE2" w:rsidRPr="00BC134E" w:rsidRDefault="00115CFF" w:rsidP="00BC134E">
            <w:pPr>
              <w:spacing w:line="360" w:lineRule="auto"/>
              <w:jc w:val="center"/>
              <w:rPr>
                <w:color w:val="000000" w:themeColor="text1"/>
              </w:rPr>
            </w:pPr>
            <w:r w:rsidRPr="00BC134E">
              <w:rPr>
                <w:color w:val="000000" w:themeColor="text1"/>
              </w:rPr>
              <w:t>Lógica gerencial</w:t>
            </w:r>
          </w:p>
        </w:tc>
      </w:tr>
      <w:tr w:rsidR="004F784A" w:rsidRPr="00BC134E" w14:paraId="7F8AA1C3" w14:textId="77777777" w:rsidTr="00115CFF">
        <w:trPr>
          <w:jc w:val="center"/>
        </w:trPr>
        <w:tc>
          <w:tcPr>
            <w:tcW w:w="507" w:type="dxa"/>
          </w:tcPr>
          <w:p w14:paraId="3F0BA59F" w14:textId="77777777" w:rsidR="005D6EE2" w:rsidRPr="00BC134E" w:rsidRDefault="005D6EE2" w:rsidP="00BC134E">
            <w:pPr>
              <w:spacing w:line="360" w:lineRule="auto"/>
              <w:jc w:val="center"/>
              <w:rPr>
                <w:color w:val="000000" w:themeColor="text1"/>
              </w:rPr>
            </w:pPr>
            <w:r w:rsidRPr="00BC134E">
              <w:rPr>
                <w:color w:val="000000" w:themeColor="text1"/>
              </w:rPr>
              <w:t>31</w:t>
            </w:r>
          </w:p>
        </w:tc>
        <w:tc>
          <w:tcPr>
            <w:tcW w:w="4166" w:type="dxa"/>
          </w:tcPr>
          <w:p w14:paraId="3CDD8F8A" w14:textId="77777777" w:rsidR="005D6EE2" w:rsidRPr="00BC134E" w:rsidRDefault="005D6EE2" w:rsidP="00BC134E">
            <w:pPr>
              <w:spacing w:line="360" w:lineRule="auto"/>
              <w:jc w:val="both"/>
              <w:rPr>
                <w:color w:val="000000" w:themeColor="text1"/>
              </w:rPr>
            </w:pPr>
            <w:r w:rsidRPr="00BC134E">
              <w:rPr>
                <w:color w:val="000000" w:themeColor="text1"/>
              </w:rPr>
              <w:t>A regulação e o controle de contas (Sundfeld; Rosilho, 2022).</w:t>
            </w:r>
          </w:p>
        </w:tc>
        <w:tc>
          <w:tcPr>
            <w:tcW w:w="1559" w:type="dxa"/>
          </w:tcPr>
          <w:p w14:paraId="1AD8859D" w14:textId="0F7710C7" w:rsidR="005D6EE2" w:rsidRPr="00BC134E" w:rsidRDefault="00115CFF" w:rsidP="00BC134E">
            <w:pPr>
              <w:spacing w:line="360" w:lineRule="auto"/>
              <w:jc w:val="center"/>
              <w:rPr>
                <w:color w:val="000000" w:themeColor="text1"/>
              </w:rPr>
            </w:pPr>
            <w:r w:rsidRPr="00BC134E">
              <w:rPr>
                <w:color w:val="000000" w:themeColor="text1"/>
              </w:rPr>
              <w:t>Lógica do espetáculo</w:t>
            </w:r>
          </w:p>
        </w:tc>
      </w:tr>
      <w:tr w:rsidR="004F784A" w:rsidRPr="00BC134E" w14:paraId="17523022" w14:textId="77777777" w:rsidTr="00115CFF">
        <w:trPr>
          <w:jc w:val="center"/>
        </w:trPr>
        <w:tc>
          <w:tcPr>
            <w:tcW w:w="507" w:type="dxa"/>
            <w:shd w:val="clear" w:color="auto" w:fill="DAEEF3" w:themeFill="accent5" w:themeFillTint="33"/>
          </w:tcPr>
          <w:p w14:paraId="046CABDB" w14:textId="77777777" w:rsidR="005D6EE2" w:rsidRPr="00BC134E" w:rsidRDefault="005D6EE2" w:rsidP="00BC134E">
            <w:pPr>
              <w:spacing w:line="360" w:lineRule="auto"/>
              <w:jc w:val="center"/>
              <w:rPr>
                <w:color w:val="000000" w:themeColor="text1"/>
              </w:rPr>
            </w:pPr>
            <w:r w:rsidRPr="00BC134E">
              <w:rPr>
                <w:color w:val="000000" w:themeColor="text1"/>
              </w:rPr>
              <w:t>32</w:t>
            </w:r>
          </w:p>
        </w:tc>
        <w:tc>
          <w:tcPr>
            <w:tcW w:w="4166" w:type="dxa"/>
            <w:shd w:val="clear" w:color="auto" w:fill="DAEEF3" w:themeFill="accent5" w:themeFillTint="33"/>
          </w:tcPr>
          <w:p w14:paraId="5809A754" w14:textId="77777777" w:rsidR="005D6EE2" w:rsidRPr="00BC134E" w:rsidRDefault="005D6EE2" w:rsidP="00BC134E">
            <w:pPr>
              <w:spacing w:line="360" w:lineRule="auto"/>
              <w:jc w:val="both"/>
              <w:rPr>
                <w:color w:val="000000" w:themeColor="text1"/>
              </w:rPr>
            </w:pPr>
            <w:r w:rsidRPr="00BC134E">
              <w:rPr>
                <w:color w:val="000000" w:themeColor="text1"/>
              </w:rPr>
              <w:t>Diálogos fora de esquadro: o controle das agências reguladoras pelo Tribunal de Contas da União (Marques Neto; de Palma, 2020).</w:t>
            </w:r>
          </w:p>
        </w:tc>
        <w:tc>
          <w:tcPr>
            <w:tcW w:w="1559" w:type="dxa"/>
            <w:shd w:val="clear" w:color="auto" w:fill="DAEEF3" w:themeFill="accent5" w:themeFillTint="33"/>
          </w:tcPr>
          <w:p w14:paraId="05653941" w14:textId="0A033162" w:rsidR="005D6EE2" w:rsidRPr="00BC134E" w:rsidRDefault="00115CFF" w:rsidP="00BC134E">
            <w:pPr>
              <w:spacing w:line="360" w:lineRule="auto"/>
              <w:jc w:val="center"/>
              <w:rPr>
                <w:color w:val="000000" w:themeColor="text1"/>
              </w:rPr>
            </w:pPr>
            <w:r w:rsidRPr="00BC134E">
              <w:rPr>
                <w:color w:val="000000" w:themeColor="text1"/>
              </w:rPr>
              <w:t>Lógica do espetáculo</w:t>
            </w:r>
          </w:p>
        </w:tc>
      </w:tr>
    </w:tbl>
    <w:p w14:paraId="31EA71B3" w14:textId="301B8E88" w:rsidR="00B241DF" w:rsidRPr="00BC134E" w:rsidRDefault="00B241DF" w:rsidP="00BC134E">
      <w:pPr>
        <w:spacing w:line="360" w:lineRule="auto"/>
        <w:jc w:val="center"/>
        <w:rPr>
          <w:color w:val="000000" w:themeColor="text1"/>
        </w:rPr>
      </w:pPr>
      <w:r w:rsidRPr="00BC134E">
        <w:rPr>
          <w:color w:val="000000" w:themeColor="text1"/>
        </w:rPr>
        <w:t>Quadro 5 – Síntese dos Resultados</w:t>
      </w:r>
      <w:r w:rsidR="005A5509" w:rsidRPr="00BC134E">
        <w:rPr>
          <w:color w:val="000000" w:themeColor="text1"/>
        </w:rPr>
        <w:t xml:space="preserve"> Codificados em Termos de Lógicas Institucionais</w:t>
      </w:r>
    </w:p>
    <w:p w14:paraId="4D75CDB9" w14:textId="77777777" w:rsidR="00115CFF" w:rsidRPr="00BC134E" w:rsidRDefault="00115CFF" w:rsidP="00BC134E">
      <w:pPr>
        <w:spacing w:line="360" w:lineRule="auto"/>
        <w:jc w:val="center"/>
        <w:rPr>
          <w:color w:val="000000" w:themeColor="text1"/>
        </w:rPr>
      </w:pPr>
    </w:p>
    <w:tbl>
      <w:tblPr>
        <w:tblStyle w:val="Tabelacomgrade"/>
        <w:tblW w:w="0" w:type="auto"/>
        <w:jc w:val="center"/>
        <w:tblLook w:val="04A0" w:firstRow="1" w:lastRow="0" w:firstColumn="1" w:lastColumn="0" w:noHBand="0" w:noVBand="1"/>
      </w:tblPr>
      <w:tblGrid>
        <w:gridCol w:w="2122"/>
        <w:gridCol w:w="3402"/>
        <w:gridCol w:w="741"/>
      </w:tblGrid>
      <w:tr w:rsidR="004F784A" w:rsidRPr="00BC134E" w14:paraId="332E941B" w14:textId="77777777" w:rsidTr="00AA15E9">
        <w:trPr>
          <w:jc w:val="center"/>
        </w:trPr>
        <w:tc>
          <w:tcPr>
            <w:tcW w:w="2122" w:type="dxa"/>
            <w:shd w:val="clear" w:color="auto" w:fill="92CDDC" w:themeFill="accent5" w:themeFillTint="99"/>
          </w:tcPr>
          <w:p w14:paraId="521FDBE6" w14:textId="12C31F20" w:rsidR="00115CFF" w:rsidRPr="00BC134E" w:rsidRDefault="00116457" w:rsidP="00BC134E">
            <w:pPr>
              <w:spacing w:line="360" w:lineRule="auto"/>
              <w:jc w:val="center"/>
              <w:rPr>
                <w:b/>
                <w:bCs/>
                <w:color w:val="000000" w:themeColor="text1"/>
              </w:rPr>
            </w:pPr>
            <w:r w:rsidRPr="00BC134E">
              <w:rPr>
                <w:b/>
                <w:bCs/>
                <w:color w:val="000000" w:themeColor="text1"/>
              </w:rPr>
              <w:t>Lógicas</w:t>
            </w:r>
          </w:p>
        </w:tc>
        <w:tc>
          <w:tcPr>
            <w:tcW w:w="3402" w:type="dxa"/>
            <w:shd w:val="clear" w:color="auto" w:fill="92CDDC" w:themeFill="accent5" w:themeFillTint="99"/>
          </w:tcPr>
          <w:p w14:paraId="2B43F035" w14:textId="73C89751" w:rsidR="00115CFF" w:rsidRPr="00BC134E" w:rsidRDefault="00116457" w:rsidP="00BC134E">
            <w:pPr>
              <w:spacing w:line="360" w:lineRule="auto"/>
              <w:jc w:val="center"/>
              <w:rPr>
                <w:b/>
                <w:bCs/>
                <w:color w:val="000000" w:themeColor="text1"/>
              </w:rPr>
            </w:pPr>
            <w:proofErr w:type="spellStart"/>
            <w:r w:rsidRPr="00BC134E">
              <w:rPr>
                <w:b/>
                <w:bCs/>
                <w:color w:val="000000" w:themeColor="text1"/>
              </w:rPr>
              <w:t>IDs</w:t>
            </w:r>
            <w:proofErr w:type="spellEnd"/>
          </w:p>
        </w:tc>
        <w:tc>
          <w:tcPr>
            <w:tcW w:w="652" w:type="dxa"/>
            <w:shd w:val="clear" w:color="auto" w:fill="92CDDC" w:themeFill="accent5" w:themeFillTint="99"/>
          </w:tcPr>
          <w:p w14:paraId="6862D913" w14:textId="2EDD599E" w:rsidR="00115CFF" w:rsidRPr="00BC134E" w:rsidRDefault="00116457" w:rsidP="00BC134E">
            <w:pPr>
              <w:spacing w:line="360" w:lineRule="auto"/>
              <w:jc w:val="center"/>
              <w:rPr>
                <w:b/>
                <w:bCs/>
                <w:color w:val="000000" w:themeColor="text1"/>
              </w:rPr>
            </w:pPr>
            <w:r w:rsidRPr="00BC134E">
              <w:rPr>
                <w:b/>
                <w:bCs/>
                <w:color w:val="000000" w:themeColor="text1"/>
              </w:rPr>
              <w:t>Total</w:t>
            </w:r>
          </w:p>
        </w:tc>
      </w:tr>
      <w:tr w:rsidR="004F784A" w:rsidRPr="00BC134E" w14:paraId="0E5962C7" w14:textId="77777777" w:rsidTr="00AA15E9">
        <w:trPr>
          <w:jc w:val="center"/>
        </w:trPr>
        <w:tc>
          <w:tcPr>
            <w:tcW w:w="2122" w:type="dxa"/>
          </w:tcPr>
          <w:p w14:paraId="1CF4A05C" w14:textId="3D2D143A" w:rsidR="00115CFF" w:rsidRPr="00BC134E" w:rsidRDefault="00116457" w:rsidP="00BC134E">
            <w:pPr>
              <w:spacing w:line="360" w:lineRule="auto"/>
              <w:jc w:val="center"/>
              <w:rPr>
                <w:color w:val="000000" w:themeColor="text1"/>
              </w:rPr>
            </w:pPr>
            <w:r w:rsidRPr="00BC134E">
              <w:rPr>
                <w:color w:val="000000" w:themeColor="text1"/>
              </w:rPr>
              <w:t>Lógica gerencial</w:t>
            </w:r>
          </w:p>
        </w:tc>
        <w:tc>
          <w:tcPr>
            <w:tcW w:w="3402" w:type="dxa"/>
          </w:tcPr>
          <w:p w14:paraId="6FB8A703" w14:textId="75921491" w:rsidR="00115CFF" w:rsidRPr="00BC134E" w:rsidRDefault="00116457" w:rsidP="00BC134E">
            <w:pPr>
              <w:spacing w:line="360" w:lineRule="auto"/>
              <w:jc w:val="center"/>
              <w:rPr>
                <w:color w:val="000000" w:themeColor="text1"/>
              </w:rPr>
            </w:pPr>
            <w:r w:rsidRPr="00BC134E">
              <w:rPr>
                <w:color w:val="000000" w:themeColor="text1"/>
              </w:rPr>
              <w:t>1, 12, 13, 14, 15, 17, 18, 19, 21, 22, 27, 30</w:t>
            </w:r>
          </w:p>
        </w:tc>
        <w:tc>
          <w:tcPr>
            <w:tcW w:w="652" w:type="dxa"/>
          </w:tcPr>
          <w:p w14:paraId="19EC03C5" w14:textId="6B6095B9" w:rsidR="00115CFF" w:rsidRPr="00BC134E" w:rsidRDefault="00116457" w:rsidP="00BC134E">
            <w:pPr>
              <w:spacing w:line="360" w:lineRule="auto"/>
              <w:jc w:val="center"/>
              <w:rPr>
                <w:color w:val="000000" w:themeColor="text1"/>
              </w:rPr>
            </w:pPr>
            <w:r w:rsidRPr="00BC134E">
              <w:rPr>
                <w:color w:val="000000" w:themeColor="text1"/>
              </w:rPr>
              <w:t>12</w:t>
            </w:r>
          </w:p>
        </w:tc>
      </w:tr>
      <w:tr w:rsidR="004F784A" w:rsidRPr="00BC134E" w14:paraId="4E6566ED" w14:textId="77777777" w:rsidTr="00AA15E9">
        <w:trPr>
          <w:jc w:val="center"/>
        </w:trPr>
        <w:tc>
          <w:tcPr>
            <w:tcW w:w="2122" w:type="dxa"/>
            <w:shd w:val="clear" w:color="auto" w:fill="DAEEF3" w:themeFill="accent5" w:themeFillTint="33"/>
          </w:tcPr>
          <w:p w14:paraId="162F2757" w14:textId="14EB95D0" w:rsidR="00115CFF" w:rsidRPr="00BC134E" w:rsidRDefault="00116457" w:rsidP="00BC134E">
            <w:pPr>
              <w:spacing w:line="360" w:lineRule="auto"/>
              <w:jc w:val="center"/>
              <w:rPr>
                <w:color w:val="000000" w:themeColor="text1"/>
              </w:rPr>
            </w:pPr>
            <w:r w:rsidRPr="00BC134E">
              <w:rPr>
                <w:color w:val="000000" w:themeColor="text1"/>
              </w:rPr>
              <w:t>Lógica avaliatória</w:t>
            </w:r>
          </w:p>
        </w:tc>
        <w:tc>
          <w:tcPr>
            <w:tcW w:w="3402" w:type="dxa"/>
            <w:shd w:val="clear" w:color="auto" w:fill="DAEEF3" w:themeFill="accent5" w:themeFillTint="33"/>
          </w:tcPr>
          <w:p w14:paraId="2A04ED2E" w14:textId="002BF3DE" w:rsidR="00115CFF" w:rsidRPr="00BC134E" w:rsidRDefault="00116457" w:rsidP="00BC134E">
            <w:pPr>
              <w:spacing w:line="360" w:lineRule="auto"/>
              <w:jc w:val="center"/>
              <w:rPr>
                <w:color w:val="000000" w:themeColor="text1"/>
              </w:rPr>
            </w:pPr>
            <w:r w:rsidRPr="00BC134E">
              <w:rPr>
                <w:color w:val="000000" w:themeColor="text1"/>
              </w:rPr>
              <w:t>4, 6, 10, 11, 16, 20</w:t>
            </w:r>
          </w:p>
        </w:tc>
        <w:tc>
          <w:tcPr>
            <w:tcW w:w="652" w:type="dxa"/>
            <w:shd w:val="clear" w:color="auto" w:fill="DAEEF3" w:themeFill="accent5" w:themeFillTint="33"/>
          </w:tcPr>
          <w:p w14:paraId="1A0BB682" w14:textId="735CB910" w:rsidR="00115CFF" w:rsidRPr="00BC134E" w:rsidRDefault="00116457" w:rsidP="00BC134E">
            <w:pPr>
              <w:spacing w:line="360" w:lineRule="auto"/>
              <w:jc w:val="center"/>
              <w:rPr>
                <w:color w:val="000000" w:themeColor="text1"/>
              </w:rPr>
            </w:pPr>
            <w:r w:rsidRPr="00BC134E">
              <w:rPr>
                <w:color w:val="000000" w:themeColor="text1"/>
              </w:rPr>
              <w:t>9</w:t>
            </w:r>
          </w:p>
        </w:tc>
      </w:tr>
      <w:tr w:rsidR="004F784A" w:rsidRPr="00BC134E" w14:paraId="2D08E471" w14:textId="77777777" w:rsidTr="00AA15E9">
        <w:trPr>
          <w:jc w:val="center"/>
        </w:trPr>
        <w:tc>
          <w:tcPr>
            <w:tcW w:w="2122" w:type="dxa"/>
            <w:shd w:val="clear" w:color="auto" w:fill="FFFFFF" w:themeFill="background1"/>
          </w:tcPr>
          <w:p w14:paraId="33B9862C" w14:textId="51967612" w:rsidR="00116457" w:rsidRPr="00BC134E" w:rsidRDefault="00116457" w:rsidP="00BC134E">
            <w:pPr>
              <w:spacing w:line="360" w:lineRule="auto"/>
              <w:jc w:val="center"/>
              <w:rPr>
                <w:color w:val="000000" w:themeColor="text1"/>
              </w:rPr>
            </w:pPr>
            <w:r w:rsidRPr="00BC134E">
              <w:rPr>
                <w:color w:val="000000" w:themeColor="text1"/>
              </w:rPr>
              <w:t>Lógica do espetáculo</w:t>
            </w:r>
          </w:p>
        </w:tc>
        <w:tc>
          <w:tcPr>
            <w:tcW w:w="3402" w:type="dxa"/>
            <w:shd w:val="clear" w:color="auto" w:fill="FFFFFF" w:themeFill="background1"/>
          </w:tcPr>
          <w:p w14:paraId="6F5D139C" w14:textId="3137426C" w:rsidR="00116457" w:rsidRPr="00BC134E" w:rsidRDefault="00116457" w:rsidP="00BC134E">
            <w:pPr>
              <w:spacing w:line="360" w:lineRule="auto"/>
              <w:jc w:val="center"/>
              <w:rPr>
                <w:color w:val="000000" w:themeColor="text1"/>
              </w:rPr>
            </w:pPr>
            <w:r w:rsidRPr="00BC134E">
              <w:rPr>
                <w:color w:val="000000" w:themeColor="text1"/>
              </w:rPr>
              <w:t>2, 3, 5, 23, 24, 28, 31, 32</w:t>
            </w:r>
          </w:p>
        </w:tc>
        <w:tc>
          <w:tcPr>
            <w:tcW w:w="652" w:type="dxa"/>
            <w:shd w:val="clear" w:color="auto" w:fill="FFFFFF" w:themeFill="background1"/>
          </w:tcPr>
          <w:p w14:paraId="60C62867" w14:textId="4734995E" w:rsidR="00116457" w:rsidRPr="00BC134E" w:rsidRDefault="00116457" w:rsidP="00BC134E">
            <w:pPr>
              <w:spacing w:line="360" w:lineRule="auto"/>
              <w:jc w:val="center"/>
              <w:rPr>
                <w:color w:val="000000" w:themeColor="text1"/>
              </w:rPr>
            </w:pPr>
            <w:r w:rsidRPr="00BC134E">
              <w:rPr>
                <w:color w:val="000000" w:themeColor="text1"/>
              </w:rPr>
              <w:t>8</w:t>
            </w:r>
          </w:p>
        </w:tc>
      </w:tr>
      <w:tr w:rsidR="004F784A" w:rsidRPr="00BC134E" w14:paraId="0AD0120C" w14:textId="77777777" w:rsidTr="00AA15E9">
        <w:trPr>
          <w:jc w:val="center"/>
        </w:trPr>
        <w:tc>
          <w:tcPr>
            <w:tcW w:w="2122" w:type="dxa"/>
            <w:shd w:val="clear" w:color="auto" w:fill="DAEEF3" w:themeFill="accent5" w:themeFillTint="33"/>
          </w:tcPr>
          <w:p w14:paraId="4930818A" w14:textId="20E2F852" w:rsidR="00116457" w:rsidRPr="00BC134E" w:rsidRDefault="00116457" w:rsidP="00BC134E">
            <w:pPr>
              <w:spacing w:line="360" w:lineRule="auto"/>
              <w:jc w:val="center"/>
              <w:rPr>
                <w:color w:val="000000" w:themeColor="text1"/>
              </w:rPr>
            </w:pPr>
            <w:r w:rsidRPr="00BC134E">
              <w:rPr>
                <w:color w:val="000000" w:themeColor="text1"/>
              </w:rPr>
              <w:t>Lógica burocrática</w:t>
            </w:r>
          </w:p>
        </w:tc>
        <w:tc>
          <w:tcPr>
            <w:tcW w:w="3402" w:type="dxa"/>
            <w:shd w:val="clear" w:color="auto" w:fill="DAEEF3" w:themeFill="accent5" w:themeFillTint="33"/>
          </w:tcPr>
          <w:p w14:paraId="64E677B4" w14:textId="55492711" w:rsidR="00116457" w:rsidRPr="00BC134E" w:rsidRDefault="00116457" w:rsidP="00BC134E">
            <w:pPr>
              <w:spacing w:line="360" w:lineRule="auto"/>
              <w:jc w:val="center"/>
              <w:rPr>
                <w:color w:val="000000" w:themeColor="text1"/>
              </w:rPr>
            </w:pPr>
            <w:r w:rsidRPr="00BC134E">
              <w:rPr>
                <w:color w:val="000000" w:themeColor="text1"/>
              </w:rPr>
              <w:t>7, 8</w:t>
            </w:r>
          </w:p>
        </w:tc>
        <w:tc>
          <w:tcPr>
            <w:tcW w:w="652" w:type="dxa"/>
            <w:shd w:val="clear" w:color="auto" w:fill="DAEEF3" w:themeFill="accent5" w:themeFillTint="33"/>
          </w:tcPr>
          <w:p w14:paraId="788B15CB" w14:textId="47EC7D0B" w:rsidR="00116457" w:rsidRPr="00BC134E" w:rsidRDefault="00116457" w:rsidP="00BC134E">
            <w:pPr>
              <w:spacing w:line="360" w:lineRule="auto"/>
              <w:jc w:val="center"/>
              <w:rPr>
                <w:color w:val="000000" w:themeColor="text1"/>
              </w:rPr>
            </w:pPr>
            <w:r w:rsidRPr="00BC134E">
              <w:rPr>
                <w:color w:val="000000" w:themeColor="text1"/>
              </w:rPr>
              <w:t>2</w:t>
            </w:r>
          </w:p>
        </w:tc>
      </w:tr>
      <w:tr w:rsidR="004F784A" w:rsidRPr="00BC134E" w14:paraId="342C43DC" w14:textId="77777777" w:rsidTr="00AA15E9">
        <w:trPr>
          <w:jc w:val="center"/>
        </w:trPr>
        <w:tc>
          <w:tcPr>
            <w:tcW w:w="2122" w:type="dxa"/>
            <w:shd w:val="clear" w:color="auto" w:fill="FFFFFF" w:themeFill="background1"/>
          </w:tcPr>
          <w:p w14:paraId="5F457CA3" w14:textId="5BF05B7F" w:rsidR="00116457" w:rsidRPr="00BC134E" w:rsidRDefault="00116457" w:rsidP="00BC134E">
            <w:pPr>
              <w:spacing w:line="360" w:lineRule="auto"/>
              <w:jc w:val="center"/>
              <w:rPr>
                <w:color w:val="000000" w:themeColor="text1"/>
              </w:rPr>
            </w:pPr>
            <w:r w:rsidRPr="00BC134E">
              <w:rPr>
                <w:color w:val="000000" w:themeColor="text1"/>
              </w:rPr>
              <w:t>Lógica patrimonial</w:t>
            </w:r>
          </w:p>
        </w:tc>
        <w:tc>
          <w:tcPr>
            <w:tcW w:w="3402" w:type="dxa"/>
            <w:shd w:val="clear" w:color="auto" w:fill="FFFFFF" w:themeFill="background1"/>
          </w:tcPr>
          <w:p w14:paraId="07CB6591" w14:textId="726C8C71" w:rsidR="00116457" w:rsidRPr="00BC134E" w:rsidRDefault="00116457" w:rsidP="00BC134E">
            <w:pPr>
              <w:spacing w:line="360" w:lineRule="auto"/>
              <w:jc w:val="center"/>
              <w:rPr>
                <w:color w:val="000000" w:themeColor="text1"/>
              </w:rPr>
            </w:pPr>
            <w:r w:rsidRPr="00BC134E">
              <w:rPr>
                <w:color w:val="000000" w:themeColor="text1"/>
              </w:rPr>
              <w:t>9</w:t>
            </w:r>
          </w:p>
        </w:tc>
        <w:tc>
          <w:tcPr>
            <w:tcW w:w="652" w:type="dxa"/>
            <w:shd w:val="clear" w:color="auto" w:fill="FFFFFF" w:themeFill="background1"/>
          </w:tcPr>
          <w:p w14:paraId="210411D1" w14:textId="5685FD4A" w:rsidR="00116457" w:rsidRPr="00BC134E" w:rsidRDefault="00116457" w:rsidP="00BC134E">
            <w:pPr>
              <w:spacing w:line="360" w:lineRule="auto"/>
              <w:jc w:val="center"/>
              <w:rPr>
                <w:color w:val="000000" w:themeColor="text1"/>
              </w:rPr>
            </w:pPr>
            <w:r w:rsidRPr="00BC134E">
              <w:rPr>
                <w:color w:val="000000" w:themeColor="text1"/>
              </w:rPr>
              <w:t>1</w:t>
            </w:r>
          </w:p>
        </w:tc>
      </w:tr>
    </w:tbl>
    <w:p w14:paraId="279FA0E7" w14:textId="2B0BE022" w:rsidR="00115CFF" w:rsidRPr="00BC134E" w:rsidRDefault="00115CFF" w:rsidP="00BC134E">
      <w:pPr>
        <w:spacing w:line="360" w:lineRule="auto"/>
        <w:jc w:val="center"/>
        <w:rPr>
          <w:color w:val="000000" w:themeColor="text1"/>
        </w:rPr>
      </w:pPr>
      <w:r w:rsidRPr="00BC134E">
        <w:rPr>
          <w:color w:val="000000" w:themeColor="text1"/>
        </w:rPr>
        <w:lastRenderedPageBreak/>
        <w:t xml:space="preserve">Quadro 6 – Totais </w:t>
      </w:r>
      <w:r w:rsidR="00116457" w:rsidRPr="00BC134E">
        <w:rPr>
          <w:color w:val="000000" w:themeColor="text1"/>
        </w:rPr>
        <w:t>de Estudos para cada Lógica Institucional</w:t>
      </w:r>
    </w:p>
    <w:p w14:paraId="3E941614" w14:textId="77777777" w:rsidR="00115CFF" w:rsidRPr="00BC134E" w:rsidRDefault="00115CFF" w:rsidP="00BC134E">
      <w:pPr>
        <w:spacing w:line="360" w:lineRule="auto"/>
        <w:jc w:val="center"/>
        <w:rPr>
          <w:color w:val="000000" w:themeColor="text1"/>
        </w:rPr>
      </w:pPr>
    </w:p>
    <w:p w14:paraId="0646F12C" w14:textId="77777777" w:rsidR="00330BC4" w:rsidRPr="00BC134E" w:rsidRDefault="00330BC4" w:rsidP="00BC134E">
      <w:pPr>
        <w:spacing w:line="360" w:lineRule="auto"/>
        <w:ind w:firstLine="709"/>
        <w:jc w:val="both"/>
        <w:rPr>
          <w:color w:val="000000" w:themeColor="text1"/>
        </w:rPr>
      </w:pPr>
    </w:p>
    <w:p w14:paraId="1C92C2BB" w14:textId="77777777" w:rsidR="00A069B3" w:rsidRPr="00BC134E" w:rsidRDefault="00A069B3" w:rsidP="00BC134E">
      <w:pPr>
        <w:spacing w:line="360" w:lineRule="auto"/>
        <w:rPr>
          <w:b/>
          <w:color w:val="000000" w:themeColor="text1"/>
        </w:rPr>
      </w:pPr>
    </w:p>
    <w:p w14:paraId="42B19C4F" w14:textId="358D501B" w:rsidR="00F15D97" w:rsidRPr="00890492" w:rsidRDefault="00616ECB" w:rsidP="00890492">
      <w:pPr>
        <w:spacing w:line="360" w:lineRule="auto"/>
        <w:rPr>
          <w:b/>
          <w:color w:val="000000" w:themeColor="text1"/>
        </w:rPr>
      </w:pPr>
      <w:r w:rsidRPr="00BC134E">
        <w:rPr>
          <w:b/>
          <w:color w:val="000000" w:themeColor="text1"/>
        </w:rPr>
        <w:t>5 SÚMÁRIO DA EVIDÊNCIA</w:t>
      </w:r>
    </w:p>
    <w:p w14:paraId="0954D14C" w14:textId="68BA9F2B" w:rsidR="00242D90" w:rsidRPr="00BC134E" w:rsidRDefault="00F15D97" w:rsidP="00BC134E">
      <w:pPr>
        <w:spacing w:line="360" w:lineRule="auto"/>
        <w:ind w:firstLine="709"/>
        <w:jc w:val="both"/>
        <w:rPr>
          <w:color w:val="000000" w:themeColor="text1"/>
        </w:rPr>
      </w:pPr>
      <w:r w:rsidRPr="00BC134E">
        <w:rPr>
          <w:color w:val="000000" w:themeColor="text1"/>
        </w:rPr>
        <w:t>Nesta revisão por escopo</w:t>
      </w:r>
      <w:r w:rsidR="00242D90" w:rsidRPr="00BC134E">
        <w:rPr>
          <w:color w:val="000000" w:themeColor="text1"/>
        </w:rPr>
        <w:t>, foram identificados</w:t>
      </w:r>
      <w:r w:rsidRPr="00BC134E">
        <w:rPr>
          <w:color w:val="000000" w:themeColor="text1"/>
        </w:rPr>
        <w:t xml:space="preserve"> 32 estudos que tratam</w:t>
      </w:r>
      <w:r w:rsidR="00242D90" w:rsidRPr="00BC134E">
        <w:rPr>
          <w:color w:val="000000" w:themeColor="text1"/>
        </w:rPr>
        <w:t xml:space="preserve"> </w:t>
      </w:r>
      <w:r w:rsidRPr="00BC134E">
        <w:rPr>
          <w:color w:val="000000" w:themeColor="text1"/>
        </w:rPr>
        <w:t xml:space="preserve">diretamente da atuação das Instituições Superiores de Auditoria (SAIs), incluindo </w:t>
      </w:r>
      <w:r w:rsidR="00242D90" w:rsidRPr="00BC134E">
        <w:rPr>
          <w:color w:val="000000" w:themeColor="text1"/>
        </w:rPr>
        <w:t xml:space="preserve">os </w:t>
      </w:r>
      <w:r w:rsidRPr="00BC134E">
        <w:rPr>
          <w:color w:val="000000" w:themeColor="text1"/>
        </w:rPr>
        <w:t xml:space="preserve">tribunais de contas, na AvPP. Os estudos foram organizados a partir </w:t>
      </w:r>
      <w:r w:rsidR="00242D90" w:rsidRPr="00BC134E">
        <w:rPr>
          <w:color w:val="000000" w:themeColor="text1"/>
        </w:rPr>
        <w:t xml:space="preserve">de uma codificação formula com base na teoria </w:t>
      </w:r>
      <w:r w:rsidRPr="00BC134E">
        <w:rPr>
          <w:color w:val="000000" w:themeColor="text1"/>
        </w:rPr>
        <w:t xml:space="preserve">das lógicas institucionais. </w:t>
      </w:r>
    </w:p>
    <w:p w14:paraId="75BC2F2C" w14:textId="61BC2142" w:rsidR="00242D90" w:rsidRPr="00BC134E" w:rsidRDefault="00F15D97" w:rsidP="00BC134E">
      <w:pPr>
        <w:spacing w:line="360" w:lineRule="auto"/>
        <w:ind w:firstLine="709"/>
        <w:jc w:val="both"/>
        <w:rPr>
          <w:color w:val="000000" w:themeColor="text1"/>
        </w:rPr>
      </w:pPr>
      <w:r w:rsidRPr="00BC134E">
        <w:rPr>
          <w:color w:val="000000" w:themeColor="text1"/>
        </w:rPr>
        <w:t xml:space="preserve">A distribuição indica uma predominância da lógica gerencial (12 estudos), seguida por dois blocos de tamanho comparável, a lógica avaliatória (9 estudos) e a lógica do espetáculo (8 estudos). Em menor escala aparecem estudos associados à lógica burocrática (2 estudos) e à lógica patrimonial (1 estudo). </w:t>
      </w:r>
    </w:p>
    <w:p w14:paraId="7508E6CF" w14:textId="77777777" w:rsidR="00242D90" w:rsidRPr="00BC134E" w:rsidRDefault="00F15D97" w:rsidP="00BC134E">
      <w:pPr>
        <w:spacing w:line="360" w:lineRule="auto"/>
        <w:ind w:firstLine="709"/>
        <w:jc w:val="both"/>
        <w:rPr>
          <w:color w:val="000000" w:themeColor="text1"/>
        </w:rPr>
      </w:pPr>
      <w:r w:rsidRPr="00BC134E">
        <w:rPr>
          <w:color w:val="000000" w:themeColor="text1"/>
        </w:rPr>
        <w:t xml:space="preserve">Em termos substantivos, o conjunto sugere que a literatura descreve a expansão das SAIs para o terreno da avaliação como um fenômeno em disputa. De um lado, há um núcleo gerencial forte, que tende a traduzir avaliação em instrumentos de desempenho e gestão. De outro, existe um contingente expressivo que atribui às SAIs uma orientação efetivamente avaliativa (aprendizagem organizacional, melhoria da gestão, produção de informação útil), mas que convive com uma crítica quase do mesmo tamanho que interpreta essa atuação sob uma lógica do espetáculo, de autolegitimação e racionalização simbólica do controle externo. </w:t>
      </w:r>
    </w:p>
    <w:p w14:paraId="7F51A65F" w14:textId="462E308A" w:rsidR="00F15D97" w:rsidRPr="00BC134E" w:rsidRDefault="00F15D97" w:rsidP="00BC134E">
      <w:pPr>
        <w:spacing w:line="360" w:lineRule="auto"/>
        <w:ind w:firstLine="709"/>
        <w:jc w:val="both"/>
        <w:rPr>
          <w:color w:val="000000" w:themeColor="text1"/>
        </w:rPr>
      </w:pPr>
      <w:r w:rsidRPr="00BC134E">
        <w:rPr>
          <w:color w:val="000000" w:themeColor="text1"/>
        </w:rPr>
        <w:t>Ainda, a baixa incidência das lógicas burocrática e patrimonial na classificação não sugere, de forma alguma, o seu abandono. Se considerarmos que a lógica gerencial incorpora as lógicas patrimonial e burocráticas, então elas podem ser consideradas presentes na maior parte dos estudos. Contudo, verifica-se que essas duas lógicas já não são mais tematizadas como as predominantes, o que reforça uma percepção de que, de fato, os tribunais de contas “evoluíram”.</w:t>
      </w:r>
    </w:p>
    <w:p w14:paraId="5F024D1F" w14:textId="77777777" w:rsidR="00D175F5" w:rsidRPr="00BC134E" w:rsidRDefault="00D175F5" w:rsidP="00BC134E">
      <w:pPr>
        <w:spacing w:line="360" w:lineRule="auto"/>
        <w:ind w:firstLine="709"/>
        <w:jc w:val="both"/>
        <w:rPr>
          <w:color w:val="000000" w:themeColor="text1"/>
        </w:rPr>
      </w:pPr>
    </w:p>
    <w:p w14:paraId="74C74D06" w14:textId="1813FC8F" w:rsidR="00242D90" w:rsidRPr="00890492" w:rsidRDefault="00616ECB" w:rsidP="00890492">
      <w:pPr>
        <w:spacing w:line="360" w:lineRule="auto"/>
        <w:rPr>
          <w:b/>
          <w:color w:val="000000" w:themeColor="text1"/>
        </w:rPr>
      </w:pPr>
      <w:r w:rsidRPr="00BC134E">
        <w:rPr>
          <w:b/>
          <w:color w:val="000000" w:themeColor="text1"/>
        </w:rPr>
        <w:t>6 LIMITAÇÕES</w:t>
      </w:r>
    </w:p>
    <w:p w14:paraId="5F09DD0E" w14:textId="77777777" w:rsidR="00242D90" w:rsidRPr="00BC134E" w:rsidRDefault="00242D90" w:rsidP="00BC134E">
      <w:pPr>
        <w:spacing w:line="360" w:lineRule="auto"/>
        <w:ind w:firstLine="709"/>
        <w:jc w:val="both"/>
        <w:rPr>
          <w:color w:val="000000" w:themeColor="text1"/>
        </w:rPr>
      </w:pPr>
      <w:r w:rsidRPr="00BC134E">
        <w:rPr>
          <w:color w:val="000000" w:themeColor="text1"/>
        </w:rPr>
        <w:t xml:space="preserve">Esta revisão de escopo tem algumas limitações. Em primeiro lugar, a busca foi restrita a apenas três bases de dados (Scopus, Web </w:t>
      </w:r>
      <w:proofErr w:type="spellStart"/>
      <w:r w:rsidRPr="00BC134E">
        <w:rPr>
          <w:color w:val="000000" w:themeColor="text1"/>
        </w:rPr>
        <w:t>of</w:t>
      </w:r>
      <w:proofErr w:type="spellEnd"/>
      <w:r w:rsidRPr="00BC134E">
        <w:rPr>
          <w:color w:val="000000" w:themeColor="text1"/>
        </w:rPr>
        <w:t xml:space="preserve"> Science e SciELO), o que pode ter deixado de fora trabalhos relevantes indexados em outras fontes. </w:t>
      </w:r>
    </w:p>
    <w:p w14:paraId="57B3BEA6" w14:textId="2F3A856E" w:rsidR="00242D90" w:rsidRPr="00BC134E" w:rsidRDefault="00242D90" w:rsidP="00BC134E">
      <w:pPr>
        <w:spacing w:line="360" w:lineRule="auto"/>
        <w:ind w:firstLine="709"/>
        <w:jc w:val="both"/>
        <w:rPr>
          <w:color w:val="000000" w:themeColor="text1"/>
        </w:rPr>
      </w:pPr>
      <w:r w:rsidRPr="00BC134E">
        <w:rPr>
          <w:color w:val="000000" w:themeColor="text1"/>
        </w:rPr>
        <w:lastRenderedPageBreak/>
        <w:t xml:space="preserve">Em segundo lugar, não foi incluída a literatura cinzenta, como, por exemplo, artigos, teses e dissertações não indexados, o que pode ser particularmente importante em temas envolvendo atuação de SAIs e tribunais de contas. </w:t>
      </w:r>
    </w:p>
    <w:p w14:paraId="5C202A91" w14:textId="77777777" w:rsidR="00242D90" w:rsidRPr="00BC134E" w:rsidRDefault="00242D90" w:rsidP="00BC134E">
      <w:pPr>
        <w:spacing w:line="360" w:lineRule="auto"/>
        <w:ind w:firstLine="709"/>
        <w:jc w:val="both"/>
        <w:rPr>
          <w:color w:val="000000" w:themeColor="text1"/>
        </w:rPr>
      </w:pPr>
      <w:r w:rsidRPr="00BC134E">
        <w:rPr>
          <w:color w:val="000000" w:themeColor="text1"/>
        </w:rPr>
        <w:t xml:space="preserve">Assim, os resultados aqui apresentados tendem a ser mais generalizáveis no nível da literatura que está publicada e indexada nessas bases. </w:t>
      </w:r>
    </w:p>
    <w:p w14:paraId="43C944FE" w14:textId="63836CA7" w:rsidR="00242D90" w:rsidRPr="00BC134E" w:rsidRDefault="00242D90" w:rsidP="00BC134E">
      <w:pPr>
        <w:spacing w:line="360" w:lineRule="auto"/>
        <w:ind w:firstLine="709"/>
        <w:jc w:val="both"/>
        <w:rPr>
          <w:color w:val="000000" w:themeColor="text1"/>
        </w:rPr>
      </w:pPr>
      <w:r w:rsidRPr="00BC134E">
        <w:rPr>
          <w:color w:val="000000" w:themeColor="text1"/>
        </w:rPr>
        <w:t xml:space="preserve">Em terceiro lugar, a classificação das lógicas institucionais utilizada é uma primeira operacionalização analítica e pode ser aperfeiçoada com regras de codificação mais finas, maior padronização terminológica e, idealmente, </w:t>
      </w:r>
      <w:r w:rsidR="0043753B" w:rsidRPr="00BC134E">
        <w:rPr>
          <w:color w:val="000000" w:themeColor="text1"/>
        </w:rPr>
        <w:t xml:space="preserve">validação para aumento da confiabilidade </w:t>
      </w:r>
      <w:proofErr w:type="spellStart"/>
      <w:r w:rsidR="0043753B" w:rsidRPr="00BC134E">
        <w:rPr>
          <w:color w:val="000000" w:themeColor="text1"/>
        </w:rPr>
        <w:t>intercodificadora</w:t>
      </w:r>
      <w:proofErr w:type="spellEnd"/>
      <w:r w:rsidRPr="00BC134E">
        <w:rPr>
          <w:color w:val="000000" w:themeColor="text1"/>
        </w:rPr>
        <w:t>, de modo a reduzir ambiguidades e aumentar a robustez interpretativa do mapeamento.</w:t>
      </w:r>
    </w:p>
    <w:p w14:paraId="5F7ADCCD" w14:textId="77777777" w:rsidR="00616ECB" w:rsidRPr="00BC134E" w:rsidRDefault="00616ECB" w:rsidP="00BC134E">
      <w:pPr>
        <w:spacing w:line="360" w:lineRule="auto"/>
        <w:ind w:firstLine="709"/>
        <w:jc w:val="both"/>
        <w:rPr>
          <w:color w:val="000000" w:themeColor="text1"/>
        </w:rPr>
      </w:pPr>
    </w:p>
    <w:p w14:paraId="65947817" w14:textId="51CCB6CA" w:rsidR="00616ECB" w:rsidRPr="00890492" w:rsidRDefault="00616ECB" w:rsidP="00BC134E">
      <w:pPr>
        <w:spacing w:line="360" w:lineRule="auto"/>
        <w:jc w:val="both"/>
        <w:rPr>
          <w:b/>
          <w:color w:val="000000" w:themeColor="text1"/>
        </w:rPr>
      </w:pPr>
      <w:r w:rsidRPr="00BC134E">
        <w:rPr>
          <w:b/>
          <w:color w:val="000000" w:themeColor="text1"/>
        </w:rPr>
        <w:t>7 CONCLUSÕES</w:t>
      </w:r>
    </w:p>
    <w:p w14:paraId="5367DF4B" w14:textId="36402F23" w:rsidR="005A5509" w:rsidRPr="00BC134E" w:rsidRDefault="00AA15E9" w:rsidP="00BC134E">
      <w:pPr>
        <w:spacing w:line="360" w:lineRule="auto"/>
        <w:ind w:firstLine="709"/>
        <w:jc w:val="both"/>
        <w:rPr>
          <w:color w:val="000000" w:themeColor="text1"/>
        </w:rPr>
      </w:pPr>
      <w:r w:rsidRPr="00BC134E">
        <w:rPr>
          <w:color w:val="000000" w:themeColor="text1"/>
        </w:rPr>
        <w:t xml:space="preserve">Esta revisão de escopo mapeou como a literatura, publicada e indexada, tem compreendido a atuação das Instituições Superiores de Auditoria (SAIs), incluindo os tribunais de contas, na avaliação de políticas públicas (AvPP). Pelo fluxo de contabilização ao estilo PRISMA, foram identificados registros em três bases (Scopus, Web </w:t>
      </w:r>
      <w:proofErr w:type="spellStart"/>
      <w:r w:rsidRPr="00BC134E">
        <w:rPr>
          <w:color w:val="000000" w:themeColor="text1"/>
        </w:rPr>
        <w:t>of</w:t>
      </w:r>
      <w:proofErr w:type="spellEnd"/>
      <w:r w:rsidRPr="00BC134E">
        <w:rPr>
          <w:color w:val="000000" w:themeColor="text1"/>
        </w:rPr>
        <w:t xml:space="preserve"> Science e SciELO), com deduplicação e triagens sucessivas até um corpus final de 32 estudos (30 incluídos por elegibilidade e 2 adicionados por consulta a especialistas).</w:t>
      </w:r>
    </w:p>
    <w:p w14:paraId="2B9C20ED" w14:textId="2274CE81" w:rsidR="00AA15E9" w:rsidRPr="00BC134E" w:rsidRDefault="00AA15E9" w:rsidP="00BC134E">
      <w:pPr>
        <w:spacing w:line="360" w:lineRule="auto"/>
        <w:ind w:firstLine="709"/>
        <w:jc w:val="both"/>
        <w:rPr>
          <w:color w:val="000000" w:themeColor="text1"/>
        </w:rPr>
      </w:pPr>
      <w:r w:rsidRPr="00BC134E">
        <w:rPr>
          <w:color w:val="000000" w:themeColor="text1"/>
        </w:rPr>
        <w:t>Para permitir comparabilidade teórica entre trabalhos heterogêneos, a síntese dos resultados foi estruturada a partir de uma codificação dedutiva baseada em um quadro conceitual desenvolvido a partir da teoria das lógicas institucionais.</w:t>
      </w:r>
    </w:p>
    <w:p w14:paraId="1BD81EBE" w14:textId="77777777" w:rsidR="009E1082" w:rsidRPr="00BC134E" w:rsidRDefault="009E1082" w:rsidP="00BC134E">
      <w:pPr>
        <w:spacing w:line="360" w:lineRule="auto"/>
        <w:ind w:firstLine="709"/>
        <w:jc w:val="both"/>
        <w:rPr>
          <w:color w:val="000000" w:themeColor="text1"/>
        </w:rPr>
      </w:pPr>
      <w:r w:rsidRPr="00BC134E">
        <w:rPr>
          <w:color w:val="000000" w:themeColor="text1"/>
        </w:rPr>
        <w:t xml:space="preserve">O resultado central é que a expansão das SAIs para o terreno da AvPP aparece, na literatura, como um fenômeno em disputa, isto é, atravessado por enquadramentos concorrentes sobre o que “avaliação” significa quando conduzida por órgãos de controle. </w:t>
      </w:r>
    </w:p>
    <w:p w14:paraId="1EE453F1" w14:textId="77777777" w:rsidR="009E1082" w:rsidRPr="00BC134E" w:rsidRDefault="009E1082" w:rsidP="00BC134E">
      <w:pPr>
        <w:spacing w:line="360" w:lineRule="auto"/>
        <w:ind w:firstLine="709"/>
        <w:jc w:val="both"/>
        <w:rPr>
          <w:color w:val="000000" w:themeColor="text1"/>
        </w:rPr>
      </w:pPr>
      <w:r w:rsidRPr="00BC134E">
        <w:rPr>
          <w:color w:val="000000" w:themeColor="text1"/>
        </w:rPr>
        <w:t xml:space="preserve">A distribuição das lógicas institucionais predominantes teve como maior resultado a lógica gerencial (12 estudos). Como essa lógica incorpora as lógicas burocrática (2 estudos) e patrimonial (1 estudo), pode-se considerar que essas ainda são as três grandes funções dos tribunais de contas: conformidade orçamentária, transparência e accountability e auditoria operacional, sendo que, atualmente, há uma predominância da última. </w:t>
      </w:r>
    </w:p>
    <w:p w14:paraId="64261DF1" w14:textId="09F2E81A" w:rsidR="009E1082" w:rsidRPr="00BC134E" w:rsidRDefault="009E1082" w:rsidP="00BC134E">
      <w:pPr>
        <w:spacing w:line="360" w:lineRule="auto"/>
        <w:ind w:firstLine="709"/>
        <w:jc w:val="both"/>
        <w:rPr>
          <w:color w:val="000000" w:themeColor="text1"/>
        </w:rPr>
      </w:pPr>
      <w:r w:rsidRPr="00BC134E">
        <w:rPr>
          <w:color w:val="000000" w:themeColor="text1"/>
        </w:rPr>
        <w:t xml:space="preserve">Outras duas lógicas institucionais obtiveram resultados semelhantes. A lógica avaliatória totalizou 9 estudos, enquanto a lógica do espetáculo totalizou 8. Como as duas lógicas podem ser consideradas diametralmente opostas, isso reforça a hipótese de que não há, </w:t>
      </w:r>
      <w:r w:rsidRPr="00BC134E">
        <w:rPr>
          <w:color w:val="000000" w:themeColor="text1"/>
        </w:rPr>
        <w:lastRenderedPageBreak/>
        <w:t>na literatura, consenso sobre a essência da condução de Avaliações de Políticas Públicas pelos Tribunais de Contas.</w:t>
      </w:r>
    </w:p>
    <w:p w14:paraId="260F1528" w14:textId="3D3443C0" w:rsidR="009E1082" w:rsidRPr="00BC134E" w:rsidRDefault="009E1082" w:rsidP="00BC134E">
      <w:pPr>
        <w:spacing w:line="360" w:lineRule="auto"/>
        <w:ind w:firstLine="709"/>
        <w:jc w:val="both"/>
        <w:rPr>
          <w:color w:val="000000" w:themeColor="text1"/>
        </w:rPr>
      </w:pPr>
      <w:r w:rsidRPr="00BC134E">
        <w:rPr>
          <w:color w:val="000000" w:themeColor="text1"/>
        </w:rPr>
        <w:t>Estudos futuros devem buscar superar os limites identificados incluindo a literatura cinzenta e aperfeiçoar a codificação trazendo mais precisão e confiabilidade à interpretação e classificação dos estudos.</w:t>
      </w:r>
    </w:p>
    <w:p w14:paraId="124B0B8D" w14:textId="49655BA5" w:rsidR="00242D90" w:rsidRPr="00BC134E" w:rsidRDefault="00242D90" w:rsidP="00BC134E">
      <w:pPr>
        <w:spacing w:after="200" w:line="360" w:lineRule="auto"/>
        <w:rPr>
          <w:b/>
          <w:color w:val="000000" w:themeColor="text1"/>
        </w:rPr>
      </w:pPr>
      <w:r w:rsidRPr="00BC134E">
        <w:rPr>
          <w:b/>
          <w:color w:val="000000" w:themeColor="text1"/>
        </w:rPr>
        <w:br w:type="page"/>
      </w:r>
    </w:p>
    <w:p w14:paraId="6406D545" w14:textId="77777777" w:rsidR="000E5F69" w:rsidRPr="00BC134E" w:rsidRDefault="000E5F69" w:rsidP="00BC134E">
      <w:pPr>
        <w:spacing w:line="360" w:lineRule="auto"/>
        <w:rPr>
          <w:b/>
          <w:color w:val="000000" w:themeColor="text1"/>
        </w:rPr>
      </w:pPr>
      <w:r w:rsidRPr="00BC134E">
        <w:rPr>
          <w:b/>
          <w:color w:val="000000" w:themeColor="text1"/>
        </w:rPr>
        <w:lastRenderedPageBreak/>
        <w:t>REFERÊNCIAS</w:t>
      </w:r>
    </w:p>
    <w:p w14:paraId="3240A003" w14:textId="77777777" w:rsidR="00FD4D1F" w:rsidRPr="00BC134E" w:rsidRDefault="00FD4D1F" w:rsidP="00BC134E">
      <w:pPr>
        <w:autoSpaceDE w:val="0"/>
        <w:spacing w:line="360" w:lineRule="auto"/>
        <w:rPr>
          <w:rFonts w:eastAsia="ArialMT"/>
          <w:color w:val="000000" w:themeColor="text1"/>
        </w:rPr>
      </w:pPr>
    </w:p>
    <w:p w14:paraId="5B985B5F" w14:textId="5FFCC430" w:rsidR="00FD4D1F" w:rsidRPr="00BC134E" w:rsidRDefault="00FD4D1F" w:rsidP="00BC134E">
      <w:pPr>
        <w:spacing w:line="360" w:lineRule="auto"/>
        <w:jc w:val="both"/>
        <w:rPr>
          <w:color w:val="000000" w:themeColor="text1"/>
        </w:rPr>
      </w:pPr>
      <w:r w:rsidRPr="00BC134E">
        <w:rPr>
          <w:color w:val="000000" w:themeColor="text1"/>
        </w:rPr>
        <w:t xml:space="preserve">ALIKULOVA, L.; SPATAYEVA, S.; PANKOU, D.; </w:t>
      </w:r>
      <w:r w:rsidRPr="00BC134E">
        <w:rPr>
          <w:i/>
          <w:iCs/>
          <w:color w:val="000000" w:themeColor="text1"/>
        </w:rPr>
        <w:t>et al</w:t>
      </w:r>
      <w:r w:rsidRPr="00BC134E">
        <w:rPr>
          <w:color w:val="000000" w:themeColor="text1"/>
        </w:rPr>
        <w:t xml:space="preserve">. PERFORMANCE AUDIT FOR STATE PROGRAMMES IN THE REPUBLIC OF KAZAKHSTAN. </w:t>
      </w:r>
      <w:proofErr w:type="spellStart"/>
      <w:r w:rsidRPr="00BC134E">
        <w:rPr>
          <w:b/>
          <w:bCs/>
          <w:color w:val="000000" w:themeColor="text1"/>
        </w:rPr>
        <w:t>Public</w:t>
      </w:r>
      <w:proofErr w:type="spellEnd"/>
      <w:r w:rsidRPr="00BC134E">
        <w:rPr>
          <w:b/>
          <w:bCs/>
          <w:color w:val="000000" w:themeColor="text1"/>
        </w:rPr>
        <w:t xml:space="preserve"> </w:t>
      </w:r>
      <w:proofErr w:type="spellStart"/>
      <w:r w:rsidRPr="00BC134E">
        <w:rPr>
          <w:b/>
          <w:bCs/>
          <w:color w:val="000000" w:themeColor="text1"/>
        </w:rPr>
        <w:t>Policy</w:t>
      </w:r>
      <w:proofErr w:type="spellEnd"/>
      <w:r w:rsidRPr="00BC134E">
        <w:rPr>
          <w:b/>
          <w:bCs/>
          <w:color w:val="000000" w:themeColor="text1"/>
        </w:rPr>
        <w:t xml:space="preserve"> </w:t>
      </w:r>
      <w:proofErr w:type="spellStart"/>
      <w:r w:rsidRPr="00BC134E">
        <w:rPr>
          <w:b/>
          <w:bCs/>
          <w:color w:val="000000" w:themeColor="text1"/>
        </w:rPr>
        <w:t>and</w:t>
      </w:r>
      <w:proofErr w:type="spellEnd"/>
      <w:r w:rsidRPr="00BC134E">
        <w:rPr>
          <w:b/>
          <w:bCs/>
          <w:color w:val="000000" w:themeColor="text1"/>
        </w:rPr>
        <w:t xml:space="preserve"> </w:t>
      </w:r>
      <w:proofErr w:type="spellStart"/>
      <w:r w:rsidRPr="00BC134E">
        <w:rPr>
          <w:b/>
          <w:bCs/>
          <w:color w:val="000000" w:themeColor="text1"/>
        </w:rPr>
        <w:t>Administration</w:t>
      </w:r>
      <w:proofErr w:type="spellEnd"/>
      <w:r w:rsidRPr="00BC134E">
        <w:rPr>
          <w:color w:val="000000" w:themeColor="text1"/>
        </w:rPr>
        <w:t>, v. 20, n. 5, p. 598–609, 2021.</w:t>
      </w:r>
    </w:p>
    <w:p w14:paraId="24BD6F57" w14:textId="77777777" w:rsidR="00FD4D1F" w:rsidRPr="00BC134E" w:rsidRDefault="00FD4D1F" w:rsidP="00BC134E">
      <w:pPr>
        <w:spacing w:line="360" w:lineRule="auto"/>
        <w:jc w:val="both"/>
        <w:rPr>
          <w:color w:val="000000" w:themeColor="text1"/>
        </w:rPr>
      </w:pPr>
    </w:p>
    <w:p w14:paraId="7EF62679" w14:textId="4EE99077" w:rsidR="00FD4D1F" w:rsidRPr="00BC134E" w:rsidRDefault="00FD4D1F" w:rsidP="00BC134E">
      <w:pPr>
        <w:spacing w:line="360" w:lineRule="auto"/>
        <w:jc w:val="both"/>
        <w:rPr>
          <w:color w:val="000000" w:themeColor="text1"/>
        </w:rPr>
      </w:pPr>
      <w:r w:rsidRPr="00BC134E">
        <w:rPr>
          <w:color w:val="000000" w:themeColor="text1"/>
        </w:rPr>
        <w:t xml:space="preserve">ARAÚJO JÚNIOR, Jaílson Gomes de; LIMA, Diana Vaz de. As lógicas institucionais dos Tribunais de Contas e a situação previdenciária dos Regimes Próprios de Previdência Social. </w:t>
      </w:r>
      <w:r w:rsidRPr="00BC134E">
        <w:rPr>
          <w:b/>
          <w:bCs/>
          <w:color w:val="000000" w:themeColor="text1"/>
        </w:rPr>
        <w:t>Revista de Administração Pública</w:t>
      </w:r>
      <w:r w:rsidRPr="00BC134E">
        <w:rPr>
          <w:color w:val="000000" w:themeColor="text1"/>
        </w:rPr>
        <w:t>, v. 59, n. 1, p. 2025.</w:t>
      </w:r>
    </w:p>
    <w:p w14:paraId="5A6AC9FB" w14:textId="77777777" w:rsidR="00FD4D1F" w:rsidRPr="00BC134E" w:rsidRDefault="00FD4D1F" w:rsidP="00BC134E">
      <w:pPr>
        <w:spacing w:line="360" w:lineRule="auto"/>
        <w:jc w:val="both"/>
        <w:rPr>
          <w:color w:val="000000" w:themeColor="text1"/>
        </w:rPr>
      </w:pPr>
    </w:p>
    <w:p w14:paraId="442EDD6D" w14:textId="0824EDB0" w:rsidR="00FD4D1F" w:rsidRPr="00BC134E" w:rsidRDefault="00FD4D1F" w:rsidP="00BC134E">
      <w:pPr>
        <w:spacing w:line="360" w:lineRule="auto"/>
        <w:jc w:val="both"/>
        <w:rPr>
          <w:color w:val="000000" w:themeColor="text1"/>
        </w:rPr>
      </w:pPr>
      <w:r w:rsidRPr="00BC134E">
        <w:rPr>
          <w:color w:val="000000" w:themeColor="text1"/>
        </w:rPr>
        <w:t>BARROS, C</w:t>
      </w:r>
      <w:r w:rsidR="00116457" w:rsidRPr="00BC134E">
        <w:rPr>
          <w:color w:val="000000" w:themeColor="text1"/>
        </w:rPr>
        <w:t xml:space="preserve">. </w:t>
      </w:r>
      <w:r w:rsidRPr="00BC134E">
        <w:rPr>
          <w:color w:val="000000" w:themeColor="text1"/>
        </w:rPr>
        <w:t>C</w:t>
      </w:r>
      <w:r w:rsidR="00116457" w:rsidRPr="00BC134E">
        <w:rPr>
          <w:color w:val="000000" w:themeColor="text1"/>
        </w:rPr>
        <w:t>.</w:t>
      </w:r>
      <w:r w:rsidRPr="00BC134E">
        <w:rPr>
          <w:color w:val="000000" w:themeColor="text1"/>
        </w:rPr>
        <w:t>; SOUZA, F</w:t>
      </w:r>
      <w:r w:rsidR="00116457" w:rsidRPr="00BC134E">
        <w:rPr>
          <w:color w:val="000000" w:themeColor="text1"/>
        </w:rPr>
        <w:t xml:space="preserve">. </w:t>
      </w:r>
      <w:r w:rsidRPr="00BC134E">
        <w:rPr>
          <w:color w:val="000000" w:themeColor="text1"/>
        </w:rPr>
        <w:t>J</w:t>
      </w:r>
      <w:r w:rsidR="00116457" w:rsidRPr="00BC134E">
        <w:rPr>
          <w:color w:val="000000" w:themeColor="text1"/>
        </w:rPr>
        <w:t xml:space="preserve">. </w:t>
      </w:r>
      <w:r w:rsidRPr="00BC134E">
        <w:rPr>
          <w:color w:val="000000" w:themeColor="text1"/>
        </w:rPr>
        <w:t>V</w:t>
      </w:r>
      <w:r w:rsidR="00116457" w:rsidRPr="00BC134E">
        <w:rPr>
          <w:color w:val="000000" w:themeColor="text1"/>
        </w:rPr>
        <w:t>.</w:t>
      </w:r>
      <w:r w:rsidRPr="00BC134E">
        <w:rPr>
          <w:color w:val="000000" w:themeColor="text1"/>
        </w:rPr>
        <w:t>; CÂMARA, R</w:t>
      </w:r>
      <w:r w:rsidR="00116457" w:rsidRPr="00BC134E">
        <w:rPr>
          <w:color w:val="000000" w:themeColor="text1"/>
        </w:rPr>
        <w:t xml:space="preserve">. </w:t>
      </w:r>
      <w:r w:rsidRPr="00BC134E">
        <w:rPr>
          <w:color w:val="000000" w:themeColor="text1"/>
        </w:rPr>
        <w:t>P</w:t>
      </w:r>
      <w:r w:rsidR="00116457" w:rsidRPr="00BC134E">
        <w:rPr>
          <w:color w:val="000000" w:themeColor="text1"/>
        </w:rPr>
        <w:t xml:space="preserve">. </w:t>
      </w:r>
      <w:r w:rsidRPr="00BC134E">
        <w:rPr>
          <w:color w:val="000000" w:themeColor="text1"/>
        </w:rPr>
        <w:t>B</w:t>
      </w:r>
      <w:r w:rsidR="00116457" w:rsidRPr="00BC134E">
        <w:rPr>
          <w:color w:val="000000" w:themeColor="text1"/>
        </w:rPr>
        <w:t>.</w:t>
      </w:r>
      <w:r w:rsidRPr="00BC134E">
        <w:rPr>
          <w:color w:val="000000" w:themeColor="text1"/>
        </w:rPr>
        <w:t xml:space="preserve">; </w:t>
      </w:r>
      <w:r w:rsidRPr="00BC134E">
        <w:rPr>
          <w:i/>
          <w:iCs/>
          <w:color w:val="000000" w:themeColor="text1"/>
        </w:rPr>
        <w:t>et al</w:t>
      </w:r>
      <w:r w:rsidRPr="00BC134E">
        <w:rPr>
          <w:color w:val="000000" w:themeColor="text1"/>
        </w:rPr>
        <w:t xml:space="preserve">. </w:t>
      </w:r>
      <w:r w:rsidR="00116457" w:rsidRPr="00BC134E">
        <w:rPr>
          <w:color w:val="000000" w:themeColor="text1"/>
        </w:rPr>
        <w:t xml:space="preserve">Reviews </w:t>
      </w:r>
      <w:proofErr w:type="spellStart"/>
      <w:r w:rsidR="00116457" w:rsidRPr="00BC134E">
        <w:rPr>
          <w:color w:val="000000" w:themeColor="text1"/>
        </w:rPr>
        <w:t>of</w:t>
      </w:r>
      <w:proofErr w:type="spellEnd"/>
      <w:r w:rsidR="00116457" w:rsidRPr="00BC134E">
        <w:rPr>
          <w:color w:val="000000" w:themeColor="text1"/>
        </w:rPr>
        <w:t xml:space="preserve"> </w:t>
      </w:r>
      <w:proofErr w:type="spellStart"/>
      <w:r w:rsidR="00116457" w:rsidRPr="00BC134E">
        <w:rPr>
          <w:color w:val="000000" w:themeColor="text1"/>
        </w:rPr>
        <w:t>Government</w:t>
      </w:r>
      <w:proofErr w:type="spellEnd"/>
      <w:r w:rsidR="00116457" w:rsidRPr="00BC134E">
        <w:rPr>
          <w:color w:val="000000" w:themeColor="text1"/>
        </w:rPr>
        <w:t xml:space="preserve"> </w:t>
      </w:r>
      <w:proofErr w:type="spellStart"/>
      <w:r w:rsidR="00116457" w:rsidRPr="00BC134E">
        <w:rPr>
          <w:color w:val="000000" w:themeColor="text1"/>
        </w:rPr>
        <w:t>Programs</w:t>
      </w:r>
      <w:proofErr w:type="spellEnd"/>
      <w:r w:rsidR="00116457" w:rsidRPr="00BC134E">
        <w:rPr>
          <w:color w:val="000000" w:themeColor="text1"/>
        </w:rPr>
        <w:t xml:space="preserve"> </w:t>
      </w:r>
      <w:proofErr w:type="spellStart"/>
      <w:r w:rsidR="00116457" w:rsidRPr="00BC134E">
        <w:rPr>
          <w:color w:val="000000" w:themeColor="text1"/>
        </w:rPr>
        <w:t>Conducted</w:t>
      </w:r>
      <w:proofErr w:type="spellEnd"/>
      <w:r w:rsidR="00116457" w:rsidRPr="00BC134E">
        <w:rPr>
          <w:color w:val="000000" w:themeColor="text1"/>
        </w:rPr>
        <w:t xml:space="preserve"> </w:t>
      </w:r>
      <w:proofErr w:type="spellStart"/>
      <w:r w:rsidR="00116457" w:rsidRPr="00BC134E">
        <w:rPr>
          <w:color w:val="000000" w:themeColor="text1"/>
        </w:rPr>
        <w:t>by</w:t>
      </w:r>
      <w:proofErr w:type="spellEnd"/>
      <w:r w:rsidR="00116457" w:rsidRPr="00BC134E">
        <w:rPr>
          <w:color w:val="000000" w:themeColor="text1"/>
        </w:rPr>
        <w:t xml:space="preserve"> Tribunal de Contas Da Uniao</w:t>
      </w:r>
      <w:r w:rsidRPr="00BC134E">
        <w:rPr>
          <w:color w:val="000000" w:themeColor="text1"/>
        </w:rPr>
        <w:t xml:space="preserve">. </w:t>
      </w:r>
      <w:r w:rsidRPr="00BC134E">
        <w:rPr>
          <w:b/>
          <w:bCs/>
          <w:color w:val="000000" w:themeColor="text1"/>
        </w:rPr>
        <w:t>HOLOS</w:t>
      </w:r>
      <w:r w:rsidRPr="00BC134E">
        <w:rPr>
          <w:color w:val="000000" w:themeColor="text1"/>
        </w:rPr>
        <w:t>, v. 34, n. 3, p. 152–167, 2018.</w:t>
      </w:r>
    </w:p>
    <w:p w14:paraId="496014C7" w14:textId="77777777" w:rsidR="00FD4D1F" w:rsidRPr="00BC134E" w:rsidRDefault="00FD4D1F" w:rsidP="00BC134E">
      <w:pPr>
        <w:spacing w:line="360" w:lineRule="auto"/>
        <w:jc w:val="both"/>
        <w:rPr>
          <w:color w:val="000000" w:themeColor="text1"/>
        </w:rPr>
      </w:pPr>
    </w:p>
    <w:p w14:paraId="54F186F9" w14:textId="493B780D" w:rsidR="00FD4D1F" w:rsidRPr="00BC134E" w:rsidRDefault="00FD4D1F" w:rsidP="00BC134E">
      <w:pPr>
        <w:spacing w:line="360" w:lineRule="auto"/>
        <w:jc w:val="both"/>
        <w:rPr>
          <w:color w:val="000000" w:themeColor="text1"/>
        </w:rPr>
      </w:pPr>
      <w:r w:rsidRPr="00BC134E">
        <w:rPr>
          <w:color w:val="000000" w:themeColor="text1"/>
        </w:rPr>
        <w:t xml:space="preserve">BENZERAFA-ALILAT, M.; TANDILASHVILI, N.; FRISCIA, M. New </w:t>
      </w:r>
      <w:proofErr w:type="spellStart"/>
      <w:r w:rsidRPr="00BC134E">
        <w:rPr>
          <w:color w:val="000000" w:themeColor="text1"/>
        </w:rPr>
        <w:t>development</w:t>
      </w:r>
      <w:proofErr w:type="spellEnd"/>
      <w:r w:rsidRPr="00BC134E">
        <w:rPr>
          <w:color w:val="000000" w:themeColor="text1"/>
        </w:rPr>
        <w:t xml:space="preserve">: </w:t>
      </w:r>
      <w:proofErr w:type="spellStart"/>
      <w:r w:rsidRPr="00BC134E">
        <w:rPr>
          <w:color w:val="000000" w:themeColor="text1"/>
        </w:rPr>
        <w:t>Diversification</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Cour</w:t>
      </w:r>
      <w:proofErr w:type="spellEnd"/>
      <w:r w:rsidRPr="00BC134E">
        <w:rPr>
          <w:color w:val="000000" w:themeColor="text1"/>
        </w:rPr>
        <w:t xml:space="preserve"> </w:t>
      </w:r>
      <w:proofErr w:type="spellStart"/>
      <w:r w:rsidRPr="00BC134E">
        <w:rPr>
          <w:color w:val="000000" w:themeColor="text1"/>
        </w:rPr>
        <w:t>des</w:t>
      </w:r>
      <w:proofErr w:type="spellEnd"/>
      <w:r w:rsidRPr="00BC134E">
        <w:rPr>
          <w:color w:val="000000" w:themeColor="text1"/>
        </w:rPr>
        <w:t xml:space="preserve"> </w:t>
      </w:r>
      <w:proofErr w:type="spellStart"/>
      <w:r w:rsidRPr="00BC134E">
        <w:rPr>
          <w:color w:val="000000" w:themeColor="text1"/>
        </w:rPr>
        <w:t>comptes</w:t>
      </w:r>
      <w:proofErr w:type="spellEnd"/>
      <w:r w:rsidRPr="00BC134E">
        <w:rPr>
          <w:color w:val="000000" w:themeColor="text1"/>
        </w:rPr>
        <w:t xml:space="preserve">’ </w:t>
      </w:r>
      <w:proofErr w:type="spellStart"/>
      <w:r w:rsidRPr="00BC134E">
        <w:rPr>
          <w:color w:val="000000" w:themeColor="text1"/>
        </w:rPr>
        <w:t>activities</w:t>
      </w:r>
      <w:proofErr w:type="spellEnd"/>
      <w:r w:rsidRPr="00BC134E">
        <w:rPr>
          <w:color w:val="000000" w:themeColor="text1"/>
        </w:rPr>
        <w:t xml:space="preserve">—a </w:t>
      </w:r>
      <w:proofErr w:type="spellStart"/>
      <w:r w:rsidRPr="00BC134E">
        <w:rPr>
          <w:color w:val="000000" w:themeColor="text1"/>
        </w:rPr>
        <w:t>necessary</w:t>
      </w:r>
      <w:proofErr w:type="spellEnd"/>
      <w:r w:rsidRPr="00BC134E">
        <w:rPr>
          <w:color w:val="000000" w:themeColor="text1"/>
        </w:rPr>
        <w:t xml:space="preserve"> </w:t>
      </w:r>
      <w:proofErr w:type="spellStart"/>
      <w:r w:rsidRPr="00BC134E">
        <w:rPr>
          <w:color w:val="000000" w:themeColor="text1"/>
        </w:rPr>
        <w:t>modernization</w:t>
      </w:r>
      <w:proofErr w:type="spellEnd"/>
      <w:r w:rsidRPr="00BC134E">
        <w:rPr>
          <w:color w:val="000000" w:themeColor="text1"/>
        </w:rPr>
        <w:t xml:space="preserve"> </w:t>
      </w:r>
      <w:proofErr w:type="spellStart"/>
      <w:r w:rsidRPr="00BC134E">
        <w:rPr>
          <w:color w:val="000000" w:themeColor="text1"/>
        </w:rPr>
        <w:t>or</w:t>
      </w:r>
      <w:proofErr w:type="spellEnd"/>
      <w:r w:rsidRPr="00BC134E">
        <w:rPr>
          <w:color w:val="000000" w:themeColor="text1"/>
        </w:rPr>
        <w:t xml:space="preserve"> </w:t>
      </w:r>
      <w:proofErr w:type="spellStart"/>
      <w:r w:rsidRPr="00BC134E">
        <w:rPr>
          <w:color w:val="000000" w:themeColor="text1"/>
        </w:rPr>
        <w:t>an</w:t>
      </w:r>
      <w:proofErr w:type="spellEnd"/>
      <w:r w:rsidRPr="00BC134E">
        <w:rPr>
          <w:color w:val="000000" w:themeColor="text1"/>
        </w:rPr>
        <w:t xml:space="preserve"> </w:t>
      </w:r>
      <w:proofErr w:type="spellStart"/>
      <w:r w:rsidRPr="00BC134E">
        <w:rPr>
          <w:color w:val="000000" w:themeColor="text1"/>
        </w:rPr>
        <w:t>identity</w:t>
      </w:r>
      <w:proofErr w:type="spellEnd"/>
      <w:r w:rsidRPr="00BC134E">
        <w:rPr>
          <w:color w:val="000000" w:themeColor="text1"/>
        </w:rPr>
        <w:t xml:space="preserve"> </w:t>
      </w:r>
      <w:proofErr w:type="spellStart"/>
      <w:r w:rsidRPr="00BC134E">
        <w:rPr>
          <w:color w:val="000000" w:themeColor="text1"/>
        </w:rPr>
        <w:t>evolution</w:t>
      </w:r>
      <w:proofErr w:type="spellEnd"/>
      <w:r w:rsidRPr="00BC134E">
        <w:rPr>
          <w:color w:val="000000" w:themeColor="text1"/>
        </w:rPr>
        <w:t xml:space="preserve">? </w:t>
      </w:r>
      <w:proofErr w:type="spellStart"/>
      <w:r w:rsidRPr="00BC134E">
        <w:rPr>
          <w:b/>
          <w:bCs/>
          <w:color w:val="000000" w:themeColor="text1"/>
        </w:rPr>
        <w:t>Public</w:t>
      </w:r>
      <w:proofErr w:type="spellEnd"/>
      <w:r w:rsidRPr="00BC134E">
        <w:rPr>
          <w:b/>
          <w:bCs/>
          <w:color w:val="000000" w:themeColor="text1"/>
        </w:rPr>
        <w:t xml:space="preserve"> Money </w:t>
      </w:r>
      <w:proofErr w:type="spellStart"/>
      <w:r w:rsidRPr="00BC134E">
        <w:rPr>
          <w:b/>
          <w:bCs/>
          <w:color w:val="000000" w:themeColor="text1"/>
        </w:rPr>
        <w:t>and</w:t>
      </w:r>
      <w:proofErr w:type="spellEnd"/>
      <w:r w:rsidRPr="00BC134E">
        <w:rPr>
          <w:b/>
          <w:bCs/>
          <w:color w:val="000000" w:themeColor="text1"/>
        </w:rPr>
        <w:t xml:space="preserve"> Management</w:t>
      </w:r>
      <w:r w:rsidRPr="00BC134E">
        <w:rPr>
          <w:color w:val="000000" w:themeColor="text1"/>
        </w:rPr>
        <w:t>, v. 41, n. 6, p. 491–493, 2021.</w:t>
      </w:r>
    </w:p>
    <w:p w14:paraId="0E8CF716" w14:textId="77777777" w:rsidR="00FD4D1F" w:rsidRPr="00BC134E" w:rsidRDefault="00FD4D1F" w:rsidP="00BC134E">
      <w:pPr>
        <w:spacing w:line="360" w:lineRule="auto"/>
        <w:jc w:val="both"/>
        <w:rPr>
          <w:color w:val="000000" w:themeColor="text1"/>
        </w:rPr>
      </w:pPr>
    </w:p>
    <w:p w14:paraId="50D3D945" w14:textId="49E15EF4" w:rsidR="00FD4D1F" w:rsidRPr="00BC134E" w:rsidRDefault="006C154C" w:rsidP="00BC134E">
      <w:pPr>
        <w:spacing w:line="360" w:lineRule="auto"/>
        <w:jc w:val="both"/>
        <w:rPr>
          <w:color w:val="000000" w:themeColor="text1"/>
        </w:rPr>
      </w:pPr>
      <w:r w:rsidRPr="00BC134E">
        <w:rPr>
          <w:color w:val="000000" w:themeColor="text1"/>
        </w:rPr>
        <w:t>FRIEDRICH</w:t>
      </w:r>
      <w:r w:rsidR="00FD4D1F" w:rsidRPr="00BC134E">
        <w:rPr>
          <w:color w:val="000000" w:themeColor="text1"/>
        </w:rPr>
        <w:t>, Denise</w:t>
      </w:r>
      <w:r w:rsidRPr="00BC134E">
        <w:rPr>
          <w:color w:val="000000" w:themeColor="text1"/>
        </w:rPr>
        <w:t xml:space="preserve"> Bittencourt</w:t>
      </w:r>
      <w:r w:rsidR="00FD4D1F" w:rsidRPr="00BC134E">
        <w:rPr>
          <w:color w:val="000000" w:themeColor="text1"/>
        </w:rPr>
        <w:t>; LEAL, Rogério</w:t>
      </w:r>
      <w:r w:rsidRPr="00BC134E">
        <w:rPr>
          <w:color w:val="000000" w:themeColor="text1"/>
        </w:rPr>
        <w:t xml:space="preserve"> Gesta</w:t>
      </w:r>
      <w:r w:rsidR="00FD4D1F" w:rsidRPr="00BC134E">
        <w:rPr>
          <w:color w:val="000000" w:themeColor="text1"/>
        </w:rPr>
        <w:t xml:space="preserve">. </w:t>
      </w:r>
      <w:proofErr w:type="spellStart"/>
      <w:r w:rsidRPr="00BC134E">
        <w:rPr>
          <w:color w:val="000000" w:themeColor="text1"/>
        </w:rPr>
        <w:t>Nuevos</w:t>
      </w:r>
      <w:proofErr w:type="spellEnd"/>
      <w:r w:rsidRPr="00BC134E">
        <w:rPr>
          <w:color w:val="000000" w:themeColor="text1"/>
        </w:rPr>
        <w:t xml:space="preserve"> </w:t>
      </w:r>
      <w:proofErr w:type="spellStart"/>
      <w:r w:rsidRPr="00BC134E">
        <w:rPr>
          <w:color w:val="000000" w:themeColor="text1"/>
        </w:rPr>
        <w:t>Desafíos</w:t>
      </w:r>
      <w:proofErr w:type="spellEnd"/>
      <w:r w:rsidRPr="00BC134E">
        <w:rPr>
          <w:color w:val="000000" w:themeColor="text1"/>
        </w:rPr>
        <w:t xml:space="preserve"> para </w:t>
      </w:r>
      <w:proofErr w:type="spellStart"/>
      <w:r w:rsidRPr="00BC134E">
        <w:rPr>
          <w:color w:val="000000" w:themeColor="text1"/>
        </w:rPr>
        <w:t>la</w:t>
      </w:r>
      <w:proofErr w:type="spellEnd"/>
      <w:r w:rsidRPr="00BC134E">
        <w:rPr>
          <w:color w:val="000000" w:themeColor="text1"/>
        </w:rPr>
        <w:t xml:space="preserve"> </w:t>
      </w:r>
      <w:proofErr w:type="spellStart"/>
      <w:r w:rsidRPr="00BC134E">
        <w:rPr>
          <w:color w:val="000000" w:themeColor="text1"/>
        </w:rPr>
        <w:t>Actividad</w:t>
      </w:r>
      <w:proofErr w:type="spellEnd"/>
      <w:r w:rsidRPr="00BC134E">
        <w:rPr>
          <w:color w:val="000000" w:themeColor="text1"/>
        </w:rPr>
        <w:t xml:space="preserve"> de </w:t>
      </w:r>
      <w:proofErr w:type="spellStart"/>
      <w:r w:rsidRPr="00BC134E">
        <w:rPr>
          <w:color w:val="000000" w:themeColor="text1"/>
        </w:rPr>
        <w:t>Control</w:t>
      </w:r>
      <w:proofErr w:type="spellEnd"/>
      <w:r w:rsidRPr="00BC134E">
        <w:rPr>
          <w:color w:val="000000" w:themeColor="text1"/>
        </w:rPr>
        <w:t xml:space="preserve"> </w:t>
      </w:r>
      <w:proofErr w:type="spellStart"/>
      <w:r w:rsidRPr="00BC134E">
        <w:rPr>
          <w:color w:val="000000" w:themeColor="text1"/>
        </w:rPr>
        <w:t>en</w:t>
      </w:r>
      <w:proofErr w:type="spellEnd"/>
      <w:r w:rsidRPr="00BC134E">
        <w:rPr>
          <w:color w:val="000000" w:themeColor="text1"/>
        </w:rPr>
        <w:t xml:space="preserve"> </w:t>
      </w:r>
      <w:proofErr w:type="spellStart"/>
      <w:r w:rsidRPr="00BC134E">
        <w:rPr>
          <w:color w:val="000000" w:themeColor="text1"/>
        </w:rPr>
        <w:t>la</w:t>
      </w:r>
      <w:proofErr w:type="spellEnd"/>
      <w:r w:rsidRPr="00BC134E">
        <w:rPr>
          <w:color w:val="000000" w:themeColor="text1"/>
        </w:rPr>
        <w:t xml:space="preserve"> </w:t>
      </w:r>
      <w:proofErr w:type="spellStart"/>
      <w:r w:rsidRPr="00BC134E">
        <w:rPr>
          <w:color w:val="000000" w:themeColor="text1"/>
        </w:rPr>
        <w:t>Constitucion</w:t>
      </w:r>
      <w:proofErr w:type="spellEnd"/>
      <w:r w:rsidRPr="00BC134E">
        <w:rPr>
          <w:color w:val="000000" w:themeColor="text1"/>
        </w:rPr>
        <w:t xml:space="preserve"> </w:t>
      </w:r>
      <w:proofErr w:type="spellStart"/>
      <w:r w:rsidRPr="00BC134E">
        <w:rPr>
          <w:color w:val="000000" w:themeColor="text1"/>
        </w:rPr>
        <w:t>Brasileña</w:t>
      </w:r>
      <w:proofErr w:type="spellEnd"/>
      <w:r w:rsidRPr="00BC134E">
        <w:rPr>
          <w:color w:val="000000" w:themeColor="text1"/>
        </w:rPr>
        <w:t xml:space="preserve"> de 1988</w:t>
      </w:r>
      <w:r w:rsidR="00FD4D1F" w:rsidRPr="00BC134E">
        <w:rPr>
          <w:color w:val="000000" w:themeColor="text1"/>
        </w:rPr>
        <w:t xml:space="preserve">. </w:t>
      </w:r>
      <w:proofErr w:type="spellStart"/>
      <w:r w:rsidR="00FD4D1F" w:rsidRPr="00BC134E">
        <w:rPr>
          <w:b/>
          <w:bCs/>
          <w:color w:val="000000" w:themeColor="text1"/>
        </w:rPr>
        <w:t>Estudios</w:t>
      </w:r>
      <w:proofErr w:type="spellEnd"/>
      <w:r w:rsidR="00FD4D1F" w:rsidRPr="00BC134E">
        <w:rPr>
          <w:b/>
          <w:bCs/>
          <w:color w:val="000000" w:themeColor="text1"/>
        </w:rPr>
        <w:t xml:space="preserve"> </w:t>
      </w:r>
      <w:proofErr w:type="spellStart"/>
      <w:r w:rsidR="00FD4D1F" w:rsidRPr="00BC134E">
        <w:rPr>
          <w:b/>
          <w:bCs/>
          <w:color w:val="000000" w:themeColor="text1"/>
        </w:rPr>
        <w:t>constitucionales</w:t>
      </w:r>
      <w:proofErr w:type="spellEnd"/>
      <w:r w:rsidR="00FD4D1F" w:rsidRPr="00BC134E">
        <w:rPr>
          <w:color w:val="000000" w:themeColor="text1"/>
        </w:rPr>
        <w:t>, v. 13, n. 2, p. 169–202, 2015.</w:t>
      </w:r>
    </w:p>
    <w:p w14:paraId="75A80367" w14:textId="77777777" w:rsidR="008E5596" w:rsidRPr="00BC134E" w:rsidRDefault="008E5596" w:rsidP="00BC134E">
      <w:pPr>
        <w:spacing w:line="360" w:lineRule="auto"/>
        <w:jc w:val="both"/>
        <w:rPr>
          <w:color w:val="000000" w:themeColor="text1"/>
        </w:rPr>
      </w:pPr>
    </w:p>
    <w:p w14:paraId="6A430B99" w14:textId="6E5719CD" w:rsidR="00FD4D1F" w:rsidRPr="00BC134E" w:rsidRDefault="00FD4D1F" w:rsidP="00BC134E">
      <w:pPr>
        <w:spacing w:line="360" w:lineRule="auto"/>
        <w:jc w:val="both"/>
        <w:rPr>
          <w:color w:val="000000" w:themeColor="text1"/>
        </w:rPr>
      </w:pPr>
      <w:r w:rsidRPr="00BC134E">
        <w:rPr>
          <w:color w:val="000000" w:themeColor="text1"/>
        </w:rPr>
        <w:t xml:space="preserve">BRODTRICK, O. </w:t>
      </w:r>
      <w:proofErr w:type="spellStart"/>
      <w:r w:rsidRPr="00BC134E">
        <w:rPr>
          <w:color w:val="000000" w:themeColor="text1"/>
        </w:rPr>
        <w:t>How</w:t>
      </w:r>
      <w:proofErr w:type="spellEnd"/>
      <w:r w:rsidRPr="00BC134E">
        <w:rPr>
          <w:color w:val="000000" w:themeColor="text1"/>
        </w:rPr>
        <w:t xml:space="preserve"> does </w:t>
      </w:r>
      <w:proofErr w:type="spellStart"/>
      <w:r w:rsidRPr="00BC134E">
        <w:rPr>
          <w:color w:val="000000" w:themeColor="text1"/>
        </w:rPr>
        <w:t>an</w:t>
      </w:r>
      <w:proofErr w:type="spellEnd"/>
      <w:r w:rsidRPr="00BC134E">
        <w:rPr>
          <w:color w:val="000000" w:themeColor="text1"/>
        </w:rPr>
        <w:t xml:space="preserve"> auditor </w:t>
      </w:r>
      <w:proofErr w:type="spellStart"/>
      <w:r w:rsidRPr="00BC134E">
        <w:rPr>
          <w:color w:val="000000" w:themeColor="text1"/>
        </w:rPr>
        <w:t>general’s</w:t>
      </w:r>
      <w:proofErr w:type="spellEnd"/>
      <w:r w:rsidRPr="00BC134E">
        <w:rPr>
          <w:color w:val="000000" w:themeColor="text1"/>
        </w:rPr>
        <w:t xml:space="preserve"> office </w:t>
      </w:r>
      <w:proofErr w:type="spellStart"/>
      <w:r w:rsidRPr="00BC134E">
        <w:rPr>
          <w:color w:val="000000" w:themeColor="text1"/>
        </w:rPr>
        <w:t>see</w:t>
      </w:r>
      <w:proofErr w:type="spellEnd"/>
      <w:r w:rsidRPr="00BC134E">
        <w:rPr>
          <w:color w:val="000000" w:themeColor="text1"/>
        </w:rPr>
        <w:t xml:space="preserve"> </w:t>
      </w:r>
      <w:proofErr w:type="spellStart"/>
      <w:r w:rsidRPr="00BC134E">
        <w:rPr>
          <w:color w:val="000000" w:themeColor="text1"/>
        </w:rPr>
        <w:t>itself</w:t>
      </w:r>
      <w:proofErr w:type="spellEnd"/>
      <w:r w:rsidRPr="00BC134E">
        <w:rPr>
          <w:color w:val="000000" w:themeColor="text1"/>
        </w:rPr>
        <w:t xml:space="preserve">? </w:t>
      </w:r>
      <w:r w:rsidR="008E5596" w:rsidRPr="00BC134E">
        <w:rPr>
          <w:b/>
          <w:bCs/>
          <w:color w:val="000000" w:themeColor="text1"/>
        </w:rPr>
        <w:t xml:space="preserve">Canadian </w:t>
      </w:r>
      <w:proofErr w:type="spellStart"/>
      <w:r w:rsidR="008E5596" w:rsidRPr="00BC134E">
        <w:rPr>
          <w:b/>
          <w:bCs/>
          <w:color w:val="000000" w:themeColor="text1"/>
        </w:rPr>
        <w:t>Public</w:t>
      </w:r>
      <w:proofErr w:type="spellEnd"/>
      <w:r w:rsidR="008E5596" w:rsidRPr="00BC134E">
        <w:rPr>
          <w:b/>
          <w:bCs/>
          <w:color w:val="000000" w:themeColor="text1"/>
        </w:rPr>
        <w:t xml:space="preserve"> </w:t>
      </w:r>
      <w:proofErr w:type="spellStart"/>
      <w:r w:rsidR="008E5596" w:rsidRPr="00BC134E">
        <w:rPr>
          <w:b/>
          <w:bCs/>
          <w:color w:val="000000" w:themeColor="text1"/>
        </w:rPr>
        <w:t>Administration-Administration</w:t>
      </w:r>
      <w:proofErr w:type="spellEnd"/>
      <w:r w:rsidR="008E5596" w:rsidRPr="00BC134E">
        <w:rPr>
          <w:b/>
          <w:bCs/>
          <w:color w:val="000000" w:themeColor="text1"/>
        </w:rPr>
        <w:t xml:space="preserve"> Publique Du Canada</w:t>
      </w:r>
      <w:r w:rsidRPr="00BC134E">
        <w:rPr>
          <w:color w:val="000000" w:themeColor="text1"/>
        </w:rPr>
        <w:t>, v. 47, n. 2, p. 225–242, 2004.</w:t>
      </w:r>
    </w:p>
    <w:p w14:paraId="10DD3974" w14:textId="77777777" w:rsidR="008D1140" w:rsidRPr="00BC134E" w:rsidRDefault="008D1140" w:rsidP="00BC134E">
      <w:pPr>
        <w:spacing w:line="360" w:lineRule="auto"/>
        <w:jc w:val="both"/>
        <w:rPr>
          <w:color w:val="000000" w:themeColor="text1"/>
        </w:rPr>
      </w:pPr>
    </w:p>
    <w:p w14:paraId="06B161A6" w14:textId="08647E5E" w:rsidR="008D1140" w:rsidRPr="00BC134E" w:rsidRDefault="008D1140" w:rsidP="00BC134E">
      <w:pPr>
        <w:spacing w:line="360" w:lineRule="auto"/>
        <w:jc w:val="both"/>
        <w:rPr>
          <w:color w:val="000000" w:themeColor="text1"/>
        </w:rPr>
      </w:pPr>
      <w:r w:rsidRPr="00BC134E">
        <w:rPr>
          <w:rFonts w:ascii="Calibri" w:hAnsi="Calibri" w:cs="Calibri"/>
          <w:color w:val="000000" w:themeColor="text1"/>
        </w:rPr>
        <w:t>﻿</w:t>
      </w:r>
      <w:r w:rsidRPr="00BC134E">
        <w:rPr>
          <w:color w:val="000000" w:themeColor="text1"/>
        </w:rPr>
        <w:t xml:space="preserve">BONIFÁCIO, Robert; MOTTA, Fabrício Macedo. Monitoramento e avaliação de políticas públicas no Brasil: abordagem conceitual e trajetória de desenvolvimento jurídico e institucional. </w:t>
      </w:r>
      <w:r w:rsidRPr="00BC134E">
        <w:rPr>
          <w:b/>
          <w:bCs/>
          <w:color w:val="000000" w:themeColor="text1"/>
        </w:rPr>
        <w:t>Revista de Direito Econômico e Socioambiental</w:t>
      </w:r>
      <w:r w:rsidRPr="00BC134E">
        <w:rPr>
          <w:color w:val="000000" w:themeColor="text1"/>
        </w:rPr>
        <w:t>, Curitiba, v. 12, n. 2, p. 340-371, maio/ago. 2021.</w:t>
      </w:r>
    </w:p>
    <w:p w14:paraId="18B22D37" w14:textId="77777777" w:rsidR="006F083D" w:rsidRPr="00BC134E" w:rsidRDefault="006F083D" w:rsidP="00BC134E">
      <w:pPr>
        <w:spacing w:line="360" w:lineRule="auto"/>
        <w:jc w:val="both"/>
        <w:rPr>
          <w:color w:val="000000" w:themeColor="text1"/>
        </w:rPr>
      </w:pPr>
    </w:p>
    <w:p w14:paraId="59C73BB7" w14:textId="528DBD3E" w:rsidR="000F37EA" w:rsidRPr="00BC134E" w:rsidRDefault="000F37EA" w:rsidP="00BC134E">
      <w:pPr>
        <w:spacing w:line="360" w:lineRule="auto"/>
        <w:jc w:val="both"/>
        <w:rPr>
          <w:color w:val="000000" w:themeColor="text1"/>
        </w:rPr>
      </w:pPr>
      <w:r w:rsidRPr="00BC134E">
        <w:rPr>
          <w:color w:val="000000" w:themeColor="text1"/>
        </w:rPr>
        <w:t xml:space="preserve">CABRAL, Flávio Garcia. Como o Tribunal de Contas da União tem se comportado ao longo da Constituição de 1988? </w:t>
      </w:r>
      <w:r w:rsidRPr="00BC134E">
        <w:rPr>
          <w:b/>
          <w:bCs/>
          <w:color w:val="000000" w:themeColor="text1"/>
        </w:rPr>
        <w:t>Revista de Direito Administrativo e Constitucional</w:t>
      </w:r>
      <w:r w:rsidRPr="00BC134E">
        <w:rPr>
          <w:color w:val="000000" w:themeColor="text1"/>
        </w:rPr>
        <w:t>. Belo Horizonte, ano 21, n. 85, p. 161-183, jul./set. 2021.</w:t>
      </w:r>
    </w:p>
    <w:p w14:paraId="0D400F46" w14:textId="77777777" w:rsidR="000F37EA" w:rsidRPr="00BC134E" w:rsidRDefault="000F37EA" w:rsidP="00BC134E">
      <w:pPr>
        <w:spacing w:line="360" w:lineRule="auto"/>
        <w:jc w:val="both"/>
        <w:rPr>
          <w:color w:val="000000" w:themeColor="text1"/>
        </w:rPr>
      </w:pPr>
    </w:p>
    <w:p w14:paraId="77A1932E" w14:textId="5F49F718" w:rsidR="009A23EC" w:rsidRPr="00BC134E" w:rsidRDefault="006F083D" w:rsidP="00BC134E">
      <w:pPr>
        <w:spacing w:line="360" w:lineRule="auto"/>
        <w:jc w:val="both"/>
        <w:rPr>
          <w:color w:val="000000" w:themeColor="text1"/>
        </w:rPr>
      </w:pPr>
      <w:r w:rsidRPr="00BC134E">
        <w:rPr>
          <w:rFonts w:ascii="Calibri" w:hAnsi="Calibri" w:cs="Calibri"/>
          <w:color w:val="000000" w:themeColor="text1"/>
        </w:rPr>
        <w:lastRenderedPageBreak/>
        <w:t>﻿</w:t>
      </w:r>
      <w:r w:rsidR="009A23EC" w:rsidRPr="00BC134E">
        <w:rPr>
          <w:color w:val="000000" w:themeColor="text1"/>
        </w:rPr>
        <w:t xml:space="preserve">CARRARO, Nilton Cezar. Auditoria Operacional e de Conformidade Aplicadas à Gestão Pública. </w:t>
      </w:r>
      <w:r w:rsidR="009A23EC" w:rsidRPr="00BC134E">
        <w:rPr>
          <w:b/>
          <w:bCs/>
          <w:color w:val="000000" w:themeColor="text1"/>
        </w:rPr>
        <w:t>Revista Cadernos de Finanças Públicas</w:t>
      </w:r>
      <w:r w:rsidR="009A23EC" w:rsidRPr="00BC134E">
        <w:rPr>
          <w:color w:val="000000" w:themeColor="text1"/>
        </w:rPr>
        <w:t>, Brasília</w:t>
      </w:r>
      <w:r w:rsidR="00E72F14" w:rsidRPr="00BC134E">
        <w:rPr>
          <w:color w:val="000000" w:themeColor="text1"/>
        </w:rPr>
        <w:t>, n. 3, p. 1-27, 2024.</w:t>
      </w:r>
    </w:p>
    <w:p w14:paraId="463874AA" w14:textId="77777777" w:rsidR="009A23EC" w:rsidRPr="00BC134E" w:rsidRDefault="009A23EC" w:rsidP="00BC134E">
      <w:pPr>
        <w:spacing w:line="360" w:lineRule="auto"/>
        <w:jc w:val="both"/>
        <w:rPr>
          <w:color w:val="000000" w:themeColor="text1"/>
        </w:rPr>
      </w:pPr>
    </w:p>
    <w:p w14:paraId="27226151" w14:textId="10B01B63" w:rsidR="006A2ED6" w:rsidRPr="00BC134E" w:rsidRDefault="006A2ED6" w:rsidP="00BC134E">
      <w:pPr>
        <w:spacing w:line="360" w:lineRule="auto"/>
        <w:jc w:val="both"/>
        <w:rPr>
          <w:color w:val="000000" w:themeColor="text1"/>
        </w:rPr>
      </w:pPr>
      <w:r w:rsidRPr="00BC134E">
        <w:rPr>
          <w:color w:val="000000" w:themeColor="text1"/>
        </w:rPr>
        <w:t>COELHO, Saulo de Oliveira Pinto; ASSIS, Aline Neves De. Um constitucionalismo do espetáculo? Espetacularização das políticas públicas e ineficiência do controle jurídico-constitucional. </w:t>
      </w:r>
      <w:r w:rsidRPr="00BC134E">
        <w:rPr>
          <w:b/>
          <w:bCs/>
          <w:color w:val="000000" w:themeColor="text1"/>
        </w:rPr>
        <w:t>Revista Brasileira de Estudos Políticos</w:t>
      </w:r>
      <w:r w:rsidRPr="00BC134E">
        <w:rPr>
          <w:color w:val="000000" w:themeColor="text1"/>
        </w:rPr>
        <w:t>, Belo Horizonte, n. 115, p. 541584, jul./dez. 2017.</w:t>
      </w:r>
    </w:p>
    <w:p w14:paraId="21546B66" w14:textId="77777777" w:rsidR="006A2ED6" w:rsidRPr="00BC134E" w:rsidRDefault="006A2ED6" w:rsidP="00BC134E">
      <w:pPr>
        <w:spacing w:line="360" w:lineRule="auto"/>
        <w:jc w:val="both"/>
        <w:rPr>
          <w:color w:val="000000" w:themeColor="text1"/>
        </w:rPr>
      </w:pPr>
    </w:p>
    <w:p w14:paraId="0F593F48" w14:textId="0C983511" w:rsidR="006F083D" w:rsidRPr="00BC134E" w:rsidRDefault="006F083D" w:rsidP="00BC134E">
      <w:pPr>
        <w:spacing w:line="360" w:lineRule="auto"/>
        <w:jc w:val="both"/>
        <w:rPr>
          <w:color w:val="000000" w:themeColor="text1"/>
        </w:rPr>
      </w:pPr>
      <w:r w:rsidRPr="00BC134E">
        <w:rPr>
          <w:color w:val="000000" w:themeColor="text1"/>
        </w:rPr>
        <w:t xml:space="preserve">COELHO, Saulo de Oliveira Pinto; LOLLI, Eduardo Henrique; BITENCOURT, Caroline Muller. Políticas públicas e constitucionalismo contemporâneo crítico: sistematizações para subsidiar análises em Direito e políticas públicas. </w:t>
      </w:r>
      <w:r w:rsidRPr="00BC134E">
        <w:rPr>
          <w:b/>
          <w:bCs/>
          <w:color w:val="000000" w:themeColor="text1"/>
        </w:rPr>
        <w:t>Sequência: Estudos jurídicos e políticos</w:t>
      </w:r>
      <w:r w:rsidRPr="00BC134E">
        <w:rPr>
          <w:color w:val="000000" w:themeColor="text1"/>
        </w:rPr>
        <w:t xml:space="preserve">, Florianópolis, </w:t>
      </w:r>
      <w:r w:rsidR="00CB19D9" w:rsidRPr="00BC134E">
        <w:rPr>
          <w:color w:val="000000" w:themeColor="text1"/>
        </w:rPr>
        <w:t>n. 90</w:t>
      </w:r>
      <w:r w:rsidRPr="00BC134E">
        <w:rPr>
          <w:color w:val="000000" w:themeColor="text1"/>
        </w:rPr>
        <w:t xml:space="preserve">, </w:t>
      </w:r>
      <w:r w:rsidR="00CB19D9" w:rsidRPr="00BC134E">
        <w:rPr>
          <w:color w:val="000000" w:themeColor="text1"/>
        </w:rPr>
        <w:t>p. 1-54</w:t>
      </w:r>
      <w:r w:rsidRPr="00BC134E">
        <w:rPr>
          <w:color w:val="000000" w:themeColor="text1"/>
        </w:rPr>
        <w:t xml:space="preserve">, </w:t>
      </w:r>
      <w:r w:rsidR="00CB19D9" w:rsidRPr="00BC134E">
        <w:rPr>
          <w:color w:val="000000" w:themeColor="text1"/>
        </w:rPr>
        <w:t>2022</w:t>
      </w:r>
      <w:r w:rsidRPr="00BC134E">
        <w:rPr>
          <w:color w:val="000000" w:themeColor="text1"/>
        </w:rPr>
        <w:t>.</w:t>
      </w:r>
    </w:p>
    <w:p w14:paraId="278432E1" w14:textId="77777777" w:rsidR="00FD4D1F" w:rsidRPr="00BC134E" w:rsidRDefault="00FD4D1F" w:rsidP="00BC134E">
      <w:pPr>
        <w:spacing w:line="360" w:lineRule="auto"/>
        <w:jc w:val="both"/>
        <w:rPr>
          <w:color w:val="000000" w:themeColor="text1"/>
        </w:rPr>
      </w:pPr>
    </w:p>
    <w:p w14:paraId="2920DD20" w14:textId="0656001F" w:rsidR="00FD4D1F" w:rsidRPr="00BC134E" w:rsidRDefault="00FD4D1F" w:rsidP="00BC134E">
      <w:pPr>
        <w:spacing w:line="360" w:lineRule="auto"/>
        <w:jc w:val="both"/>
        <w:rPr>
          <w:color w:val="000000" w:themeColor="text1"/>
        </w:rPr>
      </w:pPr>
      <w:r w:rsidRPr="00BC134E">
        <w:rPr>
          <w:color w:val="000000" w:themeColor="text1"/>
        </w:rPr>
        <w:t>CORDERY, C</w:t>
      </w:r>
      <w:r w:rsidR="008E5596" w:rsidRPr="00BC134E">
        <w:rPr>
          <w:color w:val="000000" w:themeColor="text1"/>
        </w:rPr>
        <w:t xml:space="preserve">. </w:t>
      </w:r>
      <w:r w:rsidRPr="00BC134E">
        <w:rPr>
          <w:color w:val="000000" w:themeColor="text1"/>
        </w:rPr>
        <w:t>J</w:t>
      </w:r>
      <w:r w:rsidR="008E5596" w:rsidRPr="00BC134E">
        <w:rPr>
          <w:color w:val="000000" w:themeColor="text1"/>
        </w:rPr>
        <w:t>.</w:t>
      </w:r>
      <w:r w:rsidRPr="00BC134E">
        <w:rPr>
          <w:color w:val="000000" w:themeColor="text1"/>
        </w:rPr>
        <w:t xml:space="preserve">; HAY, D. Supreme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value</w:t>
      </w:r>
      <w:proofErr w:type="spellEnd"/>
      <w:r w:rsidRPr="00BC134E">
        <w:rPr>
          <w:color w:val="000000" w:themeColor="text1"/>
        </w:rPr>
        <w:t xml:space="preserve">: </w:t>
      </w:r>
      <w:proofErr w:type="spellStart"/>
      <w:r w:rsidRPr="00BC134E">
        <w:rPr>
          <w:color w:val="000000" w:themeColor="text1"/>
        </w:rPr>
        <w:t>Demonstrating</w:t>
      </w:r>
      <w:proofErr w:type="spellEnd"/>
      <w:r w:rsidRPr="00BC134E">
        <w:rPr>
          <w:color w:val="000000" w:themeColor="text1"/>
        </w:rPr>
        <w:t xml:space="preserve"> </w:t>
      </w:r>
      <w:proofErr w:type="spellStart"/>
      <w:r w:rsidRPr="00BC134E">
        <w:rPr>
          <w:color w:val="000000" w:themeColor="text1"/>
        </w:rPr>
        <w:t>relevance</w:t>
      </w:r>
      <w:proofErr w:type="spellEnd"/>
      <w:r w:rsidRPr="00BC134E">
        <w:rPr>
          <w:color w:val="000000" w:themeColor="text1"/>
        </w:rPr>
        <w:t xml:space="preserve">. </w:t>
      </w:r>
      <w:r w:rsidR="008E5596" w:rsidRPr="00BC134E">
        <w:rPr>
          <w:b/>
          <w:bCs/>
          <w:color w:val="000000" w:themeColor="text1"/>
        </w:rPr>
        <w:t>Financial Accountability &amp; Management</w:t>
      </w:r>
      <w:r w:rsidRPr="00BC134E">
        <w:rPr>
          <w:color w:val="000000" w:themeColor="text1"/>
        </w:rPr>
        <w:t>, v. 35, n. 2, p. 128–142, 2019.</w:t>
      </w:r>
    </w:p>
    <w:p w14:paraId="5265AD25" w14:textId="77777777" w:rsidR="00FD4D1F" w:rsidRPr="00BC134E" w:rsidRDefault="00FD4D1F" w:rsidP="00BC134E">
      <w:pPr>
        <w:spacing w:line="360" w:lineRule="auto"/>
        <w:jc w:val="both"/>
        <w:rPr>
          <w:color w:val="000000" w:themeColor="text1"/>
        </w:rPr>
      </w:pPr>
    </w:p>
    <w:p w14:paraId="6CCFE7B8" w14:textId="46D35EA0" w:rsidR="00FD4D1F" w:rsidRPr="00BC134E" w:rsidRDefault="00FD4D1F" w:rsidP="00BC134E">
      <w:pPr>
        <w:spacing w:line="360" w:lineRule="auto"/>
        <w:jc w:val="both"/>
        <w:rPr>
          <w:color w:val="000000" w:themeColor="text1"/>
        </w:rPr>
      </w:pPr>
      <w:r w:rsidRPr="00BC134E">
        <w:rPr>
          <w:color w:val="000000" w:themeColor="text1"/>
        </w:rPr>
        <w:t xml:space="preserve">CRUZ, Tássia; MICHENER, Gregory; ANDRETTI, Bernardo. Transparência interna: cumprimento e punição no processo orçamentário municipal brasileiro. </w:t>
      </w:r>
      <w:r w:rsidRPr="00BC134E">
        <w:rPr>
          <w:b/>
          <w:bCs/>
          <w:color w:val="000000" w:themeColor="text1"/>
        </w:rPr>
        <w:t>Revista de Administração Pública</w:t>
      </w:r>
      <w:r w:rsidRPr="00BC134E">
        <w:rPr>
          <w:color w:val="000000" w:themeColor="text1"/>
        </w:rPr>
        <w:t>, v. 55, n. 2, p. 357–377, 2021.</w:t>
      </w:r>
    </w:p>
    <w:p w14:paraId="3B6A1171" w14:textId="77777777" w:rsidR="00FD4D1F" w:rsidRPr="00BC134E" w:rsidRDefault="00FD4D1F" w:rsidP="00BC134E">
      <w:pPr>
        <w:spacing w:line="360" w:lineRule="auto"/>
        <w:jc w:val="both"/>
        <w:rPr>
          <w:color w:val="000000" w:themeColor="text1"/>
        </w:rPr>
      </w:pPr>
    </w:p>
    <w:p w14:paraId="7EF9688A" w14:textId="6B0620A4" w:rsidR="00FD4D1F" w:rsidRPr="00BC134E" w:rsidRDefault="00FD4D1F" w:rsidP="00BC134E">
      <w:pPr>
        <w:spacing w:line="360" w:lineRule="auto"/>
        <w:jc w:val="both"/>
        <w:rPr>
          <w:color w:val="000000" w:themeColor="text1"/>
        </w:rPr>
      </w:pPr>
      <w:r w:rsidRPr="00BC134E">
        <w:rPr>
          <w:color w:val="000000" w:themeColor="text1"/>
        </w:rPr>
        <w:t xml:space="preserve">DAVIES, Nicholas. Os procedimentos adotados pelos Tribunais de Contas da Bahia para a verificação das receitas e despesas vinculadas à educação. </w:t>
      </w:r>
      <w:r w:rsidRPr="00BC134E">
        <w:rPr>
          <w:b/>
          <w:bCs/>
          <w:color w:val="000000" w:themeColor="text1"/>
        </w:rPr>
        <w:t>Ensaio: Avaliação e Políticas Públicas em Educação</w:t>
      </w:r>
      <w:r w:rsidRPr="00BC134E">
        <w:rPr>
          <w:color w:val="000000" w:themeColor="text1"/>
        </w:rPr>
        <w:t>, v. 18, n. 66, p. 139–156, 2010.</w:t>
      </w:r>
    </w:p>
    <w:p w14:paraId="7B0B207B" w14:textId="77777777" w:rsidR="00FD4D1F" w:rsidRPr="00BC134E" w:rsidRDefault="00FD4D1F" w:rsidP="00BC134E">
      <w:pPr>
        <w:spacing w:line="360" w:lineRule="auto"/>
        <w:jc w:val="both"/>
        <w:rPr>
          <w:color w:val="000000" w:themeColor="text1"/>
        </w:rPr>
      </w:pPr>
    </w:p>
    <w:p w14:paraId="5FCAA9C0" w14:textId="31E9F81F" w:rsidR="00FD4D1F" w:rsidRPr="00BC134E" w:rsidRDefault="00FD4D1F" w:rsidP="00BC134E">
      <w:pPr>
        <w:spacing w:line="360" w:lineRule="auto"/>
        <w:jc w:val="both"/>
        <w:rPr>
          <w:color w:val="000000" w:themeColor="text1"/>
        </w:rPr>
      </w:pPr>
      <w:r w:rsidRPr="00BC134E">
        <w:rPr>
          <w:color w:val="000000" w:themeColor="text1"/>
        </w:rPr>
        <w:t xml:space="preserve">DE SOUZA, P.V.N.C.S. </w:t>
      </w:r>
      <w:r w:rsidR="008E5596" w:rsidRPr="00BC134E">
        <w:rPr>
          <w:b/>
          <w:bCs/>
          <w:color w:val="000000" w:themeColor="text1"/>
        </w:rPr>
        <w:t>O termo de ajustamento de gestão como forma de tutela de direitos sociais</w:t>
      </w:r>
      <w:r w:rsidR="008E5596" w:rsidRPr="00BC134E">
        <w:rPr>
          <w:color w:val="000000" w:themeColor="text1"/>
        </w:rPr>
        <w:t>: o caso do tribunal de contas do estado de Sergipe</w:t>
      </w:r>
      <w:r w:rsidRPr="00BC134E">
        <w:rPr>
          <w:color w:val="000000" w:themeColor="text1"/>
        </w:rPr>
        <w:t xml:space="preserve">. </w:t>
      </w:r>
      <w:r w:rsidR="008E5596" w:rsidRPr="00BC134E">
        <w:rPr>
          <w:color w:val="000000" w:themeColor="text1"/>
        </w:rPr>
        <w:t xml:space="preserve">2018. </w:t>
      </w:r>
      <w:r w:rsidR="009F4BCB" w:rsidRPr="00BC134E">
        <w:rPr>
          <w:color w:val="000000" w:themeColor="text1"/>
        </w:rPr>
        <w:t>243</w:t>
      </w:r>
      <w:r w:rsidR="008E5596" w:rsidRPr="00BC134E">
        <w:rPr>
          <w:color w:val="000000" w:themeColor="text1"/>
        </w:rPr>
        <w:t xml:space="preserve"> f. Tese (Doutorado em Direito) – Faculdade de Direito, Universidade Federal d</w:t>
      </w:r>
      <w:r w:rsidR="009F4BCB" w:rsidRPr="00BC134E">
        <w:rPr>
          <w:color w:val="000000" w:themeColor="text1"/>
        </w:rPr>
        <w:t>a Bahia</w:t>
      </w:r>
      <w:r w:rsidR="008E5596" w:rsidRPr="00BC134E">
        <w:rPr>
          <w:color w:val="000000" w:themeColor="text1"/>
        </w:rPr>
        <w:t xml:space="preserve">, </w:t>
      </w:r>
      <w:r w:rsidR="009F4BCB" w:rsidRPr="00BC134E">
        <w:rPr>
          <w:color w:val="000000" w:themeColor="text1"/>
        </w:rPr>
        <w:t>Salvador</w:t>
      </w:r>
      <w:r w:rsidR="008E5596" w:rsidRPr="00BC134E">
        <w:rPr>
          <w:color w:val="000000" w:themeColor="text1"/>
        </w:rPr>
        <w:t>, 20</w:t>
      </w:r>
      <w:r w:rsidR="009F4BCB" w:rsidRPr="00BC134E">
        <w:rPr>
          <w:color w:val="000000" w:themeColor="text1"/>
        </w:rPr>
        <w:t>18</w:t>
      </w:r>
      <w:r w:rsidR="008E5596" w:rsidRPr="00BC134E">
        <w:rPr>
          <w:color w:val="000000" w:themeColor="text1"/>
        </w:rPr>
        <w:t>.</w:t>
      </w:r>
    </w:p>
    <w:p w14:paraId="0E7C326B" w14:textId="77777777" w:rsidR="00FD4D1F" w:rsidRPr="00BC134E" w:rsidRDefault="00FD4D1F" w:rsidP="00BC134E">
      <w:pPr>
        <w:spacing w:line="360" w:lineRule="auto"/>
        <w:jc w:val="both"/>
        <w:rPr>
          <w:color w:val="000000" w:themeColor="text1"/>
        </w:rPr>
      </w:pPr>
    </w:p>
    <w:p w14:paraId="2C5E0FAB" w14:textId="5A54E146" w:rsidR="008D1140" w:rsidRPr="00BC134E" w:rsidRDefault="00FD4D1F" w:rsidP="00BC134E">
      <w:pPr>
        <w:spacing w:line="360" w:lineRule="auto"/>
        <w:jc w:val="both"/>
        <w:rPr>
          <w:color w:val="000000" w:themeColor="text1"/>
        </w:rPr>
      </w:pPr>
      <w:r w:rsidRPr="00BC134E">
        <w:rPr>
          <w:color w:val="000000" w:themeColor="text1"/>
        </w:rPr>
        <w:t xml:space="preserve">DOBROWOLSKI, Z.; BARRENA-MARTINEZ, J.; SŁUGOCKI, W. </w:t>
      </w:r>
      <w:proofErr w:type="spellStart"/>
      <w:r w:rsidRPr="00BC134E">
        <w:rPr>
          <w:color w:val="000000" w:themeColor="text1"/>
        </w:rPr>
        <w:t>Towards</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Value</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Impact</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Supreme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w:t>
      </w:r>
      <w:proofErr w:type="spellStart"/>
      <w:r w:rsidRPr="00BC134E">
        <w:rPr>
          <w:color w:val="000000" w:themeColor="text1"/>
        </w:rPr>
        <w:t>on</w:t>
      </w:r>
      <w:proofErr w:type="spellEnd"/>
      <w:r w:rsidRPr="00BC134E">
        <w:rPr>
          <w:color w:val="000000" w:themeColor="text1"/>
        </w:rPr>
        <w:t xml:space="preserve"> Financial </w:t>
      </w:r>
      <w:proofErr w:type="spellStart"/>
      <w:r w:rsidRPr="00BC134E">
        <w:rPr>
          <w:color w:val="000000" w:themeColor="text1"/>
        </w:rPr>
        <w:t>Ombudspersons</w:t>
      </w:r>
      <w:proofErr w:type="spellEnd"/>
      <w:r w:rsidRPr="00BC134E">
        <w:rPr>
          <w:color w:val="000000" w:themeColor="text1"/>
        </w:rPr>
        <w:t xml:space="preserve"> in </w:t>
      </w:r>
      <w:proofErr w:type="spellStart"/>
      <w:r w:rsidRPr="00BC134E">
        <w:rPr>
          <w:color w:val="000000" w:themeColor="text1"/>
        </w:rPr>
        <w:t>Poland</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Spain. </w:t>
      </w:r>
      <w:proofErr w:type="spellStart"/>
      <w:r w:rsidRPr="00BC134E">
        <w:rPr>
          <w:b/>
          <w:bCs/>
          <w:color w:val="000000" w:themeColor="text1"/>
        </w:rPr>
        <w:t>Public</w:t>
      </w:r>
      <w:proofErr w:type="spellEnd"/>
      <w:r w:rsidRPr="00BC134E">
        <w:rPr>
          <w:b/>
          <w:bCs/>
          <w:color w:val="000000" w:themeColor="text1"/>
        </w:rPr>
        <w:t xml:space="preserve"> </w:t>
      </w:r>
      <w:proofErr w:type="spellStart"/>
      <w:r w:rsidRPr="00BC134E">
        <w:rPr>
          <w:b/>
          <w:bCs/>
          <w:color w:val="000000" w:themeColor="text1"/>
        </w:rPr>
        <w:t>Organization</w:t>
      </w:r>
      <w:proofErr w:type="spellEnd"/>
      <w:r w:rsidRPr="00BC134E">
        <w:rPr>
          <w:b/>
          <w:bCs/>
          <w:color w:val="000000" w:themeColor="text1"/>
        </w:rPr>
        <w:t xml:space="preserve"> Review</w:t>
      </w:r>
      <w:r w:rsidRPr="00BC134E">
        <w:rPr>
          <w:color w:val="000000" w:themeColor="text1"/>
        </w:rPr>
        <w:t>, v. 25, n. 2, p. 681–694, 2025.</w:t>
      </w:r>
    </w:p>
    <w:p w14:paraId="05F7D697" w14:textId="77777777" w:rsidR="002D3934" w:rsidRPr="00BC134E" w:rsidRDefault="002D3934" w:rsidP="00BC134E">
      <w:pPr>
        <w:spacing w:line="360" w:lineRule="auto"/>
        <w:jc w:val="both"/>
        <w:rPr>
          <w:color w:val="000000" w:themeColor="text1"/>
        </w:rPr>
      </w:pPr>
    </w:p>
    <w:p w14:paraId="4C17C1C7" w14:textId="08FD2088" w:rsidR="002D3934" w:rsidRPr="00BC134E" w:rsidRDefault="002D3934" w:rsidP="00BC134E">
      <w:pPr>
        <w:spacing w:line="360" w:lineRule="auto"/>
        <w:jc w:val="both"/>
        <w:rPr>
          <w:color w:val="000000" w:themeColor="text1"/>
        </w:rPr>
      </w:pPr>
      <w:r w:rsidRPr="00BC134E">
        <w:rPr>
          <w:color w:val="000000" w:themeColor="text1"/>
        </w:rPr>
        <w:lastRenderedPageBreak/>
        <w:t xml:space="preserve">DUNLOP, Claire A.; RADAELLI, Claudio M. </w:t>
      </w:r>
      <w:proofErr w:type="spellStart"/>
      <w:r w:rsidR="00BD172F" w:rsidRPr="00BC134E">
        <w:rPr>
          <w:color w:val="000000" w:themeColor="text1"/>
        </w:rPr>
        <w:t>Policy</w:t>
      </w:r>
      <w:proofErr w:type="spellEnd"/>
      <w:r w:rsidR="00BD172F" w:rsidRPr="00BC134E">
        <w:rPr>
          <w:color w:val="000000" w:themeColor="text1"/>
        </w:rPr>
        <w:t xml:space="preserve"> learning </w:t>
      </w:r>
      <w:proofErr w:type="spellStart"/>
      <w:r w:rsidR="00BD172F" w:rsidRPr="00BC134E">
        <w:rPr>
          <w:color w:val="000000" w:themeColor="text1"/>
        </w:rPr>
        <w:t>and</w:t>
      </w:r>
      <w:proofErr w:type="spellEnd"/>
      <w:r w:rsidR="00BD172F" w:rsidRPr="00BC134E">
        <w:rPr>
          <w:color w:val="000000" w:themeColor="text1"/>
        </w:rPr>
        <w:t xml:space="preserve"> </w:t>
      </w:r>
      <w:proofErr w:type="spellStart"/>
      <w:r w:rsidR="00BD172F" w:rsidRPr="00BC134E">
        <w:rPr>
          <w:color w:val="000000" w:themeColor="text1"/>
        </w:rPr>
        <w:t>policy</w:t>
      </w:r>
      <w:proofErr w:type="spellEnd"/>
      <w:r w:rsidR="00BD172F" w:rsidRPr="00BC134E">
        <w:rPr>
          <w:color w:val="000000" w:themeColor="text1"/>
        </w:rPr>
        <w:t xml:space="preserve"> </w:t>
      </w:r>
      <w:proofErr w:type="spellStart"/>
      <w:r w:rsidR="00BD172F" w:rsidRPr="00BC134E">
        <w:rPr>
          <w:color w:val="000000" w:themeColor="text1"/>
        </w:rPr>
        <w:t>evaluation</w:t>
      </w:r>
      <w:proofErr w:type="spellEnd"/>
      <w:r w:rsidRPr="00BC134E">
        <w:rPr>
          <w:color w:val="000000" w:themeColor="text1"/>
        </w:rPr>
        <w:t xml:space="preserve">. In: </w:t>
      </w:r>
      <w:r w:rsidR="00BD172F" w:rsidRPr="00BC134E">
        <w:rPr>
          <w:color w:val="000000" w:themeColor="text1"/>
        </w:rPr>
        <w:t>V</w:t>
      </w:r>
      <w:r w:rsidRPr="00BC134E">
        <w:rPr>
          <w:color w:val="000000" w:themeColor="text1"/>
        </w:rPr>
        <w:t xml:space="preserve">ARONE, Frédéric (Org.); JACOB, Steve (Org.); BUNDI, </w:t>
      </w:r>
      <w:proofErr w:type="spellStart"/>
      <w:r w:rsidRPr="00BC134E">
        <w:rPr>
          <w:color w:val="000000" w:themeColor="text1"/>
        </w:rPr>
        <w:t>Pirmin</w:t>
      </w:r>
      <w:proofErr w:type="spellEnd"/>
      <w:r w:rsidRPr="00BC134E">
        <w:rPr>
          <w:color w:val="000000" w:themeColor="text1"/>
        </w:rPr>
        <w:t xml:space="preserve"> (Org.).  </w:t>
      </w:r>
      <w:r w:rsidRPr="00BC134E">
        <w:rPr>
          <w:b/>
          <w:bCs/>
          <w:color w:val="000000" w:themeColor="text1"/>
        </w:rPr>
        <w:t xml:space="preserve">Handbook </w:t>
      </w:r>
      <w:proofErr w:type="spellStart"/>
      <w:r w:rsidRPr="00BC134E">
        <w:rPr>
          <w:b/>
          <w:bCs/>
          <w:color w:val="000000" w:themeColor="text1"/>
        </w:rPr>
        <w:t>of</w:t>
      </w:r>
      <w:proofErr w:type="spellEnd"/>
      <w:r w:rsidRPr="00BC134E">
        <w:rPr>
          <w:b/>
          <w:bCs/>
          <w:color w:val="000000" w:themeColor="text1"/>
        </w:rPr>
        <w:t xml:space="preserve"> </w:t>
      </w:r>
      <w:proofErr w:type="spellStart"/>
      <w:r w:rsidRPr="00BC134E">
        <w:rPr>
          <w:b/>
          <w:bCs/>
          <w:color w:val="000000" w:themeColor="text1"/>
        </w:rPr>
        <w:t>Public</w:t>
      </w:r>
      <w:proofErr w:type="spellEnd"/>
      <w:r w:rsidRPr="00BC134E">
        <w:rPr>
          <w:b/>
          <w:bCs/>
          <w:color w:val="000000" w:themeColor="text1"/>
        </w:rPr>
        <w:t xml:space="preserve"> </w:t>
      </w:r>
      <w:proofErr w:type="spellStart"/>
      <w:r w:rsidRPr="00BC134E">
        <w:rPr>
          <w:b/>
          <w:bCs/>
          <w:color w:val="000000" w:themeColor="text1"/>
        </w:rPr>
        <w:t>Policy</w:t>
      </w:r>
      <w:proofErr w:type="spellEnd"/>
      <w:r w:rsidRPr="00BC134E">
        <w:rPr>
          <w:b/>
          <w:bCs/>
          <w:color w:val="000000" w:themeColor="text1"/>
        </w:rPr>
        <w:t xml:space="preserve"> </w:t>
      </w:r>
      <w:proofErr w:type="spellStart"/>
      <w:r w:rsidRPr="00BC134E">
        <w:rPr>
          <w:b/>
          <w:bCs/>
          <w:color w:val="000000" w:themeColor="text1"/>
        </w:rPr>
        <w:t>Evaluation</w:t>
      </w:r>
      <w:proofErr w:type="spellEnd"/>
      <w:r w:rsidRPr="00BC134E">
        <w:rPr>
          <w:color w:val="000000" w:themeColor="text1"/>
        </w:rPr>
        <w:t xml:space="preserve">. Northampton: Edward </w:t>
      </w:r>
      <w:proofErr w:type="spellStart"/>
      <w:r w:rsidRPr="00BC134E">
        <w:rPr>
          <w:color w:val="000000" w:themeColor="text1"/>
        </w:rPr>
        <w:t>Elgar</w:t>
      </w:r>
      <w:proofErr w:type="spellEnd"/>
      <w:r w:rsidRPr="00BC134E">
        <w:rPr>
          <w:color w:val="000000" w:themeColor="text1"/>
        </w:rPr>
        <w:t xml:space="preserve"> </w:t>
      </w:r>
      <w:proofErr w:type="spellStart"/>
      <w:r w:rsidRPr="00BC134E">
        <w:rPr>
          <w:color w:val="000000" w:themeColor="text1"/>
        </w:rPr>
        <w:t>Publishing</w:t>
      </w:r>
      <w:proofErr w:type="spellEnd"/>
      <w:r w:rsidRPr="00BC134E">
        <w:rPr>
          <w:color w:val="000000" w:themeColor="text1"/>
        </w:rPr>
        <w:t xml:space="preserve">, 2023. p. </w:t>
      </w:r>
      <w:r w:rsidR="00BD172F" w:rsidRPr="00BC134E">
        <w:rPr>
          <w:color w:val="000000" w:themeColor="text1"/>
        </w:rPr>
        <w:t>76</w:t>
      </w:r>
      <w:r w:rsidRPr="00BC134E">
        <w:rPr>
          <w:color w:val="000000" w:themeColor="text1"/>
        </w:rPr>
        <w:t>-</w:t>
      </w:r>
      <w:r w:rsidR="00BD172F" w:rsidRPr="00BC134E">
        <w:rPr>
          <w:color w:val="000000" w:themeColor="text1"/>
        </w:rPr>
        <w:t>92</w:t>
      </w:r>
      <w:r w:rsidRPr="00BC134E">
        <w:rPr>
          <w:color w:val="000000" w:themeColor="text1"/>
        </w:rPr>
        <w:t>.</w:t>
      </w:r>
    </w:p>
    <w:p w14:paraId="589124FC" w14:textId="77777777" w:rsidR="00FD4D1F" w:rsidRPr="00BC134E" w:rsidRDefault="00FD4D1F" w:rsidP="00BC134E">
      <w:pPr>
        <w:spacing w:line="360" w:lineRule="auto"/>
        <w:jc w:val="both"/>
        <w:rPr>
          <w:color w:val="000000" w:themeColor="text1"/>
        </w:rPr>
      </w:pPr>
    </w:p>
    <w:p w14:paraId="33B5C43F" w14:textId="1027742E" w:rsidR="00FD4D1F" w:rsidRPr="00BC134E" w:rsidRDefault="00FD4D1F" w:rsidP="00BC134E">
      <w:pPr>
        <w:spacing w:line="360" w:lineRule="auto"/>
        <w:jc w:val="both"/>
        <w:rPr>
          <w:color w:val="000000" w:themeColor="text1"/>
        </w:rPr>
      </w:pPr>
      <w:r w:rsidRPr="00BC134E">
        <w:rPr>
          <w:color w:val="000000" w:themeColor="text1"/>
        </w:rPr>
        <w:t xml:space="preserve">HAZGUI, M.; TRIANTAFILLOU, P.; ELMER CHRISTENSEN, S. </w:t>
      </w:r>
      <w:proofErr w:type="spellStart"/>
      <w:r w:rsidRPr="00BC134E">
        <w:rPr>
          <w:color w:val="000000" w:themeColor="text1"/>
        </w:rPr>
        <w:t>On</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legitimacy</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apoliticality</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sector performance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exploratory</w:t>
      </w:r>
      <w:proofErr w:type="spellEnd"/>
      <w:r w:rsidRPr="00BC134E">
        <w:rPr>
          <w:color w:val="000000" w:themeColor="text1"/>
        </w:rPr>
        <w:t xml:space="preserve"> </w:t>
      </w:r>
      <w:proofErr w:type="spellStart"/>
      <w:r w:rsidRPr="00BC134E">
        <w:rPr>
          <w:color w:val="000000" w:themeColor="text1"/>
        </w:rPr>
        <w:t>evidence</w:t>
      </w:r>
      <w:proofErr w:type="spellEnd"/>
      <w:r w:rsidRPr="00BC134E">
        <w:rPr>
          <w:color w:val="000000" w:themeColor="text1"/>
        </w:rPr>
        <w:t xml:space="preserve"> </w:t>
      </w:r>
      <w:proofErr w:type="spellStart"/>
      <w:r w:rsidRPr="00BC134E">
        <w:rPr>
          <w:color w:val="000000" w:themeColor="text1"/>
        </w:rPr>
        <w:t>from</w:t>
      </w:r>
      <w:proofErr w:type="spellEnd"/>
      <w:r w:rsidRPr="00BC134E">
        <w:rPr>
          <w:color w:val="000000" w:themeColor="text1"/>
        </w:rPr>
        <w:t xml:space="preserve"> Canada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Denmark</w:t>
      </w:r>
      <w:proofErr w:type="spellEnd"/>
      <w:r w:rsidRPr="00BC134E">
        <w:rPr>
          <w:color w:val="000000" w:themeColor="text1"/>
        </w:rPr>
        <w:t xml:space="preserve">. </w:t>
      </w:r>
      <w:proofErr w:type="spellStart"/>
      <w:r w:rsidRPr="00BC134E">
        <w:rPr>
          <w:b/>
          <w:bCs/>
          <w:color w:val="000000" w:themeColor="text1"/>
        </w:rPr>
        <w:t>Accounting</w:t>
      </w:r>
      <w:proofErr w:type="spellEnd"/>
      <w:r w:rsidRPr="00BC134E">
        <w:rPr>
          <w:b/>
          <w:bCs/>
          <w:color w:val="000000" w:themeColor="text1"/>
        </w:rPr>
        <w:t xml:space="preserve">, </w:t>
      </w:r>
      <w:proofErr w:type="spellStart"/>
      <w:r w:rsidRPr="00BC134E">
        <w:rPr>
          <w:b/>
          <w:bCs/>
          <w:color w:val="000000" w:themeColor="text1"/>
        </w:rPr>
        <w:t>Auditing</w:t>
      </w:r>
      <w:proofErr w:type="spellEnd"/>
      <w:r w:rsidRPr="00BC134E">
        <w:rPr>
          <w:b/>
          <w:bCs/>
          <w:color w:val="000000" w:themeColor="text1"/>
        </w:rPr>
        <w:t xml:space="preserve"> </w:t>
      </w:r>
      <w:proofErr w:type="spellStart"/>
      <w:r w:rsidRPr="00BC134E">
        <w:rPr>
          <w:b/>
          <w:bCs/>
          <w:color w:val="000000" w:themeColor="text1"/>
        </w:rPr>
        <w:t>and</w:t>
      </w:r>
      <w:proofErr w:type="spellEnd"/>
      <w:r w:rsidRPr="00BC134E">
        <w:rPr>
          <w:b/>
          <w:bCs/>
          <w:color w:val="000000" w:themeColor="text1"/>
        </w:rPr>
        <w:t xml:space="preserve"> Accountability </w:t>
      </w:r>
      <w:proofErr w:type="spellStart"/>
      <w:r w:rsidRPr="00BC134E">
        <w:rPr>
          <w:b/>
          <w:bCs/>
          <w:color w:val="000000" w:themeColor="text1"/>
        </w:rPr>
        <w:t>Journal</w:t>
      </w:r>
      <w:proofErr w:type="spellEnd"/>
      <w:r w:rsidRPr="00BC134E">
        <w:rPr>
          <w:color w:val="000000" w:themeColor="text1"/>
        </w:rPr>
        <w:t>, v. 35, n. 6, p. 1375–1401, 2022.</w:t>
      </w:r>
    </w:p>
    <w:p w14:paraId="3585AD6E" w14:textId="77777777" w:rsidR="00FD4D1F" w:rsidRPr="00BC134E" w:rsidRDefault="00FD4D1F" w:rsidP="00BC134E">
      <w:pPr>
        <w:spacing w:line="360" w:lineRule="auto"/>
        <w:jc w:val="both"/>
        <w:rPr>
          <w:color w:val="000000" w:themeColor="text1"/>
        </w:rPr>
      </w:pPr>
    </w:p>
    <w:p w14:paraId="5F366254" w14:textId="16C67B2D" w:rsidR="00FD4D1F" w:rsidRPr="00BC134E" w:rsidRDefault="00FD4D1F" w:rsidP="00BC134E">
      <w:pPr>
        <w:spacing w:line="360" w:lineRule="auto"/>
        <w:jc w:val="both"/>
        <w:rPr>
          <w:color w:val="000000" w:themeColor="text1"/>
        </w:rPr>
      </w:pPr>
      <w:r w:rsidRPr="00BC134E">
        <w:rPr>
          <w:color w:val="000000" w:themeColor="text1"/>
        </w:rPr>
        <w:t xml:space="preserve">HEDLER, Helga Cristina; TORRES, Cláudio Vaz. Meta-avaliação de auditorias de natureza operacional do tribunal de contas da união. </w:t>
      </w:r>
      <w:r w:rsidRPr="00BC134E">
        <w:rPr>
          <w:b/>
          <w:bCs/>
          <w:color w:val="000000" w:themeColor="text1"/>
        </w:rPr>
        <w:t>Revista de Administração Contemporânea</w:t>
      </w:r>
      <w:r w:rsidRPr="00BC134E">
        <w:rPr>
          <w:color w:val="000000" w:themeColor="text1"/>
        </w:rPr>
        <w:t>, v. 13, n. 3, p. 469–486, 2009.</w:t>
      </w:r>
    </w:p>
    <w:p w14:paraId="062ED33B" w14:textId="77777777" w:rsidR="00FD4D1F" w:rsidRPr="00BC134E" w:rsidRDefault="00FD4D1F" w:rsidP="00BC134E">
      <w:pPr>
        <w:spacing w:line="360" w:lineRule="auto"/>
        <w:jc w:val="both"/>
        <w:rPr>
          <w:color w:val="000000" w:themeColor="text1"/>
        </w:rPr>
      </w:pPr>
    </w:p>
    <w:p w14:paraId="770FDB24" w14:textId="24C2EE0C" w:rsidR="007927F8" w:rsidRPr="00BC134E" w:rsidRDefault="007927F8" w:rsidP="00BC134E">
      <w:pPr>
        <w:spacing w:line="360" w:lineRule="auto"/>
        <w:jc w:val="both"/>
        <w:rPr>
          <w:color w:val="000000" w:themeColor="text1"/>
        </w:rPr>
      </w:pPr>
      <w:r w:rsidRPr="00BC134E">
        <w:rPr>
          <w:rFonts w:ascii="Calibri" w:hAnsi="Calibri" w:cs="Calibri"/>
          <w:color w:val="000000" w:themeColor="text1"/>
        </w:rPr>
        <w:t>﻿</w:t>
      </w:r>
      <w:r w:rsidRPr="00BC134E">
        <w:rPr>
          <w:color w:val="000000" w:themeColor="text1"/>
        </w:rPr>
        <w:t xml:space="preserve">JANNUZZI, Paulo de Martino. </w:t>
      </w:r>
      <w:r w:rsidRPr="00BC134E">
        <w:rPr>
          <w:b/>
          <w:bCs/>
          <w:color w:val="000000" w:themeColor="text1"/>
        </w:rPr>
        <w:t>Monitoramento e Avaliação de Programas Sociais</w:t>
      </w:r>
      <w:r w:rsidRPr="00BC134E">
        <w:rPr>
          <w:color w:val="000000" w:themeColor="text1"/>
        </w:rPr>
        <w:t xml:space="preserve">: uma introdução aos conceitos e técnicas. 2ª Ed. rev. </w:t>
      </w:r>
      <w:proofErr w:type="spellStart"/>
      <w:r w:rsidRPr="00BC134E">
        <w:rPr>
          <w:color w:val="000000" w:themeColor="text1"/>
        </w:rPr>
        <w:t>ampl</w:t>
      </w:r>
      <w:proofErr w:type="spellEnd"/>
      <w:r w:rsidRPr="00BC134E">
        <w:rPr>
          <w:color w:val="000000" w:themeColor="text1"/>
        </w:rPr>
        <w:t>. Campinas: Editora Alínea, 2025.</w:t>
      </w:r>
    </w:p>
    <w:p w14:paraId="3F2E739E" w14:textId="77777777" w:rsidR="007927F8" w:rsidRPr="00BC134E" w:rsidRDefault="007927F8" w:rsidP="00BC134E">
      <w:pPr>
        <w:spacing w:line="360" w:lineRule="auto"/>
        <w:jc w:val="both"/>
        <w:rPr>
          <w:color w:val="000000" w:themeColor="text1"/>
        </w:rPr>
      </w:pPr>
    </w:p>
    <w:p w14:paraId="44670842" w14:textId="7CFE3557" w:rsidR="00FD4D1F" w:rsidRPr="00BC134E" w:rsidRDefault="00FD4D1F" w:rsidP="00BC134E">
      <w:pPr>
        <w:spacing w:line="360" w:lineRule="auto"/>
        <w:jc w:val="both"/>
        <w:rPr>
          <w:color w:val="000000" w:themeColor="text1"/>
        </w:rPr>
      </w:pPr>
      <w:r w:rsidRPr="00BC134E">
        <w:rPr>
          <w:color w:val="000000" w:themeColor="text1"/>
        </w:rPr>
        <w:t xml:space="preserve">LIMA, Luiz Henrique Moraes de. O Tribunal de Contas da União (TCU) e a gestão ambiental brasileira: experiência recente. </w:t>
      </w:r>
      <w:r w:rsidRPr="00BC134E">
        <w:rPr>
          <w:b/>
          <w:bCs/>
          <w:color w:val="000000" w:themeColor="text1"/>
        </w:rPr>
        <w:t>Cadernos EBAPE.BR</w:t>
      </w:r>
      <w:r w:rsidRPr="00BC134E">
        <w:rPr>
          <w:color w:val="000000" w:themeColor="text1"/>
        </w:rPr>
        <w:t>, v. 3, n. 3, p. 01–13, 2005.</w:t>
      </w:r>
    </w:p>
    <w:p w14:paraId="418D0F3C" w14:textId="57CBBDC3" w:rsidR="00FD4D1F" w:rsidRPr="00BC134E" w:rsidRDefault="00FD4D1F" w:rsidP="00BC134E">
      <w:pPr>
        <w:spacing w:line="360" w:lineRule="auto"/>
        <w:jc w:val="both"/>
        <w:rPr>
          <w:color w:val="000000" w:themeColor="text1"/>
        </w:rPr>
      </w:pPr>
    </w:p>
    <w:p w14:paraId="10885650" w14:textId="34005A32" w:rsidR="006E32B3" w:rsidRPr="00BC134E" w:rsidRDefault="006E32B3" w:rsidP="00BC134E">
      <w:pPr>
        <w:spacing w:line="360" w:lineRule="auto"/>
        <w:jc w:val="both"/>
        <w:rPr>
          <w:color w:val="000000" w:themeColor="text1"/>
        </w:rPr>
      </w:pPr>
      <w:r w:rsidRPr="00BC134E">
        <w:rPr>
          <w:color w:val="000000" w:themeColor="text1"/>
        </w:rPr>
        <w:t xml:space="preserve">LINNEBERG, Mai </w:t>
      </w:r>
      <w:proofErr w:type="spellStart"/>
      <w:r w:rsidRPr="00BC134E">
        <w:rPr>
          <w:color w:val="000000" w:themeColor="text1"/>
        </w:rPr>
        <w:t>Skjøtt</w:t>
      </w:r>
      <w:proofErr w:type="spellEnd"/>
      <w:r w:rsidRPr="00BC134E">
        <w:rPr>
          <w:color w:val="000000" w:themeColor="text1"/>
        </w:rPr>
        <w:t xml:space="preserve">; KORSGAARD, Steffen. </w:t>
      </w:r>
      <w:proofErr w:type="spellStart"/>
      <w:r w:rsidRPr="00BC134E">
        <w:rPr>
          <w:color w:val="000000" w:themeColor="text1"/>
        </w:rPr>
        <w:t>Coding</w:t>
      </w:r>
      <w:proofErr w:type="spellEnd"/>
      <w:r w:rsidRPr="00BC134E">
        <w:rPr>
          <w:color w:val="000000" w:themeColor="text1"/>
        </w:rPr>
        <w:t xml:space="preserve"> </w:t>
      </w:r>
      <w:proofErr w:type="spellStart"/>
      <w:r w:rsidRPr="00BC134E">
        <w:rPr>
          <w:color w:val="000000" w:themeColor="text1"/>
        </w:rPr>
        <w:t>qualitative</w:t>
      </w:r>
      <w:proofErr w:type="spellEnd"/>
      <w:r w:rsidRPr="00BC134E">
        <w:rPr>
          <w:color w:val="000000" w:themeColor="text1"/>
        </w:rPr>
        <w:t xml:space="preserve"> data: A </w:t>
      </w:r>
      <w:proofErr w:type="spellStart"/>
      <w:r w:rsidRPr="00BC134E">
        <w:rPr>
          <w:color w:val="000000" w:themeColor="text1"/>
        </w:rPr>
        <w:t>synthesis</w:t>
      </w:r>
      <w:proofErr w:type="spellEnd"/>
      <w:r w:rsidRPr="00BC134E">
        <w:rPr>
          <w:color w:val="000000" w:themeColor="text1"/>
        </w:rPr>
        <w:t xml:space="preserve"> </w:t>
      </w:r>
      <w:proofErr w:type="spellStart"/>
      <w:r w:rsidRPr="00BC134E">
        <w:rPr>
          <w:color w:val="000000" w:themeColor="text1"/>
        </w:rPr>
        <w:t>guiding</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novice</w:t>
      </w:r>
      <w:proofErr w:type="spellEnd"/>
      <w:r w:rsidRPr="00BC134E">
        <w:rPr>
          <w:color w:val="000000" w:themeColor="text1"/>
        </w:rPr>
        <w:t>. </w:t>
      </w:r>
      <w:proofErr w:type="spellStart"/>
      <w:r w:rsidRPr="00BC134E">
        <w:rPr>
          <w:b/>
          <w:bCs/>
          <w:color w:val="000000" w:themeColor="text1"/>
        </w:rPr>
        <w:t>Qualitative</w:t>
      </w:r>
      <w:proofErr w:type="spellEnd"/>
      <w:r w:rsidRPr="00BC134E">
        <w:rPr>
          <w:b/>
          <w:bCs/>
          <w:color w:val="000000" w:themeColor="text1"/>
        </w:rPr>
        <w:t xml:space="preserve"> </w:t>
      </w:r>
      <w:proofErr w:type="spellStart"/>
      <w:r w:rsidRPr="00BC134E">
        <w:rPr>
          <w:b/>
          <w:bCs/>
          <w:color w:val="000000" w:themeColor="text1"/>
        </w:rPr>
        <w:t>research</w:t>
      </w:r>
      <w:proofErr w:type="spellEnd"/>
      <w:r w:rsidRPr="00BC134E">
        <w:rPr>
          <w:b/>
          <w:bCs/>
          <w:color w:val="000000" w:themeColor="text1"/>
        </w:rPr>
        <w:t xml:space="preserve"> </w:t>
      </w:r>
      <w:proofErr w:type="spellStart"/>
      <w:r w:rsidRPr="00BC134E">
        <w:rPr>
          <w:b/>
          <w:bCs/>
          <w:color w:val="000000" w:themeColor="text1"/>
        </w:rPr>
        <w:t>journal</w:t>
      </w:r>
      <w:proofErr w:type="spellEnd"/>
      <w:r w:rsidRPr="00BC134E">
        <w:rPr>
          <w:color w:val="000000" w:themeColor="text1"/>
        </w:rPr>
        <w:t>, v. 19, n. 3, p. 259-270, 2019.</w:t>
      </w:r>
    </w:p>
    <w:p w14:paraId="6D270EBF" w14:textId="77777777" w:rsidR="006E32B3" w:rsidRPr="00BC134E" w:rsidRDefault="006E32B3" w:rsidP="00BC134E">
      <w:pPr>
        <w:spacing w:line="360" w:lineRule="auto"/>
        <w:jc w:val="both"/>
        <w:rPr>
          <w:color w:val="000000" w:themeColor="text1"/>
        </w:rPr>
      </w:pPr>
    </w:p>
    <w:p w14:paraId="0E924863" w14:textId="7A5F7D14" w:rsidR="00FD4D1F" w:rsidRPr="00BC134E" w:rsidRDefault="00FD4D1F" w:rsidP="00BC134E">
      <w:pPr>
        <w:spacing w:line="360" w:lineRule="auto"/>
        <w:jc w:val="both"/>
        <w:rPr>
          <w:color w:val="000000" w:themeColor="text1"/>
        </w:rPr>
      </w:pPr>
      <w:r w:rsidRPr="00BC134E">
        <w:rPr>
          <w:color w:val="000000" w:themeColor="text1"/>
        </w:rPr>
        <w:t xml:space="preserve">LOUREIRO, Maria Rita; TEIXEIRA, Marco </w:t>
      </w:r>
      <w:proofErr w:type="spellStart"/>
      <w:r w:rsidRPr="00BC134E">
        <w:rPr>
          <w:color w:val="000000" w:themeColor="text1"/>
        </w:rPr>
        <w:t>Antonio</w:t>
      </w:r>
      <w:proofErr w:type="spellEnd"/>
      <w:r w:rsidRPr="00BC134E">
        <w:rPr>
          <w:color w:val="000000" w:themeColor="text1"/>
        </w:rPr>
        <w:t xml:space="preserve"> Carvalho; MORAES, Tiago Cacique. Democratização e reforma do Estado: o desenvolvimento institucional dos tribunais de contas no Brasil recente. </w:t>
      </w:r>
      <w:r w:rsidRPr="00BC134E">
        <w:rPr>
          <w:b/>
          <w:bCs/>
          <w:color w:val="000000" w:themeColor="text1"/>
        </w:rPr>
        <w:t>Revista de Administração Pública</w:t>
      </w:r>
      <w:r w:rsidRPr="00BC134E">
        <w:rPr>
          <w:color w:val="000000" w:themeColor="text1"/>
        </w:rPr>
        <w:t>, v. 43, n. 4, p. 739–772, 2009.</w:t>
      </w:r>
    </w:p>
    <w:p w14:paraId="23A0BCA8" w14:textId="77777777" w:rsidR="00FD4D1F" w:rsidRPr="00BC134E" w:rsidRDefault="00FD4D1F" w:rsidP="00BC134E">
      <w:pPr>
        <w:spacing w:line="360" w:lineRule="auto"/>
        <w:jc w:val="both"/>
        <w:rPr>
          <w:color w:val="000000" w:themeColor="text1"/>
        </w:rPr>
      </w:pPr>
    </w:p>
    <w:p w14:paraId="1CEFC1B4" w14:textId="011D578D" w:rsidR="00FD4D1F" w:rsidRPr="00BC134E" w:rsidRDefault="009F4BCB" w:rsidP="00BC134E">
      <w:pPr>
        <w:spacing w:line="360" w:lineRule="auto"/>
        <w:jc w:val="both"/>
        <w:rPr>
          <w:color w:val="000000" w:themeColor="text1"/>
        </w:rPr>
      </w:pPr>
      <w:r w:rsidRPr="00BC134E">
        <w:rPr>
          <w:color w:val="000000" w:themeColor="text1"/>
        </w:rPr>
        <w:t>MESQUITA, Clarissa Ferreira de Melo</w:t>
      </w:r>
      <w:r w:rsidR="00FD4D1F" w:rsidRPr="00BC134E">
        <w:rPr>
          <w:color w:val="000000" w:themeColor="text1"/>
        </w:rPr>
        <w:t xml:space="preserve">. </w:t>
      </w:r>
      <w:r w:rsidRPr="00BC134E">
        <w:rPr>
          <w:color w:val="000000" w:themeColor="text1"/>
        </w:rPr>
        <w:t>O Papel do Direito na Articulação Governamental Necessária às Políticas Públicas: Uma Avaliação do Programa Bolsa Família (PBF)</w:t>
      </w:r>
      <w:r w:rsidR="00FD4D1F" w:rsidRPr="00BC134E">
        <w:rPr>
          <w:color w:val="000000" w:themeColor="text1"/>
        </w:rPr>
        <w:t xml:space="preserve">. </w:t>
      </w:r>
      <w:r w:rsidRPr="00BC134E">
        <w:rPr>
          <w:b/>
          <w:bCs/>
          <w:color w:val="000000" w:themeColor="text1"/>
        </w:rPr>
        <w:t>Cadernos Gestão Pública e Cidadania</w:t>
      </w:r>
      <w:r w:rsidR="00FD4D1F" w:rsidRPr="00BC134E">
        <w:rPr>
          <w:color w:val="000000" w:themeColor="text1"/>
        </w:rPr>
        <w:t>, v. 21, n. 70, p. 221–241, 2016.</w:t>
      </w:r>
    </w:p>
    <w:p w14:paraId="3E15CA2E" w14:textId="77777777" w:rsidR="00EA5FB0" w:rsidRPr="00BC134E" w:rsidRDefault="00EA5FB0" w:rsidP="00BC134E">
      <w:pPr>
        <w:spacing w:line="360" w:lineRule="auto"/>
        <w:jc w:val="both"/>
        <w:rPr>
          <w:color w:val="000000" w:themeColor="text1"/>
        </w:rPr>
      </w:pPr>
    </w:p>
    <w:p w14:paraId="34E6D1A9" w14:textId="17AC70B3" w:rsidR="00FD4D1F" w:rsidRPr="00BC134E" w:rsidRDefault="00FD4D1F" w:rsidP="00BC134E">
      <w:pPr>
        <w:spacing w:line="360" w:lineRule="auto"/>
        <w:jc w:val="both"/>
        <w:rPr>
          <w:color w:val="000000" w:themeColor="text1"/>
        </w:rPr>
      </w:pPr>
      <w:r w:rsidRPr="00BC134E">
        <w:rPr>
          <w:color w:val="000000" w:themeColor="text1"/>
        </w:rPr>
        <w:t xml:space="preserve">MESQUITA, Tiemi Suzuki; AZEVEDO, Ricardo Rocha de. Fóruns de accountability síncrona: a dinâmica interna das audiências públicas orçamentárias. </w:t>
      </w:r>
      <w:r w:rsidRPr="00BC134E">
        <w:rPr>
          <w:b/>
          <w:bCs/>
          <w:color w:val="000000" w:themeColor="text1"/>
        </w:rPr>
        <w:t>Revista de Administração Pública</w:t>
      </w:r>
      <w:r w:rsidRPr="00BC134E">
        <w:rPr>
          <w:color w:val="000000" w:themeColor="text1"/>
        </w:rPr>
        <w:t>, v. 56, n. 6, p. 799–822, 2022.</w:t>
      </w:r>
    </w:p>
    <w:p w14:paraId="5E687190" w14:textId="77777777" w:rsidR="00D91A0C" w:rsidRPr="00BC134E" w:rsidRDefault="00D91A0C" w:rsidP="00BC134E">
      <w:pPr>
        <w:spacing w:line="360" w:lineRule="auto"/>
        <w:jc w:val="both"/>
        <w:rPr>
          <w:color w:val="000000" w:themeColor="text1"/>
        </w:rPr>
      </w:pPr>
    </w:p>
    <w:p w14:paraId="20F9AEF1" w14:textId="6B315A19" w:rsidR="00D91A0C" w:rsidRPr="00BC134E" w:rsidRDefault="00D91A0C" w:rsidP="00BC134E">
      <w:pPr>
        <w:spacing w:line="360" w:lineRule="auto"/>
        <w:jc w:val="both"/>
        <w:rPr>
          <w:color w:val="000000" w:themeColor="text1"/>
          <w:lang w:val="en-US"/>
        </w:rPr>
      </w:pPr>
      <w:r w:rsidRPr="00BC134E">
        <w:rPr>
          <w:color w:val="000000" w:themeColor="text1"/>
          <w:lang w:val="en-US"/>
        </w:rPr>
        <w:t xml:space="preserve">MORIN, D.; HAZGUI, M. We are much more than watchdogs: The dual identity of auditors at the UK National Audit Office, </w:t>
      </w:r>
      <w:r w:rsidRPr="00BC134E">
        <w:rPr>
          <w:b/>
          <w:bCs/>
          <w:color w:val="000000" w:themeColor="text1"/>
          <w:lang w:val="en-US"/>
        </w:rPr>
        <w:t xml:space="preserve">Journal </w:t>
      </w:r>
      <w:r w:rsidR="009F4BCB" w:rsidRPr="00BC134E">
        <w:rPr>
          <w:b/>
          <w:bCs/>
          <w:color w:val="000000" w:themeColor="text1"/>
          <w:lang w:val="en-US"/>
        </w:rPr>
        <w:t>o</w:t>
      </w:r>
      <w:r w:rsidRPr="00BC134E">
        <w:rPr>
          <w:b/>
          <w:bCs/>
          <w:color w:val="000000" w:themeColor="text1"/>
          <w:lang w:val="en-US"/>
        </w:rPr>
        <w:t>f Accounting and Organizational Change</w:t>
      </w:r>
      <w:r w:rsidRPr="00BC134E">
        <w:rPr>
          <w:color w:val="000000" w:themeColor="text1"/>
          <w:lang w:val="en-US"/>
        </w:rPr>
        <w:t>, v. 12, n. 4, p. 568–589, 2016.</w:t>
      </w:r>
    </w:p>
    <w:p w14:paraId="2EABA245" w14:textId="77777777" w:rsidR="003625FE" w:rsidRPr="00BC134E" w:rsidRDefault="003625FE" w:rsidP="00BC134E">
      <w:pPr>
        <w:spacing w:line="360" w:lineRule="auto"/>
        <w:jc w:val="both"/>
        <w:rPr>
          <w:color w:val="000000" w:themeColor="text1"/>
          <w:lang w:val="en-US"/>
        </w:rPr>
      </w:pPr>
    </w:p>
    <w:p w14:paraId="4A76CFEA" w14:textId="3EC9FE64" w:rsidR="00FD4D1F" w:rsidRPr="00BC134E" w:rsidRDefault="003625FE" w:rsidP="00BC134E">
      <w:pPr>
        <w:spacing w:line="360" w:lineRule="auto"/>
        <w:jc w:val="both"/>
        <w:rPr>
          <w:color w:val="000000" w:themeColor="text1"/>
        </w:rPr>
      </w:pPr>
      <w:r w:rsidRPr="00BC134E">
        <w:rPr>
          <w:color w:val="000000" w:themeColor="text1"/>
        </w:rPr>
        <w:t xml:space="preserve">MOTTA, Fabrício; GODINHO, Heloísa Helena </w:t>
      </w:r>
      <w:proofErr w:type="spellStart"/>
      <w:r w:rsidRPr="00BC134E">
        <w:rPr>
          <w:color w:val="000000" w:themeColor="text1"/>
        </w:rPr>
        <w:t>Antonácio</w:t>
      </w:r>
      <w:proofErr w:type="spellEnd"/>
      <w:r w:rsidRPr="00BC134E">
        <w:rPr>
          <w:color w:val="000000" w:themeColor="text1"/>
        </w:rPr>
        <w:t xml:space="preserve"> M. Novas funções dos Tribunais de Contas: fundamentos, contornos e limites jurídicos. </w:t>
      </w:r>
      <w:r w:rsidRPr="00BC134E">
        <w:rPr>
          <w:b/>
          <w:bCs/>
          <w:color w:val="000000" w:themeColor="text1"/>
        </w:rPr>
        <w:t xml:space="preserve">Revista </w:t>
      </w:r>
      <w:proofErr w:type="spellStart"/>
      <w:r w:rsidRPr="00BC134E">
        <w:rPr>
          <w:b/>
          <w:bCs/>
          <w:color w:val="000000" w:themeColor="text1"/>
        </w:rPr>
        <w:t>Eurolatinoamericana</w:t>
      </w:r>
      <w:proofErr w:type="spellEnd"/>
      <w:r w:rsidRPr="00BC134E">
        <w:rPr>
          <w:b/>
          <w:bCs/>
          <w:color w:val="000000" w:themeColor="text1"/>
        </w:rPr>
        <w:t xml:space="preserve"> de Direito Administrativo</w:t>
      </w:r>
      <w:r w:rsidRPr="00BC134E">
        <w:rPr>
          <w:color w:val="000000" w:themeColor="text1"/>
        </w:rPr>
        <w:t>, Santa Fe, v. 12, n. 1, p. e274, 2025.</w:t>
      </w:r>
    </w:p>
    <w:p w14:paraId="4DBC8624" w14:textId="77777777" w:rsidR="003625FE" w:rsidRPr="00BC134E" w:rsidRDefault="003625FE" w:rsidP="00BC134E">
      <w:pPr>
        <w:spacing w:line="360" w:lineRule="auto"/>
        <w:jc w:val="both"/>
        <w:rPr>
          <w:color w:val="000000" w:themeColor="text1"/>
        </w:rPr>
      </w:pPr>
    </w:p>
    <w:p w14:paraId="68A547DD" w14:textId="1251D9CF" w:rsidR="00AE7A6D" w:rsidRPr="00BC134E" w:rsidRDefault="00AE7A6D" w:rsidP="00BC134E">
      <w:pPr>
        <w:spacing w:line="360" w:lineRule="auto"/>
        <w:jc w:val="both"/>
        <w:rPr>
          <w:color w:val="000000" w:themeColor="text1"/>
        </w:rPr>
      </w:pPr>
      <w:r w:rsidRPr="00BC134E">
        <w:rPr>
          <w:color w:val="000000" w:themeColor="text1"/>
        </w:rPr>
        <w:t xml:space="preserve">OCASIO, William; THORNTON, </w:t>
      </w:r>
      <w:proofErr w:type="spellStart"/>
      <w:r w:rsidRPr="00BC134E">
        <w:rPr>
          <w:color w:val="000000" w:themeColor="text1"/>
        </w:rPr>
        <w:t>Patricia</w:t>
      </w:r>
      <w:proofErr w:type="spellEnd"/>
      <w:r w:rsidRPr="00BC134E">
        <w:rPr>
          <w:color w:val="000000" w:themeColor="text1"/>
        </w:rPr>
        <w:t xml:space="preserve"> H.; LOUNSBURY, Michael. </w:t>
      </w:r>
      <w:proofErr w:type="spellStart"/>
      <w:r w:rsidRPr="00BC134E">
        <w:rPr>
          <w:color w:val="000000" w:themeColor="text1"/>
        </w:rPr>
        <w:t>Advances</w:t>
      </w:r>
      <w:proofErr w:type="spellEnd"/>
      <w:r w:rsidRPr="00BC134E">
        <w:rPr>
          <w:color w:val="000000" w:themeColor="text1"/>
        </w:rPr>
        <w:t xml:space="preserve"> </w:t>
      </w:r>
      <w:proofErr w:type="spellStart"/>
      <w:r w:rsidRPr="00BC134E">
        <w:rPr>
          <w:color w:val="000000" w:themeColor="text1"/>
        </w:rPr>
        <w:t>to</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institutional</w:t>
      </w:r>
      <w:proofErr w:type="spellEnd"/>
      <w:r w:rsidRPr="00BC134E">
        <w:rPr>
          <w:color w:val="000000" w:themeColor="text1"/>
        </w:rPr>
        <w:t xml:space="preserve"> </w:t>
      </w:r>
      <w:proofErr w:type="spellStart"/>
      <w:r w:rsidRPr="00BC134E">
        <w:rPr>
          <w:color w:val="000000" w:themeColor="text1"/>
        </w:rPr>
        <w:t>logics</w:t>
      </w:r>
      <w:proofErr w:type="spellEnd"/>
      <w:r w:rsidRPr="00BC134E">
        <w:rPr>
          <w:color w:val="000000" w:themeColor="text1"/>
        </w:rPr>
        <w:t xml:space="preserve"> perspective. </w:t>
      </w:r>
      <w:r w:rsidRPr="00BC134E">
        <w:rPr>
          <w:b/>
          <w:bCs/>
          <w:color w:val="000000" w:themeColor="text1"/>
        </w:rPr>
        <w:t xml:space="preserve">The </w:t>
      </w:r>
      <w:proofErr w:type="spellStart"/>
      <w:r w:rsidRPr="00BC134E">
        <w:rPr>
          <w:b/>
          <w:bCs/>
          <w:color w:val="000000" w:themeColor="text1"/>
        </w:rPr>
        <w:t>Sage</w:t>
      </w:r>
      <w:proofErr w:type="spellEnd"/>
      <w:r w:rsidRPr="00BC134E">
        <w:rPr>
          <w:b/>
          <w:bCs/>
          <w:color w:val="000000" w:themeColor="text1"/>
        </w:rPr>
        <w:t xml:space="preserve"> handbook </w:t>
      </w:r>
      <w:proofErr w:type="spellStart"/>
      <w:r w:rsidRPr="00BC134E">
        <w:rPr>
          <w:b/>
          <w:bCs/>
          <w:color w:val="000000" w:themeColor="text1"/>
        </w:rPr>
        <w:t>of</w:t>
      </w:r>
      <w:proofErr w:type="spellEnd"/>
      <w:r w:rsidRPr="00BC134E">
        <w:rPr>
          <w:b/>
          <w:bCs/>
          <w:color w:val="000000" w:themeColor="text1"/>
        </w:rPr>
        <w:t xml:space="preserve"> </w:t>
      </w:r>
      <w:proofErr w:type="spellStart"/>
      <w:r w:rsidRPr="00BC134E">
        <w:rPr>
          <w:b/>
          <w:bCs/>
          <w:color w:val="000000" w:themeColor="text1"/>
        </w:rPr>
        <w:t>organizational</w:t>
      </w:r>
      <w:proofErr w:type="spellEnd"/>
      <w:r w:rsidRPr="00BC134E">
        <w:rPr>
          <w:b/>
          <w:bCs/>
          <w:color w:val="000000" w:themeColor="text1"/>
        </w:rPr>
        <w:t xml:space="preserve"> </w:t>
      </w:r>
      <w:proofErr w:type="spellStart"/>
      <w:r w:rsidRPr="00BC134E">
        <w:rPr>
          <w:b/>
          <w:bCs/>
          <w:color w:val="000000" w:themeColor="text1"/>
        </w:rPr>
        <w:t>institutionalism</w:t>
      </w:r>
      <w:proofErr w:type="spellEnd"/>
      <w:r w:rsidRPr="00BC134E">
        <w:rPr>
          <w:color w:val="000000" w:themeColor="text1"/>
        </w:rPr>
        <w:t>, v. 2, p. 509-531, 2017.</w:t>
      </w:r>
    </w:p>
    <w:p w14:paraId="76992AB9" w14:textId="77777777" w:rsidR="00AE7A6D" w:rsidRPr="00BC134E" w:rsidRDefault="00AE7A6D" w:rsidP="00BC134E">
      <w:pPr>
        <w:spacing w:line="360" w:lineRule="auto"/>
        <w:jc w:val="both"/>
        <w:rPr>
          <w:color w:val="000000" w:themeColor="text1"/>
        </w:rPr>
      </w:pPr>
    </w:p>
    <w:p w14:paraId="16060DE0" w14:textId="3CD2B915" w:rsidR="00FD4D1F" w:rsidRPr="00BC134E" w:rsidRDefault="00FD4D1F" w:rsidP="00BC134E">
      <w:pPr>
        <w:spacing w:line="360" w:lineRule="auto"/>
        <w:jc w:val="both"/>
        <w:rPr>
          <w:color w:val="000000" w:themeColor="text1"/>
        </w:rPr>
      </w:pPr>
      <w:r w:rsidRPr="00BC134E">
        <w:rPr>
          <w:color w:val="000000" w:themeColor="text1"/>
        </w:rPr>
        <w:t xml:space="preserve">OLIVEIRA, Marli dos Santos de; SCAFF, Elisângela Alves da Silva. </w:t>
      </w:r>
      <w:r w:rsidR="0012299C" w:rsidRPr="00BC134E">
        <w:rPr>
          <w:color w:val="000000" w:themeColor="text1"/>
        </w:rPr>
        <w:t>Plano nacional de educação (2014-2024): primazia do controle externo via TCU e (in)viabilização do controle social</w:t>
      </w:r>
      <w:r w:rsidRPr="00BC134E">
        <w:rPr>
          <w:color w:val="000000" w:themeColor="text1"/>
        </w:rPr>
        <w:t>.</w:t>
      </w:r>
      <w:r w:rsidR="0012299C" w:rsidRPr="00BC134E">
        <w:rPr>
          <w:color w:val="000000" w:themeColor="text1"/>
        </w:rPr>
        <w:t xml:space="preserve"> </w:t>
      </w:r>
      <w:r w:rsidR="0012299C" w:rsidRPr="00BC134E">
        <w:rPr>
          <w:b/>
          <w:bCs/>
          <w:color w:val="000000" w:themeColor="text1"/>
        </w:rPr>
        <w:t xml:space="preserve">SciELO </w:t>
      </w:r>
      <w:proofErr w:type="spellStart"/>
      <w:r w:rsidR="0012299C" w:rsidRPr="00BC134E">
        <w:rPr>
          <w:b/>
          <w:bCs/>
          <w:color w:val="000000" w:themeColor="text1"/>
        </w:rPr>
        <w:t>Preprints</w:t>
      </w:r>
      <w:proofErr w:type="spellEnd"/>
      <w:r w:rsidR="0012299C" w:rsidRPr="00BC134E">
        <w:rPr>
          <w:color w:val="000000" w:themeColor="text1"/>
        </w:rPr>
        <w:t xml:space="preserve">, </w:t>
      </w:r>
      <w:r w:rsidRPr="00BC134E">
        <w:rPr>
          <w:color w:val="000000" w:themeColor="text1"/>
        </w:rPr>
        <w:t>2022.</w:t>
      </w:r>
    </w:p>
    <w:p w14:paraId="6ABCB306" w14:textId="77777777" w:rsidR="00EA5FB0" w:rsidRPr="00BC134E" w:rsidRDefault="00EA5FB0" w:rsidP="00BC134E">
      <w:pPr>
        <w:spacing w:line="360" w:lineRule="auto"/>
        <w:jc w:val="both"/>
        <w:rPr>
          <w:color w:val="000000" w:themeColor="text1"/>
        </w:rPr>
      </w:pPr>
    </w:p>
    <w:p w14:paraId="2568B627" w14:textId="6C727BCA" w:rsidR="00EA5FB0" w:rsidRPr="00BC134E" w:rsidRDefault="00EA5FB0" w:rsidP="00BC134E">
      <w:pPr>
        <w:spacing w:line="360" w:lineRule="auto"/>
        <w:jc w:val="both"/>
        <w:rPr>
          <w:color w:val="000000" w:themeColor="text1"/>
        </w:rPr>
      </w:pPr>
      <w:r w:rsidRPr="00BC134E">
        <w:rPr>
          <w:rFonts w:ascii="Calibri" w:hAnsi="Calibri" w:cs="Calibri"/>
          <w:color w:val="000000" w:themeColor="text1"/>
        </w:rPr>
        <w:t>﻿</w:t>
      </w:r>
      <w:r w:rsidRPr="00BC134E">
        <w:rPr>
          <w:color w:val="000000" w:themeColor="text1"/>
        </w:rPr>
        <w:t xml:space="preserve">ORIÁ FILHO, Humberto Ferreira. Auditoria operacional: um enfoque multidisciplinar. </w:t>
      </w:r>
      <w:r w:rsidRPr="00BC134E">
        <w:rPr>
          <w:b/>
          <w:bCs/>
          <w:color w:val="000000" w:themeColor="text1"/>
        </w:rPr>
        <w:t>Revista Controle: Doutrinas e artigos</w:t>
      </w:r>
      <w:r w:rsidRPr="00BC134E">
        <w:rPr>
          <w:color w:val="000000" w:themeColor="text1"/>
        </w:rPr>
        <w:t>, Fortaleza, v. 7, n. 1, p. 197-210, 2009.</w:t>
      </w:r>
    </w:p>
    <w:p w14:paraId="35078B78" w14:textId="77777777" w:rsidR="002D3934" w:rsidRPr="00BC134E" w:rsidRDefault="002D3934" w:rsidP="00BC134E">
      <w:pPr>
        <w:spacing w:line="360" w:lineRule="auto"/>
        <w:jc w:val="both"/>
        <w:rPr>
          <w:color w:val="000000" w:themeColor="text1"/>
        </w:rPr>
      </w:pPr>
    </w:p>
    <w:p w14:paraId="03A83F98" w14:textId="6495AE08" w:rsidR="003625FE" w:rsidRPr="00BC134E" w:rsidRDefault="003625FE" w:rsidP="00BC134E">
      <w:pPr>
        <w:spacing w:line="360" w:lineRule="auto"/>
        <w:jc w:val="both"/>
        <w:rPr>
          <w:color w:val="000000" w:themeColor="text1"/>
        </w:rPr>
      </w:pPr>
      <w:r w:rsidRPr="00BC134E">
        <w:rPr>
          <w:color w:val="000000" w:themeColor="text1"/>
        </w:rPr>
        <w:t xml:space="preserve">PEREIRA, Breno Augusto Diniz; </w:t>
      </w:r>
      <w:proofErr w:type="spellStart"/>
      <w:r w:rsidRPr="00BC134E">
        <w:rPr>
          <w:color w:val="000000" w:themeColor="text1"/>
        </w:rPr>
        <w:t>Ckagnazaroff</w:t>
      </w:r>
      <w:proofErr w:type="spellEnd"/>
      <w:r w:rsidRPr="00BC134E">
        <w:rPr>
          <w:color w:val="000000" w:themeColor="text1"/>
        </w:rPr>
        <w:t xml:space="preserve">, Ivan Beck. Contribuição para a consolidação da New </w:t>
      </w:r>
      <w:proofErr w:type="spellStart"/>
      <w:r w:rsidRPr="00BC134E">
        <w:rPr>
          <w:color w:val="000000" w:themeColor="text1"/>
        </w:rPr>
        <w:t>Public</w:t>
      </w:r>
      <w:proofErr w:type="spellEnd"/>
      <w:r w:rsidRPr="00BC134E">
        <w:rPr>
          <w:color w:val="000000" w:themeColor="text1"/>
        </w:rPr>
        <w:t xml:space="preserve"> Governance: identificação das dimensões para sua análise. </w:t>
      </w:r>
      <w:r w:rsidRPr="00BC134E">
        <w:rPr>
          <w:b/>
          <w:bCs/>
          <w:color w:val="000000" w:themeColor="text1"/>
        </w:rPr>
        <w:t>Cadernos EBAPE.BR</w:t>
      </w:r>
      <w:r w:rsidRPr="00BC134E">
        <w:rPr>
          <w:color w:val="000000" w:themeColor="text1"/>
        </w:rPr>
        <w:t xml:space="preserve">, Rio de Janeiro, v. 19, n. 1, p. 112-122, </w:t>
      </w:r>
      <w:r w:rsidR="006F6D11" w:rsidRPr="00BC134E">
        <w:rPr>
          <w:color w:val="000000" w:themeColor="text1"/>
        </w:rPr>
        <w:t>jan./mar. 2021.</w:t>
      </w:r>
    </w:p>
    <w:p w14:paraId="4F05E6E4" w14:textId="77777777" w:rsidR="003625FE" w:rsidRPr="00BC134E" w:rsidRDefault="003625FE" w:rsidP="00BC134E">
      <w:pPr>
        <w:spacing w:line="360" w:lineRule="auto"/>
        <w:jc w:val="both"/>
        <w:rPr>
          <w:color w:val="000000" w:themeColor="text1"/>
        </w:rPr>
      </w:pPr>
    </w:p>
    <w:p w14:paraId="6E2A29A8" w14:textId="7A6016C5" w:rsidR="002D3934" w:rsidRPr="00BC134E" w:rsidRDefault="002D3934" w:rsidP="00BC134E">
      <w:pPr>
        <w:spacing w:line="360" w:lineRule="auto"/>
        <w:jc w:val="both"/>
        <w:rPr>
          <w:color w:val="000000" w:themeColor="text1"/>
        </w:rPr>
      </w:pPr>
      <w:r w:rsidRPr="00BC134E">
        <w:rPr>
          <w:color w:val="000000" w:themeColor="text1"/>
        </w:rPr>
        <w:t xml:space="preserve">RAEDER, Savio Túlio </w:t>
      </w:r>
      <w:proofErr w:type="spellStart"/>
      <w:r w:rsidRPr="00BC134E">
        <w:rPr>
          <w:color w:val="000000" w:themeColor="text1"/>
        </w:rPr>
        <w:t>Oselieri</w:t>
      </w:r>
      <w:proofErr w:type="spellEnd"/>
      <w:r w:rsidRPr="00BC134E">
        <w:rPr>
          <w:color w:val="000000" w:themeColor="text1"/>
        </w:rPr>
        <w:t>. CICLO DE POLÍTICAS: uma abordagem integradora dos modelos para análise de políticas públicas. </w:t>
      </w:r>
      <w:r w:rsidRPr="00BC134E">
        <w:rPr>
          <w:b/>
          <w:bCs/>
          <w:color w:val="000000" w:themeColor="text1"/>
        </w:rPr>
        <w:t>Perspectivas em Políticas Públicas</w:t>
      </w:r>
      <w:r w:rsidRPr="00BC134E">
        <w:rPr>
          <w:color w:val="000000" w:themeColor="text1"/>
        </w:rPr>
        <w:t>, </w:t>
      </w:r>
      <w:r w:rsidRPr="00BC134E">
        <w:rPr>
          <w:i/>
          <w:iCs/>
          <w:color w:val="000000" w:themeColor="text1"/>
        </w:rPr>
        <w:t>[S. l.]</w:t>
      </w:r>
      <w:r w:rsidRPr="00BC134E">
        <w:rPr>
          <w:color w:val="000000" w:themeColor="text1"/>
        </w:rPr>
        <w:t>, v. 7, n. 13, p. 121–146, 2015. </w:t>
      </w:r>
    </w:p>
    <w:p w14:paraId="7A285866" w14:textId="77777777" w:rsidR="00FD4D1F" w:rsidRPr="00BC134E" w:rsidRDefault="00FD4D1F" w:rsidP="00BC134E">
      <w:pPr>
        <w:spacing w:line="360" w:lineRule="auto"/>
        <w:jc w:val="both"/>
        <w:rPr>
          <w:color w:val="000000" w:themeColor="text1"/>
        </w:rPr>
      </w:pPr>
    </w:p>
    <w:p w14:paraId="014EF6D0" w14:textId="78D43F4E" w:rsidR="00FD4D1F" w:rsidRPr="00BC134E" w:rsidRDefault="00FD4D1F" w:rsidP="00BC134E">
      <w:pPr>
        <w:spacing w:line="360" w:lineRule="auto"/>
        <w:jc w:val="both"/>
        <w:rPr>
          <w:color w:val="000000" w:themeColor="text1"/>
        </w:rPr>
      </w:pPr>
      <w:r w:rsidRPr="00BC134E">
        <w:rPr>
          <w:color w:val="000000" w:themeColor="text1"/>
        </w:rPr>
        <w:t xml:space="preserve">REICHBORN- KJENNERUD, K. Performance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importance</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debate. </w:t>
      </w:r>
      <w:proofErr w:type="spellStart"/>
      <w:r w:rsidRPr="00BC134E">
        <w:rPr>
          <w:b/>
          <w:bCs/>
          <w:color w:val="000000" w:themeColor="text1"/>
        </w:rPr>
        <w:t>Evaluation</w:t>
      </w:r>
      <w:proofErr w:type="spellEnd"/>
      <w:r w:rsidRPr="00BC134E">
        <w:rPr>
          <w:color w:val="000000" w:themeColor="text1"/>
        </w:rPr>
        <w:t>, v. 20, n. 3, p. 368–385, 2014.</w:t>
      </w:r>
    </w:p>
    <w:p w14:paraId="2FC3A27C" w14:textId="77777777" w:rsidR="00FD4D1F" w:rsidRPr="00BC134E" w:rsidRDefault="00FD4D1F" w:rsidP="00BC134E">
      <w:pPr>
        <w:spacing w:line="360" w:lineRule="auto"/>
        <w:jc w:val="both"/>
        <w:rPr>
          <w:color w:val="000000" w:themeColor="text1"/>
        </w:rPr>
      </w:pPr>
    </w:p>
    <w:p w14:paraId="4D5F3206" w14:textId="1D7F3B10" w:rsidR="00FD4D1F" w:rsidRPr="00BC134E" w:rsidRDefault="00FD4D1F" w:rsidP="00BC134E">
      <w:pPr>
        <w:spacing w:line="360" w:lineRule="auto"/>
        <w:jc w:val="both"/>
        <w:rPr>
          <w:color w:val="000000" w:themeColor="text1"/>
        </w:rPr>
      </w:pPr>
      <w:r w:rsidRPr="00BC134E">
        <w:rPr>
          <w:color w:val="000000" w:themeColor="text1"/>
        </w:rPr>
        <w:lastRenderedPageBreak/>
        <w:t xml:space="preserve">REICHBORN- KJENNERUD, K.; JOHNSEN, Å. Performance </w:t>
      </w:r>
      <w:proofErr w:type="spellStart"/>
      <w:r w:rsidRPr="00BC134E">
        <w:rPr>
          <w:color w:val="000000" w:themeColor="text1"/>
        </w:rPr>
        <w:t>Audits</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Supreme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w:t>
      </w:r>
      <w:proofErr w:type="spellStart"/>
      <w:r w:rsidRPr="00BC134E">
        <w:rPr>
          <w:color w:val="000000" w:themeColor="text1"/>
        </w:rPr>
        <w:t>Impact</w:t>
      </w:r>
      <w:proofErr w:type="spellEnd"/>
      <w:r w:rsidRPr="00BC134E">
        <w:rPr>
          <w:color w:val="000000" w:themeColor="text1"/>
        </w:rPr>
        <w:t xml:space="preserve"> </w:t>
      </w:r>
      <w:proofErr w:type="spellStart"/>
      <w:r w:rsidRPr="00BC134E">
        <w:rPr>
          <w:color w:val="000000" w:themeColor="text1"/>
        </w:rPr>
        <w:t>on</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Administration</w:t>
      </w:r>
      <w:proofErr w:type="spellEnd"/>
      <w:r w:rsidRPr="00BC134E">
        <w:rPr>
          <w:color w:val="000000" w:themeColor="text1"/>
        </w:rPr>
        <w:t xml:space="preserve">: The Case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Office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Auditor General in </w:t>
      </w:r>
      <w:proofErr w:type="spellStart"/>
      <w:r w:rsidRPr="00BC134E">
        <w:rPr>
          <w:color w:val="000000" w:themeColor="text1"/>
        </w:rPr>
        <w:t>Norway</w:t>
      </w:r>
      <w:proofErr w:type="spellEnd"/>
      <w:r w:rsidRPr="00BC134E">
        <w:rPr>
          <w:color w:val="000000" w:themeColor="text1"/>
        </w:rPr>
        <w:t xml:space="preserve">. </w:t>
      </w:r>
      <w:proofErr w:type="spellStart"/>
      <w:r w:rsidRPr="00BC134E">
        <w:rPr>
          <w:b/>
          <w:bCs/>
          <w:color w:val="000000" w:themeColor="text1"/>
        </w:rPr>
        <w:t>Administration</w:t>
      </w:r>
      <w:proofErr w:type="spellEnd"/>
      <w:r w:rsidRPr="00BC134E">
        <w:rPr>
          <w:b/>
          <w:bCs/>
          <w:color w:val="000000" w:themeColor="text1"/>
        </w:rPr>
        <w:t xml:space="preserve"> </w:t>
      </w:r>
      <w:proofErr w:type="spellStart"/>
      <w:r w:rsidRPr="00BC134E">
        <w:rPr>
          <w:b/>
          <w:bCs/>
          <w:color w:val="000000" w:themeColor="text1"/>
        </w:rPr>
        <w:t>and</w:t>
      </w:r>
      <w:proofErr w:type="spellEnd"/>
      <w:r w:rsidRPr="00BC134E">
        <w:rPr>
          <w:b/>
          <w:bCs/>
          <w:color w:val="000000" w:themeColor="text1"/>
        </w:rPr>
        <w:t xml:space="preserve"> Society</w:t>
      </w:r>
      <w:r w:rsidRPr="00BC134E">
        <w:rPr>
          <w:color w:val="000000" w:themeColor="text1"/>
        </w:rPr>
        <w:t>, v. 50, n. 10, p. 1422–1446, 2018.</w:t>
      </w:r>
    </w:p>
    <w:p w14:paraId="67E86F38" w14:textId="77777777" w:rsidR="00FD4D1F" w:rsidRPr="00BC134E" w:rsidRDefault="00FD4D1F" w:rsidP="00BC134E">
      <w:pPr>
        <w:spacing w:line="360" w:lineRule="auto"/>
        <w:jc w:val="both"/>
        <w:rPr>
          <w:color w:val="000000" w:themeColor="text1"/>
        </w:rPr>
      </w:pPr>
    </w:p>
    <w:p w14:paraId="580EED51" w14:textId="7FBA3ABD" w:rsidR="00FD4D1F" w:rsidRPr="00BC134E" w:rsidRDefault="00FD4D1F" w:rsidP="00BC134E">
      <w:pPr>
        <w:spacing w:line="360" w:lineRule="auto"/>
        <w:jc w:val="both"/>
        <w:rPr>
          <w:color w:val="000000" w:themeColor="text1"/>
        </w:rPr>
      </w:pPr>
      <w:r w:rsidRPr="00BC134E">
        <w:rPr>
          <w:color w:val="000000" w:themeColor="text1"/>
        </w:rPr>
        <w:t xml:space="preserve">ROCHA, </w:t>
      </w:r>
      <w:proofErr w:type="spellStart"/>
      <w:r w:rsidRPr="00BC134E">
        <w:rPr>
          <w:color w:val="000000" w:themeColor="text1"/>
        </w:rPr>
        <w:t>Diones</w:t>
      </w:r>
      <w:proofErr w:type="spellEnd"/>
      <w:r w:rsidRPr="00BC134E">
        <w:rPr>
          <w:color w:val="000000" w:themeColor="text1"/>
        </w:rPr>
        <w:t xml:space="preserve"> Gomes da; ZUCCOLOTTO, Robson; TEIXEIRA, Marco </w:t>
      </w:r>
      <w:proofErr w:type="spellStart"/>
      <w:r w:rsidRPr="00BC134E">
        <w:rPr>
          <w:color w:val="000000" w:themeColor="text1"/>
        </w:rPr>
        <w:t>Antonio</w:t>
      </w:r>
      <w:proofErr w:type="spellEnd"/>
      <w:r w:rsidRPr="00BC134E">
        <w:rPr>
          <w:color w:val="000000" w:themeColor="text1"/>
        </w:rPr>
        <w:t xml:space="preserve"> Carvalho. Insulados e não democráticos: a (</w:t>
      </w:r>
      <w:proofErr w:type="spellStart"/>
      <w:r w:rsidRPr="00BC134E">
        <w:rPr>
          <w:color w:val="000000" w:themeColor="text1"/>
        </w:rPr>
        <w:t>im</w:t>
      </w:r>
      <w:proofErr w:type="spellEnd"/>
      <w:r w:rsidRPr="00BC134E">
        <w:rPr>
          <w:color w:val="000000" w:themeColor="text1"/>
        </w:rPr>
        <w:t xml:space="preserve">)possibilidade do exercício da social accountability nos Tribunais de Contas brasileiros. </w:t>
      </w:r>
      <w:r w:rsidRPr="00BC134E">
        <w:rPr>
          <w:b/>
          <w:bCs/>
          <w:color w:val="000000" w:themeColor="text1"/>
        </w:rPr>
        <w:t>Revista de Administração Pública</w:t>
      </w:r>
      <w:r w:rsidRPr="00BC134E">
        <w:rPr>
          <w:color w:val="000000" w:themeColor="text1"/>
        </w:rPr>
        <w:t>, v. 54, n. 2, p. 201–219, 2020.</w:t>
      </w:r>
    </w:p>
    <w:p w14:paraId="3C937347" w14:textId="77777777" w:rsidR="00FD4D1F" w:rsidRPr="00BC134E" w:rsidRDefault="00FD4D1F" w:rsidP="00BC134E">
      <w:pPr>
        <w:spacing w:line="360" w:lineRule="auto"/>
        <w:jc w:val="both"/>
        <w:rPr>
          <w:color w:val="000000" w:themeColor="text1"/>
        </w:rPr>
      </w:pPr>
    </w:p>
    <w:p w14:paraId="4FB31943" w14:textId="509BC800" w:rsidR="00FD4D1F" w:rsidRPr="00BC134E" w:rsidRDefault="00FD4D1F" w:rsidP="00BC134E">
      <w:pPr>
        <w:spacing w:line="360" w:lineRule="auto"/>
        <w:jc w:val="both"/>
        <w:rPr>
          <w:color w:val="000000" w:themeColor="text1"/>
        </w:rPr>
      </w:pPr>
      <w:r w:rsidRPr="00BC134E">
        <w:rPr>
          <w:color w:val="000000" w:themeColor="text1"/>
        </w:rPr>
        <w:t xml:space="preserve">SAINT-MARTIN, D.; ROTHMAYR, C.R. </w:t>
      </w:r>
      <w:proofErr w:type="spellStart"/>
      <w:r w:rsidRPr="00BC134E">
        <w:rPr>
          <w:color w:val="000000" w:themeColor="text1"/>
        </w:rPr>
        <w:t>Rationalism</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w:t>
      </w:r>
      <w:proofErr w:type="spellStart"/>
      <w:r w:rsidRPr="00BC134E">
        <w:rPr>
          <w:color w:val="000000" w:themeColor="text1"/>
        </w:rPr>
        <w:t>Mode</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analysis</w:t>
      </w:r>
      <w:proofErr w:type="spellEnd"/>
      <w:r w:rsidRPr="00BC134E">
        <w:rPr>
          <w:color w:val="000000" w:themeColor="text1"/>
        </w:rPr>
        <w:t xml:space="preserve"> </w:t>
      </w:r>
      <w:proofErr w:type="spellStart"/>
      <w:r w:rsidRPr="00BC134E">
        <w:rPr>
          <w:color w:val="000000" w:themeColor="text1"/>
        </w:rPr>
        <w:t>or</w:t>
      </w:r>
      <w:proofErr w:type="spellEnd"/>
      <w:r w:rsidRPr="00BC134E">
        <w:rPr>
          <w:color w:val="000000" w:themeColor="text1"/>
        </w:rPr>
        <w:t xml:space="preserve"> </w:t>
      </w:r>
      <w:proofErr w:type="spellStart"/>
      <w:r w:rsidRPr="00BC134E">
        <w:rPr>
          <w:color w:val="000000" w:themeColor="text1"/>
        </w:rPr>
        <w:t>symbolic</w:t>
      </w:r>
      <w:proofErr w:type="spellEnd"/>
      <w:r w:rsidRPr="00BC134E">
        <w:rPr>
          <w:color w:val="000000" w:themeColor="text1"/>
        </w:rPr>
        <w:t xml:space="preserve"> </w:t>
      </w:r>
      <w:proofErr w:type="spellStart"/>
      <w:r w:rsidRPr="00BC134E">
        <w:rPr>
          <w:color w:val="000000" w:themeColor="text1"/>
        </w:rPr>
        <w:t>politics</w:t>
      </w:r>
      <w:proofErr w:type="spellEnd"/>
      <w:r w:rsidRPr="00BC134E">
        <w:rPr>
          <w:color w:val="000000" w:themeColor="text1"/>
        </w:rPr>
        <w:t xml:space="preserve">? </w:t>
      </w:r>
      <w:proofErr w:type="spellStart"/>
      <w:r w:rsidRPr="00BC134E">
        <w:rPr>
          <w:b/>
          <w:bCs/>
          <w:color w:val="000000" w:themeColor="text1"/>
        </w:rPr>
        <w:t>Policy</w:t>
      </w:r>
      <w:proofErr w:type="spellEnd"/>
      <w:r w:rsidRPr="00BC134E">
        <w:rPr>
          <w:b/>
          <w:bCs/>
          <w:color w:val="000000" w:themeColor="text1"/>
        </w:rPr>
        <w:t xml:space="preserve"> </w:t>
      </w:r>
      <w:proofErr w:type="spellStart"/>
      <w:r w:rsidRPr="00BC134E">
        <w:rPr>
          <w:b/>
          <w:bCs/>
          <w:color w:val="000000" w:themeColor="text1"/>
        </w:rPr>
        <w:t>and</w:t>
      </w:r>
      <w:proofErr w:type="spellEnd"/>
      <w:r w:rsidRPr="00BC134E">
        <w:rPr>
          <w:b/>
          <w:bCs/>
          <w:color w:val="000000" w:themeColor="text1"/>
        </w:rPr>
        <w:t xml:space="preserve"> Society</w:t>
      </w:r>
      <w:r w:rsidRPr="00BC134E">
        <w:rPr>
          <w:color w:val="000000" w:themeColor="text1"/>
        </w:rPr>
        <w:t>, v. 30, n. 1, p. 19–27, 2011.</w:t>
      </w:r>
    </w:p>
    <w:p w14:paraId="4003BDFC" w14:textId="77777777" w:rsidR="003531A3" w:rsidRPr="00BC134E" w:rsidRDefault="003531A3" w:rsidP="00BC134E">
      <w:pPr>
        <w:spacing w:line="360" w:lineRule="auto"/>
        <w:jc w:val="both"/>
        <w:rPr>
          <w:color w:val="000000" w:themeColor="text1"/>
        </w:rPr>
      </w:pPr>
    </w:p>
    <w:p w14:paraId="09C08492" w14:textId="235812C9" w:rsidR="003531A3" w:rsidRPr="00BC134E" w:rsidRDefault="003531A3" w:rsidP="00BC134E">
      <w:pPr>
        <w:spacing w:line="360" w:lineRule="auto"/>
        <w:jc w:val="both"/>
        <w:rPr>
          <w:color w:val="000000" w:themeColor="text1"/>
        </w:rPr>
      </w:pPr>
      <w:r w:rsidRPr="00BC134E">
        <w:rPr>
          <w:color w:val="000000" w:themeColor="text1"/>
        </w:rPr>
        <w:t xml:space="preserve">SANTOS, Rodrigo Valgas. </w:t>
      </w:r>
      <w:r w:rsidRPr="00BC134E">
        <w:rPr>
          <w:b/>
          <w:bCs/>
          <w:color w:val="000000" w:themeColor="text1"/>
        </w:rPr>
        <w:t>Disfunções do Controle Externo sobre os Agentes Públicos</w:t>
      </w:r>
      <w:r w:rsidRPr="00BC134E">
        <w:rPr>
          <w:color w:val="000000" w:themeColor="text1"/>
        </w:rPr>
        <w:t>: Risco, Medo e Fuga de Responsabilização. 2020. 367 f. Tese (Doutorado em Direito) – Faculdade de Direito, Universidade Federal de Santa Catarina, Florianópolis, 2020.</w:t>
      </w:r>
    </w:p>
    <w:p w14:paraId="5A95F754" w14:textId="77777777" w:rsidR="00FD4D1F" w:rsidRPr="00BC134E" w:rsidRDefault="00FD4D1F" w:rsidP="00BC134E">
      <w:pPr>
        <w:spacing w:line="360" w:lineRule="auto"/>
        <w:jc w:val="both"/>
        <w:rPr>
          <w:color w:val="000000" w:themeColor="text1"/>
        </w:rPr>
      </w:pPr>
    </w:p>
    <w:p w14:paraId="24DCFB34" w14:textId="463E47AE" w:rsidR="00FD4D1F" w:rsidRPr="00BC134E" w:rsidRDefault="00FD4D1F" w:rsidP="00BC134E">
      <w:pPr>
        <w:spacing w:line="360" w:lineRule="auto"/>
        <w:jc w:val="both"/>
        <w:rPr>
          <w:color w:val="000000" w:themeColor="text1"/>
        </w:rPr>
      </w:pPr>
      <w:r w:rsidRPr="00BC134E">
        <w:rPr>
          <w:color w:val="000000" w:themeColor="text1"/>
        </w:rPr>
        <w:t xml:space="preserve">SCHABBACH, Letícia Maria; GARCIA, Karin </w:t>
      </w:r>
      <w:proofErr w:type="spellStart"/>
      <w:r w:rsidRPr="00BC134E">
        <w:rPr>
          <w:color w:val="000000" w:themeColor="text1"/>
        </w:rPr>
        <w:t>Comandulli</w:t>
      </w:r>
      <w:proofErr w:type="spellEnd"/>
      <w:r w:rsidRPr="00BC134E">
        <w:rPr>
          <w:color w:val="000000" w:themeColor="text1"/>
        </w:rPr>
        <w:t xml:space="preserve">. Novos atores nas políticas educacionais: o Ministério Público e o Tribunal de Contas. </w:t>
      </w:r>
      <w:proofErr w:type="spellStart"/>
      <w:r w:rsidRPr="00BC134E">
        <w:rPr>
          <w:b/>
          <w:bCs/>
          <w:color w:val="000000" w:themeColor="text1"/>
        </w:rPr>
        <w:t>Civitas</w:t>
      </w:r>
      <w:proofErr w:type="spellEnd"/>
      <w:r w:rsidRPr="00BC134E">
        <w:rPr>
          <w:b/>
          <w:bCs/>
          <w:color w:val="000000" w:themeColor="text1"/>
        </w:rPr>
        <w:t xml:space="preserve"> - Revista de Ciências Sociais</w:t>
      </w:r>
      <w:r w:rsidRPr="00BC134E">
        <w:rPr>
          <w:color w:val="000000" w:themeColor="text1"/>
        </w:rPr>
        <w:t>, v. 21, n. 1, p. 130–143, 2021.</w:t>
      </w:r>
    </w:p>
    <w:p w14:paraId="59F6994A" w14:textId="77777777" w:rsidR="00FD4D1F" w:rsidRPr="00BC134E" w:rsidRDefault="00FD4D1F" w:rsidP="00BC134E">
      <w:pPr>
        <w:spacing w:line="360" w:lineRule="auto"/>
        <w:jc w:val="both"/>
        <w:rPr>
          <w:color w:val="000000" w:themeColor="text1"/>
        </w:rPr>
      </w:pPr>
    </w:p>
    <w:p w14:paraId="4C9DC7E4" w14:textId="3FE517DF" w:rsidR="00FD4D1F" w:rsidRPr="00BC134E" w:rsidRDefault="00FD4D1F" w:rsidP="00BC134E">
      <w:pPr>
        <w:spacing w:line="360" w:lineRule="auto"/>
        <w:jc w:val="both"/>
        <w:rPr>
          <w:color w:val="000000" w:themeColor="text1"/>
        </w:rPr>
      </w:pPr>
      <w:r w:rsidRPr="00BC134E">
        <w:rPr>
          <w:color w:val="000000" w:themeColor="text1"/>
        </w:rPr>
        <w:t xml:space="preserve">SHARKANSKY, I. </w:t>
      </w:r>
      <w:proofErr w:type="spellStart"/>
      <w:r w:rsidRPr="00BC134E">
        <w:rPr>
          <w:color w:val="000000" w:themeColor="text1"/>
        </w:rPr>
        <w:t>I</w:t>
      </w:r>
      <w:r w:rsidR="0012299C" w:rsidRPr="00BC134E">
        <w:rPr>
          <w:color w:val="000000" w:themeColor="text1"/>
        </w:rPr>
        <w:t>srael</w:t>
      </w:r>
      <w:r w:rsidRPr="00BC134E">
        <w:rPr>
          <w:color w:val="000000" w:themeColor="text1"/>
        </w:rPr>
        <w:t>’</w:t>
      </w:r>
      <w:r w:rsidR="0012299C" w:rsidRPr="00BC134E">
        <w:rPr>
          <w:color w:val="000000" w:themeColor="text1"/>
        </w:rPr>
        <w:t>s</w:t>
      </w:r>
      <w:proofErr w:type="spellEnd"/>
      <w:r w:rsidRPr="00BC134E">
        <w:rPr>
          <w:color w:val="000000" w:themeColor="text1"/>
        </w:rPr>
        <w:t xml:space="preserve"> </w:t>
      </w:r>
      <w:r w:rsidR="0012299C" w:rsidRPr="00BC134E">
        <w:rPr>
          <w:color w:val="000000" w:themeColor="text1"/>
        </w:rPr>
        <w:t xml:space="preserve">Auditor as </w:t>
      </w:r>
      <w:proofErr w:type="spellStart"/>
      <w:r w:rsidR="0012299C" w:rsidRPr="00BC134E">
        <w:rPr>
          <w:color w:val="000000" w:themeColor="text1"/>
        </w:rPr>
        <w:t>Policy-Maker</w:t>
      </w:r>
      <w:proofErr w:type="spellEnd"/>
      <w:r w:rsidRPr="00BC134E">
        <w:rPr>
          <w:color w:val="000000" w:themeColor="text1"/>
        </w:rPr>
        <w:t xml:space="preserve">. </w:t>
      </w:r>
      <w:proofErr w:type="spellStart"/>
      <w:r w:rsidRPr="00BC134E">
        <w:rPr>
          <w:b/>
          <w:bCs/>
          <w:color w:val="000000" w:themeColor="text1"/>
        </w:rPr>
        <w:t>Public</w:t>
      </w:r>
      <w:proofErr w:type="spellEnd"/>
      <w:r w:rsidRPr="00BC134E">
        <w:rPr>
          <w:b/>
          <w:bCs/>
          <w:color w:val="000000" w:themeColor="text1"/>
        </w:rPr>
        <w:t xml:space="preserve"> </w:t>
      </w:r>
      <w:proofErr w:type="spellStart"/>
      <w:r w:rsidRPr="00BC134E">
        <w:rPr>
          <w:b/>
          <w:bCs/>
          <w:color w:val="000000" w:themeColor="text1"/>
        </w:rPr>
        <w:t>Administration</w:t>
      </w:r>
      <w:proofErr w:type="spellEnd"/>
      <w:r w:rsidRPr="00BC134E">
        <w:rPr>
          <w:color w:val="000000" w:themeColor="text1"/>
        </w:rPr>
        <w:t>, v. 66, n. 1, p. 77–89, 1988.</w:t>
      </w:r>
    </w:p>
    <w:p w14:paraId="24AC2ACC" w14:textId="77777777" w:rsidR="00FD4D1F" w:rsidRPr="00BC134E" w:rsidRDefault="00FD4D1F" w:rsidP="00BC134E">
      <w:pPr>
        <w:spacing w:line="360" w:lineRule="auto"/>
        <w:jc w:val="both"/>
        <w:rPr>
          <w:color w:val="000000" w:themeColor="text1"/>
        </w:rPr>
      </w:pPr>
    </w:p>
    <w:p w14:paraId="5C0A530A" w14:textId="24537FA1" w:rsidR="00FD4D1F" w:rsidRPr="00BC134E" w:rsidRDefault="00FD4D1F" w:rsidP="00BC134E">
      <w:pPr>
        <w:spacing w:line="360" w:lineRule="auto"/>
        <w:jc w:val="both"/>
        <w:rPr>
          <w:color w:val="000000" w:themeColor="text1"/>
        </w:rPr>
      </w:pPr>
      <w:r w:rsidRPr="00BC134E">
        <w:rPr>
          <w:color w:val="000000" w:themeColor="text1"/>
        </w:rPr>
        <w:t xml:space="preserve">SHIPMAN, S. The role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context</w:t>
      </w:r>
      <w:proofErr w:type="spellEnd"/>
      <w:r w:rsidRPr="00BC134E">
        <w:rPr>
          <w:color w:val="000000" w:themeColor="text1"/>
        </w:rPr>
        <w:t xml:space="preserve"> in </w:t>
      </w:r>
      <w:proofErr w:type="spellStart"/>
      <w:r w:rsidRPr="00BC134E">
        <w:rPr>
          <w:color w:val="000000" w:themeColor="text1"/>
        </w:rPr>
        <w:t>valuing</w:t>
      </w:r>
      <w:proofErr w:type="spellEnd"/>
      <w:r w:rsidRPr="00BC134E">
        <w:rPr>
          <w:color w:val="000000" w:themeColor="text1"/>
        </w:rPr>
        <w:t xml:space="preserve"> federal </w:t>
      </w:r>
      <w:proofErr w:type="spellStart"/>
      <w:r w:rsidRPr="00BC134E">
        <w:rPr>
          <w:color w:val="000000" w:themeColor="text1"/>
        </w:rPr>
        <w:t>programs</w:t>
      </w:r>
      <w:proofErr w:type="spellEnd"/>
      <w:r w:rsidRPr="00BC134E">
        <w:rPr>
          <w:color w:val="000000" w:themeColor="text1"/>
        </w:rPr>
        <w:t xml:space="preserve">. </w:t>
      </w:r>
      <w:r w:rsidRPr="00BC134E">
        <w:rPr>
          <w:b/>
          <w:bCs/>
          <w:color w:val="000000" w:themeColor="text1"/>
        </w:rPr>
        <w:t xml:space="preserve">New </w:t>
      </w:r>
      <w:proofErr w:type="spellStart"/>
      <w:r w:rsidRPr="00BC134E">
        <w:rPr>
          <w:b/>
          <w:bCs/>
          <w:color w:val="000000" w:themeColor="text1"/>
        </w:rPr>
        <w:t>Directions</w:t>
      </w:r>
      <w:proofErr w:type="spellEnd"/>
      <w:r w:rsidRPr="00BC134E">
        <w:rPr>
          <w:b/>
          <w:bCs/>
          <w:color w:val="000000" w:themeColor="text1"/>
        </w:rPr>
        <w:t xml:space="preserve"> for </w:t>
      </w:r>
      <w:proofErr w:type="spellStart"/>
      <w:r w:rsidRPr="00BC134E">
        <w:rPr>
          <w:b/>
          <w:bCs/>
          <w:color w:val="000000" w:themeColor="text1"/>
        </w:rPr>
        <w:t>Evaluation</w:t>
      </w:r>
      <w:proofErr w:type="spellEnd"/>
      <w:r w:rsidRPr="00BC134E">
        <w:rPr>
          <w:color w:val="000000" w:themeColor="text1"/>
        </w:rPr>
        <w:t>, v. 2012, n. 133, p. 53–63, 2012.</w:t>
      </w:r>
    </w:p>
    <w:p w14:paraId="5CBA166F" w14:textId="77777777" w:rsidR="00FD4D1F" w:rsidRPr="00BC134E" w:rsidRDefault="00FD4D1F" w:rsidP="00BC134E">
      <w:pPr>
        <w:spacing w:line="360" w:lineRule="auto"/>
        <w:jc w:val="both"/>
        <w:rPr>
          <w:color w:val="000000" w:themeColor="text1"/>
        </w:rPr>
      </w:pPr>
    </w:p>
    <w:p w14:paraId="13207EFA" w14:textId="1FADA6E2" w:rsidR="00FD4D1F" w:rsidRPr="00BC134E" w:rsidRDefault="00FD4D1F" w:rsidP="00BC134E">
      <w:pPr>
        <w:spacing w:line="360" w:lineRule="auto"/>
        <w:jc w:val="both"/>
        <w:rPr>
          <w:color w:val="000000" w:themeColor="text1"/>
        </w:rPr>
      </w:pPr>
      <w:r w:rsidRPr="00BC134E">
        <w:rPr>
          <w:color w:val="000000" w:themeColor="text1"/>
        </w:rPr>
        <w:t>CORDEIRO, Carolina</w:t>
      </w:r>
      <w:r w:rsidR="0012299C" w:rsidRPr="00BC134E">
        <w:rPr>
          <w:color w:val="000000" w:themeColor="text1"/>
        </w:rPr>
        <w:t xml:space="preserve"> Souza</w:t>
      </w:r>
      <w:r w:rsidRPr="00BC134E">
        <w:rPr>
          <w:color w:val="000000" w:themeColor="text1"/>
        </w:rPr>
        <w:t xml:space="preserve">. A governança como paradigma evolutivo para o setor de telecomunicações: a fragilidade do modelo de governança adotado “pelo tribunal de contas brasileiro”. </w:t>
      </w:r>
      <w:proofErr w:type="spellStart"/>
      <w:r w:rsidRPr="00BC134E">
        <w:rPr>
          <w:b/>
          <w:bCs/>
          <w:color w:val="000000" w:themeColor="text1"/>
        </w:rPr>
        <w:t>Opinión</w:t>
      </w:r>
      <w:proofErr w:type="spellEnd"/>
      <w:r w:rsidRPr="00BC134E">
        <w:rPr>
          <w:b/>
          <w:bCs/>
          <w:color w:val="000000" w:themeColor="text1"/>
        </w:rPr>
        <w:t xml:space="preserve"> Jurídica</w:t>
      </w:r>
      <w:r w:rsidRPr="00BC134E">
        <w:rPr>
          <w:color w:val="000000" w:themeColor="text1"/>
        </w:rPr>
        <w:t>, v. 21, n. 45, p. 2022.</w:t>
      </w:r>
    </w:p>
    <w:p w14:paraId="0AD186CB" w14:textId="77777777" w:rsidR="00FD4D1F" w:rsidRPr="00BC134E" w:rsidRDefault="00FD4D1F" w:rsidP="00BC134E">
      <w:pPr>
        <w:spacing w:line="360" w:lineRule="auto"/>
        <w:jc w:val="both"/>
        <w:rPr>
          <w:color w:val="000000" w:themeColor="text1"/>
        </w:rPr>
      </w:pPr>
    </w:p>
    <w:p w14:paraId="60B3F637" w14:textId="63E7DE27" w:rsidR="00FD4D1F" w:rsidRPr="00BC134E" w:rsidRDefault="00FD4D1F" w:rsidP="00BC134E">
      <w:pPr>
        <w:spacing w:line="360" w:lineRule="auto"/>
        <w:jc w:val="both"/>
        <w:rPr>
          <w:color w:val="000000" w:themeColor="text1"/>
        </w:rPr>
      </w:pPr>
      <w:r w:rsidRPr="00BC134E">
        <w:rPr>
          <w:color w:val="000000" w:themeColor="text1"/>
        </w:rPr>
        <w:t>SUTHERLAND, S.</w:t>
      </w:r>
      <w:r w:rsidR="0012299C" w:rsidRPr="00BC134E">
        <w:rPr>
          <w:color w:val="000000" w:themeColor="text1"/>
        </w:rPr>
        <w:t xml:space="preserve"> </w:t>
      </w:r>
      <w:r w:rsidRPr="00BC134E">
        <w:rPr>
          <w:color w:val="000000" w:themeColor="text1"/>
        </w:rPr>
        <w:t xml:space="preserve">L. </w:t>
      </w:r>
      <w:proofErr w:type="spellStart"/>
      <w:r w:rsidRPr="00BC134E">
        <w:rPr>
          <w:color w:val="000000" w:themeColor="text1"/>
        </w:rPr>
        <w:t>On</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trail</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Auditor General: </w:t>
      </w:r>
      <w:proofErr w:type="spellStart"/>
      <w:r w:rsidRPr="00BC134E">
        <w:rPr>
          <w:color w:val="000000" w:themeColor="text1"/>
        </w:rPr>
        <w:t>Parliament’s</w:t>
      </w:r>
      <w:proofErr w:type="spellEnd"/>
      <w:r w:rsidRPr="00BC134E">
        <w:rPr>
          <w:color w:val="000000" w:themeColor="text1"/>
        </w:rPr>
        <w:t xml:space="preserve"> </w:t>
      </w:r>
      <w:proofErr w:type="spellStart"/>
      <w:r w:rsidRPr="00BC134E">
        <w:rPr>
          <w:color w:val="000000" w:themeColor="text1"/>
        </w:rPr>
        <w:t>servant</w:t>
      </w:r>
      <w:proofErr w:type="spellEnd"/>
      <w:r w:rsidRPr="00BC134E">
        <w:rPr>
          <w:color w:val="000000" w:themeColor="text1"/>
        </w:rPr>
        <w:t xml:space="preserve">, 1973–1980. </w:t>
      </w:r>
      <w:r w:rsidRPr="00BC134E">
        <w:rPr>
          <w:b/>
          <w:bCs/>
          <w:color w:val="000000" w:themeColor="text1"/>
        </w:rPr>
        <w:t xml:space="preserve">Canadian </w:t>
      </w:r>
      <w:proofErr w:type="spellStart"/>
      <w:r w:rsidRPr="00BC134E">
        <w:rPr>
          <w:b/>
          <w:bCs/>
          <w:color w:val="000000" w:themeColor="text1"/>
        </w:rPr>
        <w:t>Public</w:t>
      </w:r>
      <w:proofErr w:type="spellEnd"/>
      <w:r w:rsidRPr="00BC134E">
        <w:rPr>
          <w:b/>
          <w:bCs/>
          <w:color w:val="000000" w:themeColor="text1"/>
        </w:rPr>
        <w:t xml:space="preserve"> </w:t>
      </w:r>
      <w:proofErr w:type="spellStart"/>
      <w:r w:rsidRPr="00BC134E">
        <w:rPr>
          <w:b/>
          <w:bCs/>
          <w:color w:val="000000" w:themeColor="text1"/>
        </w:rPr>
        <w:t>Administration</w:t>
      </w:r>
      <w:proofErr w:type="spellEnd"/>
      <w:r w:rsidRPr="00BC134E">
        <w:rPr>
          <w:color w:val="000000" w:themeColor="text1"/>
        </w:rPr>
        <w:t>, v. 23, n. 4, p. 616–644, 1980.</w:t>
      </w:r>
    </w:p>
    <w:p w14:paraId="57915524" w14:textId="77777777" w:rsidR="00FD4D1F" w:rsidRPr="00BC134E" w:rsidRDefault="00FD4D1F" w:rsidP="00BC134E">
      <w:pPr>
        <w:spacing w:line="360" w:lineRule="auto"/>
        <w:jc w:val="both"/>
        <w:rPr>
          <w:color w:val="000000" w:themeColor="text1"/>
        </w:rPr>
      </w:pPr>
    </w:p>
    <w:p w14:paraId="72F97B10" w14:textId="20345146" w:rsidR="00FD4D1F" w:rsidRPr="00BC134E" w:rsidRDefault="00FD4D1F" w:rsidP="00BC134E">
      <w:pPr>
        <w:spacing w:line="360" w:lineRule="auto"/>
        <w:jc w:val="both"/>
        <w:rPr>
          <w:color w:val="000000" w:themeColor="text1"/>
        </w:rPr>
      </w:pPr>
      <w:r w:rsidRPr="00BC134E">
        <w:rPr>
          <w:color w:val="000000" w:themeColor="text1"/>
        </w:rPr>
        <w:lastRenderedPageBreak/>
        <w:t xml:space="preserve">TARO, K.; HANNI, E. </w:t>
      </w:r>
      <w:proofErr w:type="spellStart"/>
      <w:r w:rsidRPr="00BC134E">
        <w:rPr>
          <w:color w:val="000000" w:themeColor="text1"/>
        </w:rPr>
        <w:t>Using</w:t>
      </w:r>
      <w:proofErr w:type="spellEnd"/>
      <w:r w:rsidRPr="00BC134E">
        <w:rPr>
          <w:color w:val="000000" w:themeColor="text1"/>
        </w:rPr>
        <w:t xml:space="preserve"> a </w:t>
      </w:r>
      <w:proofErr w:type="spellStart"/>
      <w:r w:rsidRPr="00BC134E">
        <w:rPr>
          <w:color w:val="000000" w:themeColor="text1"/>
        </w:rPr>
        <w:t>comparative</w:t>
      </w:r>
      <w:proofErr w:type="spellEnd"/>
      <w:r w:rsidRPr="00BC134E">
        <w:rPr>
          <w:color w:val="000000" w:themeColor="text1"/>
        </w:rPr>
        <w:t xml:space="preserve"> </w:t>
      </w:r>
      <w:proofErr w:type="spellStart"/>
      <w:r w:rsidRPr="00BC134E">
        <w:rPr>
          <w:color w:val="000000" w:themeColor="text1"/>
        </w:rPr>
        <w:t>method</w:t>
      </w:r>
      <w:proofErr w:type="spellEnd"/>
      <w:r w:rsidRPr="00BC134E">
        <w:rPr>
          <w:color w:val="000000" w:themeColor="text1"/>
        </w:rPr>
        <w:t xml:space="preserve"> in performance </w:t>
      </w:r>
      <w:proofErr w:type="spellStart"/>
      <w:r w:rsidRPr="00BC134E">
        <w:rPr>
          <w:color w:val="000000" w:themeColor="text1"/>
        </w:rPr>
        <w:t>audit</w:t>
      </w:r>
      <w:proofErr w:type="spellEnd"/>
      <w:r w:rsidRPr="00BC134E">
        <w:rPr>
          <w:color w:val="000000" w:themeColor="text1"/>
        </w:rPr>
        <w:t xml:space="preserve"> for </w:t>
      </w:r>
      <w:proofErr w:type="spellStart"/>
      <w:r w:rsidRPr="00BC134E">
        <w:rPr>
          <w:color w:val="000000" w:themeColor="text1"/>
        </w:rPr>
        <w:t>evaluating</w:t>
      </w:r>
      <w:proofErr w:type="spellEnd"/>
      <w:r w:rsidRPr="00BC134E">
        <w:rPr>
          <w:color w:val="000000" w:themeColor="text1"/>
        </w:rPr>
        <w:t xml:space="preserve"> </w:t>
      </w:r>
      <w:proofErr w:type="spellStart"/>
      <w:r w:rsidRPr="00BC134E">
        <w:rPr>
          <w:color w:val="000000" w:themeColor="text1"/>
        </w:rPr>
        <w:t>effectiveness</w:t>
      </w:r>
      <w:proofErr w:type="spellEnd"/>
      <w:r w:rsidRPr="00BC134E">
        <w:rPr>
          <w:color w:val="000000" w:themeColor="text1"/>
        </w:rPr>
        <w:t xml:space="preserv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the</w:t>
      </w:r>
      <w:proofErr w:type="spellEnd"/>
      <w:r w:rsidRPr="00BC134E">
        <w:rPr>
          <w:color w:val="000000" w:themeColor="text1"/>
        </w:rPr>
        <w:t xml:space="preserve"> elite-</w:t>
      </w:r>
      <w:proofErr w:type="spellStart"/>
      <w:r w:rsidRPr="00BC134E">
        <w:rPr>
          <w:color w:val="000000" w:themeColor="text1"/>
        </w:rPr>
        <w:t>sports</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The case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Estonia</w:t>
      </w:r>
      <w:proofErr w:type="spellEnd"/>
      <w:r w:rsidRPr="00BC134E">
        <w:rPr>
          <w:color w:val="000000" w:themeColor="text1"/>
        </w:rPr>
        <w:t xml:space="preserve">. </w:t>
      </w:r>
      <w:proofErr w:type="spellStart"/>
      <w:r w:rsidRPr="00BC134E">
        <w:rPr>
          <w:b/>
          <w:bCs/>
          <w:color w:val="000000" w:themeColor="text1"/>
        </w:rPr>
        <w:t>Halduskultuur</w:t>
      </w:r>
      <w:proofErr w:type="spellEnd"/>
      <w:r w:rsidRPr="00BC134E">
        <w:rPr>
          <w:color w:val="000000" w:themeColor="text1"/>
        </w:rPr>
        <w:t>, v. 16, n. 1, p. 24–46, 2015.</w:t>
      </w:r>
    </w:p>
    <w:p w14:paraId="21D5B6C9" w14:textId="77777777" w:rsidR="00AE7A6D" w:rsidRPr="00BC134E" w:rsidRDefault="00AE7A6D" w:rsidP="00BC134E">
      <w:pPr>
        <w:spacing w:line="360" w:lineRule="auto"/>
        <w:jc w:val="both"/>
        <w:rPr>
          <w:color w:val="000000" w:themeColor="text1"/>
        </w:rPr>
      </w:pPr>
    </w:p>
    <w:p w14:paraId="77E71F97" w14:textId="32659AE3" w:rsidR="00AE7A6D" w:rsidRPr="00BC134E" w:rsidRDefault="00AE7A6D" w:rsidP="00BC134E">
      <w:pPr>
        <w:spacing w:line="360" w:lineRule="auto"/>
        <w:jc w:val="both"/>
        <w:rPr>
          <w:color w:val="000000" w:themeColor="text1"/>
        </w:rPr>
      </w:pPr>
      <w:r w:rsidRPr="00BC134E">
        <w:rPr>
          <w:color w:val="000000" w:themeColor="text1"/>
        </w:rPr>
        <w:t xml:space="preserve">THORNTON, </w:t>
      </w:r>
      <w:proofErr w:type="spellStart"/>
      <w:r w:rsidRPr="00BC134E">
        <w:rPr>
          <w:color w:val="000000" w:themeColor="text1"/>
        </w:rPr>
        <w:t>Patricia</w:t>
      </w:r>
      <w:proofErr w:type="spellEnd"/>
      <w:r w:rsidRPr="00BC134E">
        <w:rPr>
          <w:color w:val="000000" w:themeColor="text1"/>
        </w:rPr>
        <w:t xml:space="preserve"> H.; OCASIO, William; LOUNSBURY, Michael. </w:t>
      </w:r>
      <w:r w:rsidRPr="00BC134E">
        <w:rPr>
          <w:b/>
          <w:bCs/>
          <w:color w:val="000000" w:themeColor="text1"/>
        </w:rPr>
        <w:t xml:space="preserve">The </w:t>
      </w:r>
      <w:proofErr w:type="spellStart"/>
      <w:r w:rsidRPr="00BC134E">
        <w:rPr>
          <w:b/>
          <w:bCs/>
          <w:color w:val="000000" w:themeColor="text1"/>
        </w:rPr>
        <w:t>Institutional</w:t>
      </w:r>
      <w:proofErr w:type="spellEnd"/>
      <w:r w:rsidRPr="00BC134E">
        <w:rPr>
          <w:b/>
          <w:bCs/>
          <w:color w:val="000000" w:themeColor="text1"/>
        </w:rPr>
        <w:t xml:space="preserve"> </w:t>
      </w:r>
      <w:proofErr w:type="spellStart"/>
      <w:r w:rsidRPr="00BC134E">
        <w:rPr>
          <w:b/>
          <w:bCs/>
          <w:color w:val="000000" w:themeColor="text1"/>
        </w:rPr>
        <w:t>Logics</w:t>
      </w:r>
      <w:proofErr w:type="spellEnd"/>
      <w:r w:rsidRPr="00BC134E">
        <w:rPr>
          <w:b/>
          <w:bCs/>
          <w:color w:val="000000" w:themeColor="text1"/>
        </w:rPr>
        <w:t xml:space="preserve"> Perspective</w:t>
      </w:r>
      <w:r w:rsidRPr="00BC134E">
        <w:rPr>
          <w:color w:val="000000" w:themeColor="text1"/>
        </w:rPr>
        <w:t xml:space="preserve">: A New Approach </w:t>
      </w:r>
      <w:proofErr w:type="spellStart"/>
      <w:r w:rsidRPr="00BC134E">
        <w:rPr>
          <w:color w:val="000000" w:themeColor="text1"/>
        </w:rPr>
        <w:t>to</w:t>
      </w:r>
      <w:proofErr w:type="spellEnd"/>
      <w:r w:rsidRPr="00BC134E">
        <w:rPr>
          <w:color w:val="000000" w:themeColor="text1"/>
        </w:rPr>
        <w:t xml:space="preserve"> Culture, </w:t>
      </w:r>
      <w:proofErr w:type="spellStart"/>
      <w:r w:rsidRPr="00BC134E">
        <w:rPr>
          <w:color w:val="000000" w:themeColor="text1"/>
        </w:rPr>
        <w:t>Structure</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Process</w:t>
      </w:r>
      <w:proofErr w:type="spellEnd"/>
      <w:r w:rsidRPr="00BC134E">
        <w:rPr>
          <w:color w:val="000000" w:themeColor="text1"/>
        </w:rPr>
        <w:t xml:space="preserve">. Oxford: Oxford </w:t>
      </w:r>
      <w:proofErr w:type="spellStart"/>
      <w:r w:rsidRPr="00BC134E">
        <w:rPr>
          <w:color w:val="000000" w:themeColor="text1"/>
        </w:rPr>
        <w:t>University</w:t>
      </w:r>
      <w:proofErr w:type="spellEnd"/>
      <w:r w:rsidRPr="00BC134E">
        <w:rPr>
          <w:color w:val="000000" w:themeColor="text1"/>
        </w:rPr>
        <w:t xml:space="preserve"> Press, 2012.</w:t>
      </w:r>
    </w:p>
    <w:p w14:paraId="7CCB40BD" w14:textId="77777777" w:rsidR="00431CCC" w:rsidRPr="00BC134E" w:rsidRDefault="00431CCC" w:rsidP="00BC134E">
      <w:pPr>
        <w:spacing w:line="360" w:lineRule="auto"/>
        <w:jc w:val="both"/>
        <w:rPr>
          <w:color w:val="000000" w:themeColor="text1"/>
        </w:rPr>
      </w:pPr>
    </w:p>
    <w:p w14:paraId="639F8C23" w14:textId="5DDE5F38" w:rsidR="00431CCC" w:rsidRPr="00BC134E" w:rsidRDefault="00431CCC" w:rsidP="00BC134E">
      <w:pPr>
        <w:spacing w:line="360" w:lineRule="auto"/>
        <w:jc w:val="both"/>
        <w:rPr>
          <w:color w:val="000000" w:themeColor="text1"/>
        </w:rPr>
      </w:pPr>
      <w:r w:rsidRPr="00BC134E">
        <w:rPr>
          <w:color w:val="000000" w:themeColor="text1"/>
        </w:rPr>
        <w:t xml:space="preserve">TRICCO, Andrea C. et al. PRISMA </w:t>
      </w:r>
      <w:proofErr w:type="spellStart"/>
      <w:r w:rsidRPr="00BC134E">
        <w:rPr>
          <w:color w:val="000000" w:themeColor="text1"/>
        </w:rPr>
        <w:t>extension</w:t>
      </w:r>
      <w:proofErr w:type="spellEnd"/>
      <w:r w:rsidRPr="00BC134E">
        <w:rPr>
          <w:color w:val="000000" w:themeColor="text1"/>
        </w:rPr>
        <w:t xml:space="preserve"> for </w:t>
      </w:r>
      <w:proofErr w:type="spellStart"/>
      <w:r w:rsidRPr="00BC134E">
        <w:rPr>
          <w:color w:val="000000" w:themeColor="text1"/>
        </w:rPr>
        <w:t>scoping</w:t>
      </w:r>
      <w:proofErr w:type="spellEnd"/>
      <w:r w:rsidRPr="00BC134E">
        <w:rPr>
          <w:color w:val="000000" w:themeColor="text1"/>
        </w:rPr>
        <w:t xml:space="preserve"> reviews (PRISMA-</w:t>
      </w:r>
      <w:proofErr w:type="spellStart"/>
      <w:r w:rsidRPr="00BC134E">
        <w:rPr>
          <w:color w:val="000000" w:themeColor="text1"/>
        </w:rPr>
        <w:t>ScR</w:t>
      </w:r>
      <w:proofErr w:type="spellEnd"/>
      <w:r w:rsidRPr="00BC134E">
        <w:rPr>
          <w:color w:val="000000" w:themeColor="text1"/>
        </w:rPr>
        <w:t xml:space="preserve">): checklist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explanation</w:t>
      </w:r>
      <w:proofErr w:type="spellEnd"/>
      <w:r w:rsidRPr="00BC134E">
        <w:rPr>
          <w:color w:val="000000" w:themeColor="text1"/>
        </w:rPr>
        <w:t>. </w:t>
      </w:r>
      <w:proofErr w:type="spellStart"/>
      <w:r w:rsidRPr="00BC134E">
        <w:rPr>
          <w:b/>
          <w:bCs/>
          <w:color w:val="000000" w:themeColor="text1"/>
        </w:rPr>
        <w:t>Annals</w:t>
      </w:r>
      <w:proofErr w:type="spellEnd"/>
      <w:r w:rsidRPr="00BC134E">
        <w:rPr>
          <w:b/>
          <w:bCs/>
          <w:color w:val="000000" w:themeColor="text1"/>
        </w:rPr>
        <w:t xml:space="preserve"> </w:t>
      </w:r>
      <w:proofErr w:type="spellStart"/>
      <w:r w:rsidRPr="00BC134E">
        <w:rPr>
          <w:b/>
          <w:bCs/>
          <w:color w:val="000000" w:themeColor="text1"/>
        </w:rPr>
        <w:t>of</w:t>
      </w:r>
      <w:proofErr w:type="spellEnd"/>
      <w:r w:rsidRPr="00BC134E">
        <w:rPr>
          <w:b/>
          <w:bCs/>
          <w:color w:val="000000" w:themeColor="text1"/>
        </w:rPr>
        <w:t xml:space="preserve"> </w:t>
      </w:r>
      <w:proofErr w:type="spellStart"/>
      <w:r w:rsidRPr="00BC134E">
        <w:rPr>
          <w:b/>
          <w:bCs/>
          <w:color w:val="000000" w:themeColor="text1"/>
        </w:rPr>
        <w:t>internal</w:t>
      </w:r>
      <w:proofErr w:type="spellEnd"/>
      <w:r w:rsidRPr="00BC134E">
        <w:rPr>
          <w:b/>
          <w:bCs/>
          <w:color w:val="000000" w:themeColor="text1"/>
        </w:rPr>
        <w:t xml:space="preserve"> medicine</w:t>
      </w:r>
      <w:r w:rsidRPr="00BC134E">
        <w:rPr>
          <w:color w:val="000000" w:themeColor="text1"/>
        </w:rPr>
        <w:t>, v. 169, n. 7, p. 467-473, 2018.</w:t>
      </w:r>
    </w:p>
    <w:p w14:paraId="67F301E8" w14:textId="16CE0D7F" w:rsidR="00FD4D1F" w:rsidRPr="00BC134E" w:rsidRDefault="00FD4D1F" w:rsidP="00BC134E">
      <w:pPr>
        <w:spacing w:line="360" w:lineRule="auto"/>
        <w:jc w:val="both"/>
        <w:rPr>
          <w:color w:val="000000" w:themeColor="text1"/>
        </w:rPr>
      </w:pPr>
      <w:r w:rsidRPr="00BC134E">
        <w:rPr>
          <w:color w:val="000000" w:themeColor="text1"/>
        </w:rPr>
        <w:t xml:space="preserve"> </w:t>
      </w:r>
    </w:p>
    <w:p w14:paraId="154D39C6" w14:textId="3C7761BF" w:rsidR="00CB19D9" w:rsidRPr="00BC134E" w:rsidRDefault="002D3934" w:rsidP="00BC134E">
      <w:pPr>
        <w:spacing w:line="360" w:lineRule="auto"/>
        <w:jc w:val="both"/>
        <w:rPr>
          <w:color w:val="000000" w:themeColor="text1"/>
        </w:rPr>
      </w:pPr>
      <w:r w:rsidRPr="00BC134E">
        <w:rPr>
          <w:color w:val="000000" w:themeColor="text1"/>
        </w:rPr>
        <w:t>V</w:t>
      </w:r>
      <w:r w:rsidR="00CB19D9" w:rsidRPr="00BC134E">
        <w:rPr>
          <w:color w:val="000000" w:themeColor="text1"/>
        </w:rPr>
        <w:t xml:space="preserve">ARONE, Frédéric; JACOB, Steve; BUNDI, </w:t>
      </w:r>
      <w:proofErr w:type="spellStart"/>
      <w:r w:rsidR="00CB19D9" w:rsidRPr="00BC134E">
        <w:rPr>
          <w:color w:val="000000" w:themeColor="text1"/>
        </w:rPr>
        <w:t>Pirmin</w:t>
      </w:r>
      <w:proofErr w:type="spellEnd"/>
      <w:r w:rsidR="00CB19D9" w:rsidRPr="00BC134E">
        <w:rPr>
          <w:color w:val="000000" w:themeColor="text1"/>
        </w:rPr>
        <w:t xml:space="preserve">. </w:t>
      </w:r>
      <w:proofErr w:type="spellStart"/>
      <w:r w:rsidR="00CB19D9" w:rsidRPr="00BC134E">
        <w:rPr>
          <w:color w:val="000000" w:themeColor="text1"/>
        </w:rPr>
        <w:t>Introduction</w:t>
      </w:r>
      <w:proofErr w:type="spellEnd"/>
      <w:r w:rsidR="00CB19D9" w:rsidRPr="00BC134E">
        <w:rPr>
          <w:color w:val="000000" w:themeColor="text1"/>
        </w:rPr>
        <w:t xml:space="preserve">: </w:t>
      </w:r>
      <w:proofErr w:type="spellStart"/>
      <w:r w:rsidR="00CB19D9" w:rsidRPr="00BC134E">
        <w:rPr>
          <w:color w:val="000000" w:themeColor="text1"/>
        </w:rPr>
        <w:t>putting</w:t>
      </w:r>
      <w:proofErr w:type="spellEnd"/>
      <w:r w:rsidR="00CB19D9" w:rsidRPr="00BC134E">
        <w:rPr>
          <w:color w:val="000000" w:themeColor="text1"/>
        </w:rPr>
        <w:t xml:space="preserve"> </w:t>
      </w:r>
      <w:proofErr w:type="spellStart"/>
      <w:r w:rsidR="00CB19D9" w:rsidRPr="00BC134E">
        <w:rPr>
          <w:color w:val="000000" w:themeColor="text1"/>
        </w:rPr>
        <w:t>policy</w:t>
      </w:r>
      <w:proofErr w:type="spellEnd"/>
      <w:r w:rsidR="00CB19D9" w:rsidRPr="00BC134E">
        <w:rPr>
          <w:color w:val="000000" w:themeColor="text1"/>
        </w:rPr>
        <w:t xml:space="preserve"> </w:t>
      </w:r>
      <w:proofErr w:type="spellStart"/>
      <w:r w:rsidR="00CB19D9" w:rsidRPr="00BC134E">
        <w:rPr>
          <w:color w:val="000000" w:themeColor="text1"/>
        </w:rPr>
        <w:t>evaluation</w:t>
      </w:r>
      <w:proofErr w:type="spellEnd"/>
      <w:r w:rsidR="00CB19D9" w:rsidRPr="00BC134E">
        <w:rPr>
          <w:color w:val="000000" w:themeColor="text1"/>
        </w:rPr>
        <w:t xml:space="preserve"> </w:t>
      </w:r>
      <w:proofErr w:type="spellStart"/>
      <w:r w:rsidR="00CB19D9" w:rsidRPr="00BC134E">
        <w:rPr>
          <w:color w:val="000000" w:themeColor="text1"/>
        </w:rPr>
        <w:t>into</w:t>
      </w:r>
      <w:proofErr w:type="spellEnd"/>
      <w:r w:rsidR="00CB19D9" w:rsidRPr="00BC134E">
        <w:rPr>
          <w:color w:val="000000" w:themeColor="text1"/>
        </w:rPr>
        <w:t xml:space="preserve"> its </w:t>
      </w:r>
      <w:proofErr w:type="spellStart"/>
      <w:r w:rsidR="00CB19D9" w:rsidRPr="00BC134E">
        <w:rPr>
          <w:color w:val="000000" w:themeColor="text1"/>
        </w:rPr>
        <w:t>democratic</w:t>
      </w:r>
      <w:proofErr w:type="spellEnd"/>
      <w:r w:rsidR="00CB19D9" w:rsidRPr="00BC134E">
        <w:rPr>
          <w:color w:val="000000" w:themeColor="text1"/>
        </w:rPr>
        <w:t xml:space="preserve"> </w:t>
      </w:r>
      <w:proofErr w:type="spellStart"/>
      <w:r w:rsidR="00CB19D9" w:rsidRPr="00BC134E">
        <w:rPr>
          <w:color w:val="000000" w:themeColor="text1"/>
        </w:rPr>
        <w:t>context</w:t>
      </w:r>
      <w:proofErr w:type="spellEnd"/>
      <w:r w:rsidR="00CB19D9" w:rsidRPr="00BC134E">
        <w:rPr>
          <w:color w:val="000000" w:themeColor="text1"/>
        </w:rPr>
        <w:t xml:space="preserve">. In: </w:t>
      </w:r>
      <w:r w:rsidR="00BD172F" w:rsidRPr="00BC134E">
        <w:rPr>
          <w:color w:val="000000" w:themeColor="text1"/>
        </w:rPr>
        <w:t>V</w:t>
      </w:r>
      <w:r w:rsidR="00CB19D9" w:rsidRPr="00BC134E">
        <w:rPr>
          <w:color w:val="000000" w:themeColor="text1"/>
        </w:rPr>
        <w:t xml:space="preserve">ARONE, Frédéric (Org.); JACOB, Steve (Org.); BUNDI, </w:t>
      </w:r>
      <w:proofErr w:type="spellStart"/>
      <w:r w:rsidR="00CB19D9" w:rsidRPr="00BC134E">
        <w:rPr>
          <w:color w:val="000000" w:themeColor="text1"/>
        </w:rPr>
        <w:t>Pirmin</w:t>
      </w:r>
      <w:proofErr w:type="spellEnd"/>
      <w:r w:rsidR="00CB19D9" w:rsidRPr="00BC134E">
        <w:rPr>
          <w:color w:val="000000" w:themeColor="text1"/>
        </w:rPr>
        <w:t xml:space="preserve"> (Org.).  </w:t>
      </w:r>
      <w:r w:rsidR="00CB19D9" w:rsidRPr="00BC134E">
        <w:rPr>
          <w:b/>
          <w:bCs/>
          <w:color w:val="000000" w:themeColor="text1"/>
        </w:rPr>
        <w:t xml:space="preserve">Handbook </w:t>
      </w:r>
      <w:proofErr w:type="spellStart"/>
      <w:r w:rsidR="00CB19D9" w:rsidRPr="00BC134E">
        <w:rPr>
          <w:b/>
          <w:bCs/>
          <w:color w:val="000000" w:themeColor="text1"/>
        </w:rPr>
        <w:t>of</w:t>
      </w:r>
      <w:proofErr w:type="spellEnd"/>
      <w:r w:rsidR="00CB19D9" w:rsidRPr="00BC134E">
        <w:rPr>
          <w:b/>
          <w:bCs/>
          <w:color w:val="000000" w:themeColor="text1"/>
        </w:rPr>
        <w:t xml:space="preserve"> </w:t>
      </w:r>
      <w:proofErr w:type="spellStart"/>
      <w:r w:rsidR="00CB19D9" w:rsidRPr="00BC134E">
        <w:rPr>
          <w:b/>
          <w:bCs/>
          <w:color w:val="000000" w:themeColor="text1"/>
        </w:rPr>
        <w:t>Public</w:t>
      </w:r>
      <w:proofErr w:type="spellEnd"/>
      <w:r w:rsidR="00CB19D9" w:rsidRPr="00BC134E">
        <w:rPr>
          <w:b/>
          <w:bCs/>
          <w:color w:val="000000" w:themeColor="text1"/>
        </w:rPr>
        <w:t xml:space="preserve"> </w:t>
      </w:r>
      <w:proofErr w:type="spellStart"/>
      <w:r w:rsidR="00CB19D9" w:rsidRPr="00BC134E">
        <w:rPr>
          <w:b/>
          <w:bCs/>
          <w:color w:val="000000" w:themeColor="text1"/>
        </w:rPr>
        <w:t>Policy</w:t>
      </w:r>
      <w:proofErr w:type="spellEnd"/>
      <w:r w:rsidR="00CB19D9" w:rsidRPr="00BC134E">
        <w:rPr>
          <w:b/>
          <w:bCs/>
          <w:color w:val="000000" w:themeColor="text1"/>
        </w:rPr>
        <w:t xml:space="preserve"> </w:t>
      </w:r>
      <w:proofErr w:type="spellStart"/>
      <w:r w:rsidR="00CB19D9" w:rsidRPr="00BC134E">
        <w:rPr>
          <w:b/>
          <w:bCs/>
          <w:color w:val="000000" w:themeColor="text1"/>
        </w:rPr>
        <w:t>Evaluation</w:t>
      </w:r>
      <w:proofErr w:type="spellEnd"/>
      <w:r w:rsidR="00CB19D9" w:rsidRPr="00BC134E">
        <w:rPr>
          <w:color w:val="000000" w:themeColor="text1"/>
        </w:rPr>
        <w:t xml:space="preserve">. </w:t>
      </w:r>
      <w:r w:rsidR="001228C4" w:rsidRPr="00BC134E">
        <w:rPr>
          <w:color w:val="000000" w:themeColor="text1"/>
        </w:rPr>
        <w:t xml:space="preserve">Northampton: </w:t>
      </w:r>
      <w:r w:rsidR="00CB19D9" w:rsidRPr="00BC134E">
        <w:rPr>
          <w:color w:val="000000" w:themeColor="text1"/>
        </w:rPr>
        <w:t xml:space="preserve">Edward </w:t>
      </w:r>
      <w:proofErr w:type="spellStart"/>
      <w:r w:rsidR="00CB19D9" w:rsidRPr="00BC134E">
        <w:rPr>
          <w:color w:val="000000" w:themeColor="text1"/>
        </w:rPr>
        <w:t>Elgar</w:t>
      </w:r>
      <w:proofErr w:type="spellEnd"/>
      <w:r w:rsidR="00CB19D9" w:rsidRPr="00BC134E">
        <w:rPr>
          <w:color w:val="000000" w:themeColor="text1"/>
        </w:rPr>
        <w:t xml:space="preserve"> </w:t>
      </w:r>
      <w:proofErr w:type="spellStart"/>
      <w:r w:rsidR="00CB19D9" w:rsidRPr="00BC134E">
        <w:rPr>
          <w:color w:val="000000" w:themeColor="text1"/>
        </w:rPr>
        <w:t>Publishing</w:t>
      </w:r>
      <w:proofErr w:type="spellEnd"/>
      <w:r w:rsidR="00CB19D9" w:rsidRPr="00BC134E">
        <w:rPr>
          <w:color w:val="000000" w:themeColor="text1"/>
        </w:rPr>
        <w:t>, 2023. p. 1-14.</w:t>
      </w:r>
    </w:p>
    <w:p w14:paraId="664F8166" w14:textId="77777777" w:rsidR="00CB19D9" w:rsidRPr="00BC134E" w:rsidRDefault="00CB19D9" w:rsidP="00BC134E">
      <w:pPr>
        <w:spacing w:line="360" w:lineRule="auto"/>
        <w:jc w:val="both"/>
        <w:rPr>
          <w:color w:val="000000" w:themeColor="text1"/>
        </w:rPr>
      </w:pPr>
    </w:p>
    <w:p w14:paraId="55707F64" w14:textId="08A3CA93" w:rsidR="0013656D" w:rsidRPr="00BC134E" w:rsidRDefault="00FD4D1F" w:rsidP="00BC134E">
      <w:pPr>
        <w:spacing w:line="360" w:lineRule="auto"/>
        <w:jc w:val="both"/>
        <w:rPr>
          <w:color w:val="000000" w:themeColor="text1"/>
        </w:rPr>
      </w:pPr>
      <w:r w:rsidRPr="00BC134E">
        <w:rPr>
          <w:color w:val="000000" w:themeColor="text1"/>
        </w:rPr>
        <w:t>VIANA, L</w:t>
      </w:r>
      <w:r w:rsidR="0012299C" w:rsidRPr="00BC134E">
        <w:rPr>
          <w:color w:val="000000" w:themeColor="text1"/>
        </w:rPr>
        <w:t xml:space="preserve">. </w:t>
      </w:r>
      <w:r w:rsidRPr="00BC134E">
        <w:rPr>
          <w:color w:val="000000" w:themeColor="text1"/>
        </w:rPr>
        <w:t>C</w:t>
      </w:r>
      <w:r w:rsidR="0012299C" w:rsidRPr="00BC134E">
        <w:rPr>
          <w:color w:val="000000" w:themeColor="text1"/>
        </w:rPr>
        <w:t>.</w:t>
      </w:r>
      <w:r w:rsidRPr="00BC134E">
        <w:rPr>
          <w:color w:val="000000" w:themeColor="text1"/>
        </w:rPr>
        <w:t>; CARPINTEIRO, J</w:t>
      </w:r>
      <w:r w:rsidR="0012299C" w:rsidRPr="00BC134E">
        <w:rPr>
          <w:color w:val="000000" w:themeColor="text1"/>
        </w:rPr>
        <w:t xml:space="preserve">. </w:t>
      </w:r>
      <w:r w:rsidRPr="00BC134E">
        <w:rPr>
          <w:color w:val="000000" w:themeColor="text1"/>
        </w:rPr>
        <w:t>P</w:t>
      </w:r>
      <w:r w:rsidR="0012299C" w:rsidRPr="00BC134E">
        <w:rPr>
          <w:color w:val="000000" w:themeColor="text1"/>
        </w:rPr>
        <w:t>.</w:t>
      </w:r>
      <w:r w:rsidRPr="00BC134E">
        <w:rPr>
          <w:color w:val="000000" w:themeColor="text1"/>
        </w:rPr>
        <w:t xml:space="preserve">; VIANA, </w:t>
      </w:r>
      <w:proofErr w:type="spellStart"/>
      <w:r w:rsidRPr="00BC134E">
        <w:rPr>
          <w:color w:val="000000" w:themeColor="text1"/>
        </w:rPr>
        <w:t>Luis</w:t>
      </w:r>
      <w:proofErr w:type="spellEnd"/>
      <w:r w:rsidRPr="00BC134E">
        <w:rPr>
          <w:color w:val="000000" w:themeColor="text1"/>
        </w:rPr>
        <w:t xml:space="preserve"> </w:t>
      </w:r>
      <w:proofErr w:type="spellStart"/>
      <w:r w:rsidRPr="00BC134E">
        <w:rPr>
          <w:color w:val="000000" w:themeColor="text1"/>
        </w:rPr>
        <w:t>Cracel</w:t>
      </w:r>
      <w:proofErr w:type="spellEnd"/>
      <w:r w:rsidRPr="00BC134E">
        <w:rPr>
          <w:color w:val="000000" w:themeColor="text1"/>
        </w:rPr>
        <w:t xml:space="preserve">; </w:t>
      </w:r>
      <w:r w:rsidRPr="00BC134E">
        <w:rPr>
          <w:i/>
          <w:iCs/>
          <w:color w:val="000000" w:themeColor="text1"/>
        </w:rPr>
        <w:t>et al</w:t>
      </w:r>
      <w:r w:rsidRPr="00BC134E">
        <w:rPr>
          <w:color w:val="000000" w:themeColor="text1"/>
        </w:rPr>
        <w:t xml:space="preserve">. Performance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and</w:t>
      </w:r>
      <w:proofErr w:type="spellEnd"/>
      <w:r w:rsidRPr="00BC134E">
        <w:rPr>
          <w:color w:val="000000" w:themeColor="text1"/>
        </w:rPr>
        <w:t xml:space="preserve"> </w:t>
      </w:r>
      <w:proofErr w:type="spellStart"/>
      <w:r w:rsidRPr="00BC134E">
        <w:rPr>
          <w:color w:val="000000" w:themeColor="text1"/>
        </w:rPr>
        <w:t>public</w:t>
      </w:r>
      <w:proofErr w:type="spellEnd"/>
      <w:r w:rsidRPr="00BC134E">
        <w:rPr>
          <w:color w:val="000000" w:themeColor="text1"/>
        </w:rPr>
        <w:t xml:space="preserve"> </w:t>
      </w:r>
      <w:proofErr w:type="spellStart"/>
      <w:r w:rsidRPr="00BC134E">
        <w:rPr>
          <w:color w:val="000000" w:themeColor="text1"/>
        </w:rPr>
        <w:t>policy</w:t>
      </w:r>
      <w:proofErr w:type="spellEnd"/>
      <w:r w:rsidRPr="00BC134E">
        <w:rPr>
          <w:color w:val="000000" w:themeColor="text1"/>
        </w:rPr>
        <w:t xml:space="preserve"> </w:t>
      </w:r>
      <w:proofErr w:type="spellStart"/>
      <w:r w:rsidRPr="00BC134E">
        <w:rPr>
          <w:color w:val="000000" w:themeColor="text1"/>
        </w:rPr>
        <w:t>evaluation</w:t>
      </w:r>
      <w:proofErr w:type="spellEnd"/>
      <w:r w:rsidRPr="00BC134E">
        <w:rPr>
          <w:color w:val="000000" w:themeColor="text1"/>
        </w:rPr>
        <w:t xml:space="preserve">: The case </w:t>
      </w:r>
      <w:proofErr w:type="spellStart"/>
      <w:r w:rsidRPr="00BC134E">
        <w:rPr>
          <w:color w:val="000000" w:themeColor="text1"/>
        </w:rPr>
        <w:t>of</w:t>
      </w:r>
      <w:proofErr w:type="spellEnd"/>
      <w:r w:rsidRPr="00BC134E">
        <w:rPr>
          <w:color w:val="000000" w:themeColor="text1"/>
        </w:rPr>
        <w:t xml:space="preserve"> </w:t>
      </w:r>
      <w:proofErr w:type="spellStart"/>
      <w:r w:rsidRPr="00BC134E">
        <w:rPr>
          <w:color w:val="000000" w:themeColor="text1"/>
        </w:rPr>
        <w:t>supreme</w:t>
      </w:r>
      <w:proofErr w:type="spellEnd"/>
      <w:r w:rsidRPr="00BC134E">
        <w:rPr>
          <w:color w:val="000000" w:themeColor="text1"/>
        </w:rPr>
        <w:t xml:space="preserve"> </w:t>
      </w:r>
      <w:proofErr w:type="spellStart"/>
      <w:r w:rsidRPr="00BC134E">
        <w:rPr>
          <w:color w:val="000000" w:themeColor="text1"/>
        </w:rPr>
        <w:t>audit</w:t>
      </w:r>
      <w:proofErr w:type="spellEnd"/>
      <w:r w:rsidRPr="00BC134E">
        <w:rPr>
          <w:color w:val="000000" w:themeColor="text1"/>
        </w:rPr>
        <w:t xml:space="preserve"> </w:t>
      </w:r>
      <w:proofErr w:type="spellStart"/>
      <w:r w:rsidRPr="00BC134E">
        <w:rPr>
          <w:color w:val="000000" w:themeColor="text1"/>
        </w:rPr>
        <w:t>institutions</w:t>
      </w:r>
      <w:proofErr w:type="spellEnd"/>
      <w:r w:rsidRPr="00BC134E">
        <w:rPr>
          <w:color w:val="000000" w:themeColor="text1"/>
        </w:rPr>
        <w:t xml:space="preserve"> Auditoria de </w:t>
      </w:r>
      <w:proofErr w:type="spellStart"/>
      <w:r w:rsidRPr="00BC134E">
        <w:rPr>
          <w:color w:val="000000" w:themeColor="text1"/>
        </w:rPr>
        <w:t>desempeño</w:t>
      </w:r>
      <w:proofErr w:type="spellEnd"/>
      <w:r w:rsidRPr="00BC134E">
        <w:rPr>
          <w:color w:val="000000" w:themeColor="text1"/>
        </w:rPr>
        <w:t xml:space="preserve"> y </w:t>
      </w:r>
      <w:proofErr w:type="spellStart"/>
      <w:r w:rsidRPr="00BC134E">
        <w:rPr>
          <w:color w:val="000000" w:themeColor="text1"/>
        </w:rPr>
        <w:t>evaluación</w:t>
      </w:r>
      <w:proofErr w:type="spellEnd"/>
      <w:r w:rsidRPr="00BC134E">
        <w:rPr>
          <w:color w:val="000000" w:themeColor="text1"/>
        </w:rPr>
        <w:t xml:space="preserve"> de </w:t>
      </w:r>
      <w:proofErr w:type="gramStart"/>
      <w:r w:rsidRPr="00BC134E">
        <w:rPr>
          <w:color w:val="000000" w:themeColor="text1"/>
        </w:rPr>
        <w:t>politicas</w:t>
      </w:r>
      <w:proofErr w:type="gramEnd"/>
      <w:r w:rsidRPr="00BC134E">
        <w:rPr>
          <w:color w:val="000000" w:themeColor="text1"/>
        </w:rPr>
        <w:t xml:space="preserve"> públicas: El caso de </w:t>
      </w:r>
      <w:proofErr w:type="spellStart"/>
      <w:r w:rsidRPr="00BC134E">
        <w:rPr>
          <w:color w:val="000000" w:themeColor="text1"/>
        </w:rPr>
        <w:t>las</w:t>
      </w:r>
      <w:proofErr w:type="spellEnd"/>
      <w:r w:rsidRPr="00BC134E">
        <w:rPr>
          <w:color w:val="000000" w:themeColor="text1"/>
        </w:rPr>
        <w:t xml:space="preserve"> entidades fiscalizadoras superiores. </w:t>
      </w:r>
      <w:r w:rsidR="0012299C" w:rsidRPr="00BC134E">
        <w:rPr>
          <w:b/>
          <w:bCs/>
          <w:color w:val="000000" w:themeColor="text1"/>
        </w:rPr>
        <w:t>Cadernos Gestão Pública e Cidadania</w:t>
      </w:r>
      <w:r w:rsidRPr="00BC134E">
        <w:rPr>
          <w:color w:val="000000" w:themeColor="text1"/>
        </w:rPr>
        <w:t>, v. 30, 2025.</w:t>
      </w:r>
    </w:p>
    <w:sectPr w:rsidR="0013656D" w:rsidRPr="00BC134E" w:rsidSect="0079573F">
      <w:footerReference w:type="default" r:id="rId8"/>
      <w:headerReference w:type="first" r:id="rId9"/>
      <w:pgSz w:w="11906" w:h="16838"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D3174" w14:textId="77777777" w:rsidR="008F4611" w:rsidRDefault="008F4611" w:rsidP="000B544A">
      <w:r>
        <w:separator/>
      </w:r>
    </w:p>
  </w:endnote>
  <w:endnote w:type="continuationSeparator" w:id="0">
    <w:p w14:paraId="50D0E5EA" w14:textId="77777777" w:rsidR="008F4611" w:rsidRDefault="008F4611" w:rsidP="000B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rialMT">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B84E" w14:textId="4625CBA8" w:rsidR="00503C54" w:rsidRDefault="00503C54" w:rsidP="00503C54">
    <w:pPr>
      <w:pStyle w:val="Rodap"/>
    </w:pPr>
  </w:p>
  <w:p w14:paraId="415CC9CE" w14:textId="77777777" w:rsidR="00445BED" w:rsidRDefault="00445BE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5840D" w14:textId="77777777" w:rsidR="008F4611" w:rsidRDefault="008F4611" w:rsidP="000B544A">
      <w:r>
        <w:separator/>
      </w:r>
    </w:p>
  </w:footnote>
  <w:footnote w:type="continuationSeparator" w:id="0">
    <w:p w14:paraId="5F9E440B" w14:textId="77777777" w:rsidR="008F4611" w:rsidRDefault="008F4611" w:rsidP="000B544A">
      <w:r>
        <w:continuationSeparator/>
      </w:r>
    </w:p>
  </w:footnote>
  <w:footnote w:id="1">
    <w:p w14:paraId="3073129E" w14:textId="7D6E61DD" w:rsidR="00516967" w:rsidRPr="00516967" w:rsidRDefault="00516967" w:rsidP="00516967">
      <w:pPr>
        <w:pStyle w:val="Textodenotaderodap"/>
        <w:jc w:val="both"/>
      </w:pPr>
      <w:r w:rsidRPr="00516967">
        <w:rPr>
          <w:rStyle w:val="Refdenotaderodap"/>
        </w:rPr>
        <w:footnoteRef/>
      </w:r>
      <w:r w:rsidRPr="00516967">
        <w:t xml:space="preserve"> </w:t>
      </w:r>
      <w:r w:rsidR="000642BF">
        <w:t>Os documentos são: “</w:t>
      </w:r>
      <w:r w:rsidRPr="00516967">
        <w:t>O olhar do controle sobre equidade em políticas públicas</w:t>
      </w:r>
      <w:r w:rsidR="000642BF">
        <w:t>”</w:t>
      </w:r>
      <w:r w:rsidRPr="00516967">
        <w:t xml:space="preserve">; </w:t>
      </w:r>
      <w:r w:rsidR="000642BF">
        <w:t>“</w:t>
      </w:r>
      <w:r w:rsidRPr="00516967">
        <w:t>Auditoria Operacional sobre Políticas Públicas de Inclusão Digital</w:t>
      </w:r>
      <w:r w:rsidR="000642BF">
        <w:t>”</w:t>
      </w:r>
      <w:r w:rsidRPr="00516967">
        <w:t xml:space="preserve">; </w:t>
      </w:r>
      <w:r w:rsidR="000642BF">
        <w:t>“</w:t>
      </w:r>
      <w:r w:rsidRPr="00516967">
        <w:t>Revisão de Políticas Públicas para Equidade de Gênero e Direitos das Mulheres</w:t>
      </w:r>
      <w:r w:rsidR="000642BF">
        <w:t>”</w:t>
      </w:r>
      <w:r w:rsidRPr="00516967">
        <w:t xml:space="preserve">; </w:t>
      </w:r>
      <w:r w:rsidR="000642BF">
        <w:t>“</w:t>
      </w:r>
      <w:r w:rsidRPr="00516967">
        <w:t>Maturidade das Políticas Públicas para Transição Energética no Brasil</w:t>
      </w:r>
      <w:r w:rsidR="000642BF">
        <w:t>”</w:t>
      </w:r>
      <w:r w:rsidRPr="00516967">
        <w:t xml:space="preserve">; </w:t>
      </w:r>
      <w:r w:rsidR="000642BF">
        <w:t>“</w:t>
      </w:r>
      <w:r w:rsidRPr="00516967">
        <w:t>Estratégia de Controle de Equidade em Políticas Públicas</w:t>
      </w:r>
      <w:r w:rsidR="000642BF">
        <w:t>”</w:t>
      </w:r>
      <w:r w:rsidRPr="00516967">
        <w:t xml:space="preserve">; </w:t>
      </w:r>
      <w:r w:rsidR="000642BF">
        <w:t>“</w:t>
      </w:r>
      <w:r w:rsidRPr="00516967">
        <w:t>Auditoria Operacional Regional Coordenada em Políticas Públicas de Combate à Desertificação do Semiárido</w:t>
      </w:r>
      <w:r w:rsidR="000642BF">
        <w:t>”</w:t>
      </w:r>
      <w:r w:rsidRPr="00516967">
        <w:t xml:space="preserve">; </w:t>
      </w:r>
      <w:r w:rsidR="000642BF">
        <w:t>“</w:t>
      </w:r>
      <w:r w:rsidRPr="00516967">
        <w:t>Referencial para Avaliação de Governança Multinível em Políticas Públicas Descentralizadas</w:t>
      </w:r>
      <w:r w:rsidR="000642BF">
        <w:t>”</w:t>
      </w:r>
      <w:r w:rsidRPr="00516967">
        <w:t xml:space="preserve">; </w:t>
      </w:r>
      <w:r w:rsidR="000642BF">
        <w:t>“</w:t>
      </w:r>
      <w:r w:rsidRPr="00516967">
        <w:t>Referencial de Controle de Políticas Públicas</w:t>
      </w:r>
      <w:r w:rsidR="000642BF">
        <w:t>”</w:t>
      </w:r>
      <w:r w:rsidRPr="00516967">
        <w:t xml:space="preserve">; </w:t>
      </w:r>
      <w:r w:rsidR="000642BF">
        <w:t>“</w:t>
      </w:r>
      <w:r w:rsidRPr="00516967">
        <w:t>Projeto Integrar - Propostas para o Fortalecimento do Controle Externo de Políticas Públicas Descentralizadas</w:t>
      </w:r>
      <w:r w:rsidR="000642BF">
        <w:t>”</w:t>
      </w:r>
      <w:r w:rsidRPr="00516967">
        <w:t xml:space="preserve">; </w:t>
      </w:r>
      <w:r w:rsidR="000642BF">
        <w:t>“</w:t>
      </w:r>
      <w:r w:rsidRPr="00516967">
        <w:t>Referencial para Avaliação de Governança em Políticas Públicas</w:t>
      </w:r>
      <w:r w:rsidR="000642BF">
        <w:t>”</w:t>
      </w:r>
      <w:r w:rsidRPr="00516967">
        <w:t>.</w:t>
      </w:r>
    </w:p>
  </w:footnote>
  <w:footnote w:id="2">
    <w:p w14:paraId="15D50056" w14:textId="54DA3E27" w:rsidR="00516967" w:rsidRDefault="00516967" w:rsidP="00516967">
      <w:pPr>
        <w:pStyle w:val="Textodenotaderodap"/>
        <w:jc w:val="both"/>
      </w:pPr>
      <w:r w:rsidRPr="00516967">
        <w:rPr>
          <w:rStyle w:val="Refdenotaderodap"/>
        </w:rPr>
        <w:footnoteRef/>
      </w:r>
      <w:r w:rsidRPr="00516967">
        <w:t xml:space="preserve"> Relatório de Fiscalizações em Políticas e Programas de Governo (2017 a 2025), encontrado em: </w:t>
      </w:r>
      <w:hyperlink r:id="rId1" w:history="1">
        <w:r w:rsidRPr="00516967">
          <w:rPr>
            <w:rStyle w:val="Hyperlink"/>
          </w:rPr>
          <w:t>https://portal.tcu.gov.br/publicacoes-institucionais/relatorio-de-fiscalizacao/relatorio-de-fiscalizacoes-em-politicas-e-programas-de-governo-repp</w:t>
        </w:r>
      </w:hyperlink>
      <w:r w:rsidRPr="00516967">
        <w:t>.</w:t>
      </w:r>
    </w:p>
  </w:footnote>
  <w:footnote w:id="3">
    <w:p w14:paraId="0D8E6F62" w14:textId="307C3EE2" w:rsidR="00F85515" w:rsidRDefault="00F85515" w:rsidP="00F85515">
      <w:pPr>
        <w:pStyle w:val="Textodenotaderodap"/>
        <w:jc w:val="both"/>
      </w:pPr>
      <w:r w:rsidRPr="00F85515">
        <w:rPr>
          <w:rStyle w:val="Refdenotaderodap"/>
        </w:rPr>
        <w:footnoteRef/>
      </w:r>
      <w:r w:rsidRPr="00F85515">
        <w:t xml:space="preserve"> </w:t>
      </w:r>
      <w:r w:rsidRPr="00F85515">
        <w:rPr>
          <w:rFonts w:ascii="Calibri" w:hAnsi="Calibri" w:cs="Calibri"/>
        </w:rPr>
        <w:t>﻿</w:t>
      </w:r>
      <w:r w:rsidRPr="00F85515">
        <w:t>Critérios de Inclusão: Incluir-se-á os estudos que tratem especificamente da</w:t>
      </w:r>
      <w:r>
        <w:t xml:space="preserve"> </w:t>
      </w:r>
      <w:r w:rsidRPr="00F85515">
        <w:t>atuação das SAIs (P) na atividade de avaliação de políticas públicas (E), com o</w:t>
      </w:r>
      <w:r>
        <w:t xml:space="preserve"> </w:t>
      </w:r>
      <w:r w:rsidRPr="00F85515">
        <w:t>objetivo de, em um primeiro momento, verificar o que a literatura tem a dizer</w:t>
      </w:r>
      <w:r>
        <w:t xml:space="preserve"> </w:t>
      </w:r>
      <w:r w:rsidRPr="00F85515">
        <w:t>sobre a teoria, os métodos, os critérios, os objetivos e os resultados (O) relativos</w:t>
      </w:r>
      <w:r>
        <w:t xml:space="preserve"> </w:t>
      </w:r>
      <w:r w:rsidRPr="00F85515">
        <w:t>a esse empreendimento. As publicações não foram limitadas por língua ou</w:t>
      </w:r>
      <w:r>
        <w:t xml:space="preserve"> </w:t>
      </w:r>
      <w:r w:rsidRPr="00F85515">
        <w:t xml:space="preserve">período. </w:t>
      </w:r>
      <w:r w:rsidRPr="00F85515">
        <w:rPr>
          <w:rFonts w:ascii="Calibri" w:hAnsi="Calibri" w:cs="Calibri"/>
        </w:rPr>
        <w:t>﻿</w:t>
      </w:r>
      <w:r w:rsidRPr="00F85515">
        <w:t>Critérios de Exclusão: (i) Triagem por título (proxy de relevância</w:t>
      </w:r>
      <w:r>
        <w:t xml:space="preserve"> </w:t>
      </w:r>
      <w:r w:rsidRPr="00F85515">
        <w:t>temática)</w:t>
      </w:r>
      <w:r>
        <w:t xml:space="preserve">; </w:t>
      </w:r>
      <w:r w:rsidRPr="00F85515">
        <w:t>(</w:t>
      </w:r>
      <w:r>
        <w:t>i</w:t>
      </w:r>
      <w:r w:rsidRPr="00F85515">
        <w:t>i) Triagem por resumo (proxy de relevância</w:t>
      </w:r>
      <w:r>
        <w:t xml:space="preserve"> </w:t>
      </w:r>
      <w:r w:rsidRPr="00F85515">
        <w:t>temática); (ii</w:t>
      </w:r>
      <w:r>
        <w:t>i</w:t>
      </w:r>
      <w:r w:rsidRPr="00F85515">
        <w:t>) Triagem por leitura completa do texto: (a) quando não discutir</w:t>
      </w:r>
      <w:r>
        <w:t xml:space="preserve"> </w:t>
      </w:r>
      <w:r w:rsidRPr="00F85515">
        <w:t xml:space="preserve">avaliação de políticas públicas, mas apenas </w:t>
      </w:r>
      <w:r>
        <w:t xml:space="preserve">aspectos técnicos da </w:t>
      </w:r>
      <w:r w:rsidRPr="00F85515">
        <w:t>realização de auditorias; (b) quando</w:t>
      </w:r>
      <w:r>
        <w:t xml:space="preserve"> </w:t>
      </w:r>
      <w:r w:rsidRPr="00F85515">
        <w:t>não discutir o papel ou a relação entre SAIs e a avaliação de políticas públicas; (c)</w:t>
      </w:r>
      <w:r>
        <w:t xml:space="preserve"> </w:t>
      </w:r>
      <w:r w:rsidRPr="00F85515">
        <w:t>quando o texto for puramente normativo ou prescritivo, como guias, manuais e</w:t>
      </w:r>
      <w:r>
        <w:t xml:space="preserve"> </w:t>
      </w:r>
      <w:r w:rsidRPr="00F85515">
        <w:t>leis.</w:t>
      </w:r>
    </w:p>
  </w:footnote>
  <w:footnote w:id="4">
    <w:p w14:paraId="3BA061A5" w14:textId="77E53B44" w:rsidR="00EC1375" w:rsidRPr="00C70A31" w:rsidRDefault="00EC1375" w:rsidP="00EC1375">
      <w:pPr>
        <w:pStyle w:val="Textodenotaderodap"/>
        <w:jc w:val="both"/>
      </w:pPr>
      <w:r w:rsidRPr="00C70A31">
        <w:rPr>
          <w:rStyle w:val="Refdenotaderodap"/>
        </w:rPr>
        <w:footnoteRef/>
      </w:r>
      <w:r w:rsidRPr="00C70A31">
        <w:t xml:space="preserve"> São os seguintes: 1 – MORIN, D.; HAZGUI, M., </w:t>
      </w:r>
      <w:r w:rsidRPr="00C70A31">
        <w:t xml:space="preserve">We are much more than watchdogs: The dual identity of auditors at the UK National Audit Office, JOURNAL OF ACCOUNTING AND ORGANIZATIONAL CHANGE, v. 12, n. 4, p. 568–589, 2016. 2 – CORDERY, C.J.; HAY, D., Supreme audit institutions and public value: Demonstrating relevance, Financial Accountability and Management, v. 35, n. 2, p. 128–142, 2019. 3 – YETANO, A.; TORRES, L.; CASTILLEJOS-SUASTEGUI, B., Are Latin American performance audits leading to </w:t>
      </w:r>
      <w:r w:rsidRPr="00C70A31">
        <w:t>changes?, International Journal of Auditing, v. 23, n. 3, p. 444–456, 2019. 4 – MORIN, D., Serving as magistrate at the French Cour des comptes: Navigating between tradition and modernity, Accounting, Auditing and Accountability Journal, v. 24, n. 6, p. 718–750, 2011. 5 – REICHBORN- KJENNERUD, K. et al, A new organisation of public administration: From internal to external control, in: Comparative Social Research, [s.l.]: Emerald Group Publishing Ltd. Howard House Wagon Lane, Bingley, 2018, v. 33, p. 225–243.</w:t>
      </w:r>
    </w:p>
  </w:footnote>
  <w:footnote w:id="5">
    <w:p w14:paraId="33B4BD5A" w14:textId="79971094" w:rsidR="00F7727D" w:rsidRPr="00C70A31" w:rsidRDefault="00271229" w:rsidP="00271229">
      <w:pPr>
        <w:pStyle w:val="Textodenotaderodap"/>
        <w:jc w:val="both"/>
      </w:pPr>
      <w:r w:rsidRPr="00C70A31">
        <w:rPr>
          <w:rStyle w:val="Refdenotaderodap"/>
        </w:rPr>
        <w:footnoteRef/>
      </w:r>
      <w:r w:rsidRPr="00C70A31">
        <w:t xml:space="preserve"> Dois pontos são metodologicamente substantivos aqui. Primeiro, a revisão distingue entre exclusão na triagem (baseada em sinais insuficientes de relevância no título/resumo) e exclusão por elegibilidade (baseada na avaliação do texto completo segundo a regra de relevância orientada pela pergunta). </w:t>
      </w:r>
      <w:r w:rsidR="00F129EC" w:rsidRPr="00C70A31">
        <w:t>Segundo, a</w:t>
      </w:r>
      <w:r w:rsidRPr="00C70A31">
        <w:t xml:space="preserve"> revisão trata a falta de acesso como uma categoria distinta de exclusão, porque ela representa uma restrição de recuperação, e não um julgamento substantivo de adequação; relatar isso separadamente esclarece que a exclusão é logística e ajuda a interpretar um possível viés de disponibilidade.</w:t>
      </w:r>
    </w:p>
  </w:footnote>
  <w:footnote w:id="6">
    <w:p w14:paraId="704BD5C0" w14:textId="465ABDCA" w:rsidR="00AE7A6D" w:rsidRPr="00C70A31" w:rsidRDefault="00AE7A6D" w:rsidP="009832C8">
      <w:pPr>
        <w:pStyle w:val="Textodenotaderodap"/>
        <w:jc w:val="both"/>
      </w:pPr>
      <w:r w:rsidRPr="00C70A31">
        <w:rPr>
          <w:rStyle w:val="Refdenotaderodap"/>
        </w:rPr>
        <w:footnoteRef/>
      </w:r>
      <w:r w:rsidRPr="00C70A31">
        <w:t xml:space="preserve"> </w:t>
      </w:r>
      <w:r w:rsidR="009832C8" w:rsidRPr="00C70A31">
        <w:t xml:space="preserve">As lógicas institucionais são </w:t>
      </w:r>
      <w:r w:rsidR="00043534" w:rsidRPr="00C70A31">
        <w:t>padrões</w:t>
      </w:r>
      <w:r w:rsidR="009832C8" w:rsidRPr="00C70A31">
        <w:t>, tanto culturais quanto materiais, construídos historicamente, utilizados pelas pessoas físicas e jurídicas para</w:t>
      </w:r>
      <w:r w:rsidR="00043534" w:rsidRPr="00C70A31">
        <w:t xml:space="preserve"> pro</w:t>
      </w:r>
      <w:r w:rsidR="009832C8" w:rsidRPr="00C70A31">
        <w:t>duzir, reproduzir, organizar e atribuir significado à sua atividade cotidiana e</w:t>
      </w:r>
      <w:r w:rsidR="00043534" w:rsidRPr="00C70A31">
        <w:t xml:space="preserve"> subsistência material</w:t>
      </w:r>
      <w:r w:rsidR="009832C8" w:rsidRPr="00C70A31">
        <w:t xml:space="preserve"> (</w:t>
      </w:r>
      <w:r w:rsidR="00FD7A7A" w:rsidRPr="00C70A31">
        <w:t>Ocasio; Thornton; Lounsbury, 2019</w:t>
      </w:r>
      <w:r w:rsidR="009832C8" w:rsidRPr="00C70A31">
        <w:t>).</w:t>
      </w:r>
    </w:p>
  </w:footnote>
  <w:footnote w:id="7">
    <w:p w14:paraId="4502A557" w14:textId="5FF6BF75" w:rsidR="00A521DF" w:rsidRPr="00F85515" w:rsidRDefault="00A521DF" w:rsidP="009832C8">
      <w:pPr>
        <w:pStyle w:val="Textodenotaderodap"/>
        <w:jc w:val="both"/>
      </w:pPr>
      <w:r w:rsidRPr="00C70A31">
        <w:rPr>
          <w:rStyle w:val="Refdenotaderodap"/>
        </w:rPr>
        <w:footnoteRef/>
      </w:r>
      <w:r w:rsidRPr="00C70A31">
        <w:t xml:space="preserve"> </w:t>
      </w:r>
      <w:r w:rsidR="00043534" w:rsidRPr="00C70A31">
        <w:t>O</w:t>
      </w:r>
      <w:r w:rsidR="009832C8" w:rsidRPr="00C70A31">
        <w:t xml:space="preserve"> pressuposto onto</w:t>
      </w:r>
      <w:r w:rsidR="00043534" w:rsidRPr="00C70A31">
        <w:t>lógic</w:t>
      </w:r>
      <w:r w:rsidR="009832C8" w:rsidRPr="00C70A31">
        <w:t>o das lógicas</w:t>
      </w:r>
      <w:r w:rsidR="00043534" w:rsidRPr="00C70A31">
        <w:t xml:space="preserve"> </w:t>
      </w:r>
      <w:r w:rsidR="009832C8" w:rsidRPr="00C70A31">
        <w:t xml:space="preserve">institucionais é o de que se trata de </w:t>
      </w:r>
      <w:r w:rsidR="00043534" w:rsidRPr="00C70A31">
        <w:t>fenômeno</w:t>
      </w:r>
      <w:r w:rsidR="009832C8" w:rsidRPr="00C70A31">
        <w:t xml:space="preserve"> real, que efetivamente </w:t>
      </w:r>
      <w:r w:rsidR="009832C8" w:rsidRPr="00C70A31">
        <w:t>influencia e, eventualmente, determina, as escolhas e ações de pessoas físicas e jurídicas (</w:t>
      </w:r>
      <w:r w:rsidR="00FD7A7A" w:rsidRPr="00C70A31">
        <w:t>Ocasio; Thornton; Lounsbury, 2019</w:t>
      </w:r>
      <w:r w:rsidR="009832C8" w:rsidRPr="00C70A3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16BF" w14:textId="3AE47777" w:rsidR="0023081B" w:rsidRDefault="0023081B" w:rsidP="0023081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90DC4"/>
    <w:multiLevelType w:val="hybridMultilevel"/>
    <w:tmpl w:val="C1321E04"/>
    <w:lvl w:ilvl="0" w:tplc="BF720B84">
      <w:start w:val="1"/>
      <w:numFmt w:val="bullet"/>
      <w:pStyle w:val="ListadeItens"/>
      <w:lvlText w:val="-"/>
      <w:lvlJc w:val="left"/>
      <w:pPr>
        <w:tabs>
          <w:tab w:val="num" w:pos="1069"/>
        </w:tabs>
        <w:ind w:left="1069" w:hanging="360"/>
      </w:pPr>
      <w:rPr>
        <w:rFonts w:ascii="Arial" w:hAnsi="Arial" w:hint="default"/>
      </w:rPr>
    </w:lvl>
    <w:lvl w:ilvl="1" w:tplc="04160003" w:tentative="1">
      <w:start w:val="1"/>
      <w:numFmt w:val="bullet"/>
      <w:lvlText w:val="o"/>
      <w:lvlJc w:val="left"/>
      <w:pPr>
        <w:tabs>
          <w:tab w:val="num" w:pos="1789"/>
        </w:tabs>
        <w:ind w:left="1789" w:hanging="360"/>
      </w:pPr>
      <w:rPr>
        <w:rFonts w:ascii="Courier New" w:hAnsi="Courier New" w:cs="Courier New" w:hint="default"/>
      </w:rPr>
    </w:lvl>
    <w:lvl w:ilvl="2" w:tplc="04160005" w:tentative="1">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641A76DC"/>
    <w:multiLevelType w:val="hybridMultilevel"/>
    <w:tmpl w:val="36246A20"/>
    <w:lvl w:ilvl="0" w:tplc="B0AAFF14">
      <w:start w:val="1"/>
      <w:numFmt w:val="bullet"/>
      <w:lvlText w:val=""/>
      <w:lvlJc w:val="left"/>
      <w:pPr>
        <w:tabs>
          <w:tab w:val="num" w:pos="720"/>
        </w:tabs>
        <w:ind w:left="720" w:hanging="360"/>
      </w:pPr>
      <w:rPr>
        <w:rFonts w:ascii="Wingdings" w:hAnsi="Wingdings" w:hint="default"/>
      </w:rPr>
    </w:lvl>
    <w:lvl w:ilvl="1" w:tplc="322E8ABC" w:tentative="1">
      <w:start w:val="1"/>
      <w:numFmt w:val="bullet"/>
      <w:lvlText w:val=""/>
      <w:lvlJc w:val="left"/>
      <w:pPr>
        <w:tabs>
          <w:tab w:val="num" w:pos="1440"/>
        </w:tabs>
        <w:ind w:left="1440" w:hanging="360"/>
      </w:pPr>
      <w:rPr>
        <w:rFonts w:ascii="Wingdings" w:hAnsi="Wingdings" w:hint="default"/>
      </w:rPr>
    </w:lvl>
    <w:lvl w:ilvl="2" w:tplc="EDB49BCA" w:tentative="1">
      <w:start w:val="1"/>
      <w:numFmt w:val="bullet"/>
      <w:lvlText w:val=""/>
      <w:lvlJc w:val="left"/>
      <w:pPr>
        <w:tabs>
          <w:tab w:val="num" w:pos="2160"/>
        </w:tabs>
        <w:ind w:left="2160" w:hanging="360"/>
      </w:pPr>
      <w:rPr>
        <w:rFonts w:ascii="Wingdings" w:hAnsi="Wingdings" w:hint="default"/>
      </w:rPr>
    </w:lvl>
    <w:lvl w:ilvl="3" w:tplc="247CF45A" w:tentative="1">
      <w:start w:val="1"/>
      <w:numFmt w:val="bullet"/>
      <w:lvlText w:val=""/>
      <w:lvlJc w:val="left"/>
      <w:pPr>
        <w:tabs>
          <w:tab w:val="num" w:pos="2880"/>
        </w:tabs>
        <w:ind w:left="2880" w:hanging="360"/>
      </w:pPr>
      <w:rPr>
        <w:rFonts w:ascii="Wingdings" w:hAnsi="Wingdings" w:hint="default"/>
      </w:rPr>
    </w:lvl>
    <w:lvl w:ilvl="4" w:tplc="C3B6AE3C" w:tentative="1">
      <w:start w:val="1"/>
      <w:numFmt w:val="bullet"/>
      <w:lvlText w:val=""/>
      <w:lvlJc w:val="left"/>
      <w:pPr>
        <w:tabs>
          <w:tab w:val="num" w:pos="3600"/>
        </w:tabs>
        <w:ind w:left="3600" w:hanging="360"/>
      </w:pPr>
      <w:rPr>
        <w:rFonts w:ascii="Wingdings" w:hAnsi="Wingdings" w:hint="default"/>
      </w:rPr>
    </w:lvl>
    <w:lvl w:ilvl="5" w:tplc="B3ECEF62" w:tentative="1">
      <w:start w:val="1"/>
      <w:numFmt w:val="bullet"/>
      <w:lvlText w:val=""/>
      <w:lvlJc w:val="left"/>
      <w:pPr>
        <w:tabs>
          <w:tab w:val="num" w:pos="4320"/>
        </w:tabs>
        <w:ind w:left="4320" w:hanging="360"/>
      </w:pPr>
      <w:rPr>
        <w:rFonts w:ascii="Wingdings" w:hAnsi="Wingdings" w:hint="default"/>
      </w:rPr>
    </w:lvl>
    <w:lvl w:ilvl="6" w:tplc="2E18D196" w:tentative="1">
      <w:start w:val="1"/>
      <w:numFmt w:val="bullet"/>
      <w:lvlText w:val=""/>
      <w:lvlJc w:val="left"/>
      <w:pPr>
        <w:tabs>
          <w:tab w:val="num" w:pos="5040"/>
        </w:tabs>
        <w:ind w:left="5040" w:hanging="360"/>
      </w:pPr>
      <w:rPr>
        <w:rFonts w:ascii="Wingdings" w:hAnsi="Wingdings" w:hint="default"/>
      </w:rPr>
    </w:lvl>
    <w:lvl w:ilvl="7" w:tplc="0D3C376C" w:tentative="1">
      <w:start w:val="1"/>
      <w:numFmt w:val="bullet"/>
      <w:lvlText w:val=""/>
      <w:lvlJc w:val="left"/>
      <w:pPr>
        <w:tabs>
          <w:tab w:val="num" w:pos="5760"/>
        </w:tabs>
        <w:ind w:left="5760" w:hanging="360"/>
      </w:pPr>
      <w:rPr>
        <w:rFonts w:ascii="Wingdings" w:hAnsi="Wingdings" w:hint="default"/>
      </w:rPr>
    </w:lvl>
    <w:lvl w:ilvl="8" w:tplc="8D7897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842C6F"/>
    <w:multiLevelType w:val="hybridMultilevel"/>
    <w:tmpl w:val="E96E9E5C"/>
    <w:lvl w:ilvl="0" w:tplc="65389AF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14E1F49"/>
    <w:multiLevelType w:val="hybridMultilevel"/>
    <w:tmpl w:val="DA1621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96B5B57"/>
    <w:multiLevelType w:val="hybridMultilevel"/>
    <w:tmpl w:val="546AB6BC"/>
    <w:lvl w:ilvl="0" w:tplc="424CADDC">
      <w:start w:val="3"/>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97685384">
    <w:abstractNumId w:val="1"/>
  </w:num>
  <w:num w:numId="2" w16cid:durableId="303049205">
    <w:abstractNumId w:val="2"/>
  </w:num>
  <w:num w:numId="3" w16cid:durableId="1948657839">
    <w:abstractNumId w:val="0"/>
  </w:num>
  <w:num w:numId="4" w16cid:durableId="427237444">
    <w:abstractNumId w:val="4"/>
  </w:num>
  <w:num w:numId="5" w16cid:durableId="111751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44A"/>
    <w:rsid w:val="0001026A"/>
    <w:rsid w:val="00010C20"/>
    <w:rsid w:val="00025756"/>
    <w:rsid w:val="00043534"/>
    <w:rsid w:val="000642BF"/>
    <w:rsid w:val="00076382"/>
    <w:rsid w:val="000B2DF0"/>
    <w:rsid w:val="000B4521"/>
    <w:rsid w:val="000B544A"/>
    <w:rsid w:val="000C0EDD"/>
    <w:rsid w:val="000C5F83"/>
    <w:rsid w:val="000D257F"/>
    <w:rsid w:val="000D2B14"/>
    <w:rsid w:val="000D3F64"/>
    <w:rsid w:val="000E5590"/>
    <w:rsid w:val="000E5F69"/>
    <w:rsid w:val="000F09A5"/>
    <w:rsid w:val="000F37EA"/>
    <w:rsid w:val="000F7FAF"/>
    <w:rsid w:val="00113294"/>
    <w:rsid w:val="00115CFF"/>
    <w:rsid w:val="00116457"/>
    <w:rsid w:val="00116946"/>
    <w:rsid w:val="001228C4"/>
    <w:rsid w:val="0012299C"/>
    <w:rsid w:val="0013656D"/>
    <w:rsid w:val="001431FD"/>
    <w:rsid w:val="00155501"/>
    <w:rsid w:val="00160F41"/>
    <w:rsid w:val="00166312"/>
    <w:rsid w:val="001815A2"/>
    <w:rsid w:val="00183E0F"/>
    <w:rsid w:val="001F7C25"/>
    <w:rsid w:val="002011EB"/>
    <w:rsid w:val="00227665"/>
    <w:rsid w:val="00230056"/>
    <w:rsid w:val="00230475"/>
    <w:rsid w:val="0023081B"/>
    <w:rsid w:val="00242D90"/>
    <w:rsid w:val="00271229"/>
    <w:rsid w:val="0027462E"/>
    <w:rsid w:val="0027481B"/>
    <w:rsid w:val="00275548"/>
    <w:rsid w:val="00284AB9"/>
    <w:rsid w:val="00293789"/>
    <w:rsid w:val="002B3F3A"/>
    <w:rsid w:val="002D3934"/>
    <w:rsid w:val="0030262D"/>
    <w:rsid w:val="00330BC4"/>
    <w:rsid w:val="003354D7"/>
    <w:rsid w:val="0034099C"/>
    <w:rsid w:val="00344AE9"/>
    <w:rsid w:val="003531A3"/>
    <w:rsid w:val="003625FE"/>
    <w:rsid w:val="003660E3"/>
    <w:rsid w:val="00371AD7"/>
    <w:rsid w:val="00373B82"/>
    <w:rsid w:val="00387460"/>
    <w:rsid w:val="00393772"/>
    <w:rsid w:val="003A7C13"/>
    <w:rsid w:val="003B167D"/>
    <w:rsid w:val="003B19E3"/>
    <w:rsid w:val="003C5AE6"/>
    <w:rsid w:val="004059A6"/>
    <w:rsid w:val="00412BC5"/>
    <w:rsid w:val="00431CCC"/>
    <w:rsid w:val="0043753B"/>
    <w:rsid w:val="00437FE3"/>
    <w:rsid w:val="004442CF"/>
    <w:rsid w:val="00445BED"/>
    <w:rsid w:val="00467EA7"/>
    <w:rsid w:val="004704C4"/>
    <w:rsid w:val="004754E4"/>
    <w:rsid w:val="004868D6"/>
    <w:rsid w:val="0049213B"/>
    <w:rsid w:val="004B2667"/>
    <w:rsid w:val="004B3CF9"/>
    <w:rsid w:val="004B48B4"/>
    <w:rsid w:val="004E2A3F"/>
    <w:rsid w:val="004E77AD"/>
    <w:rsid w:val="004F784A"/>
    <w:rsid w:val="00503C54"/>
    <w:rsid w:val="005057A5"/>
    <w:rsid w:val="00516967"/>
    <w:rsid w:val="005206BC"/>
    <w:rsid w:val="00532AB7"/>
    <w:rsid w:val="005345CF"/>
    <w:rsid w:val="00562162"/>
    <w:rsid w:val="00562C39"/>
    <w:rsid w:val="005755EE"/>
    <w:rsid w:val="0058283F"/>
    <w:rsid w:val="005964D1"/>
    <w:rsid w:val="005A5509"/>
    <w:rsid w:val="005B5EB1"/>
    <w:rsid w:val="005B74BF"/>
    <w:rsid w:val="005D6602"/>
    <w:rsid w:val="005D6EE2"/>
    <w:rsid w:val="005E0108"/>
    <w:rsid w:val="005E49EF"/>
    <w:rsid w:val="005E75A6"/>
    <w:rsid w:val="005F6769"/>
    <w:rsid w:val="00604EF1"/>
    <w:rsid w:val="00613E02"/>
    <w:rsid w:val="00616ECB"/>
    <w:rsid w:val="00617E8B"/>
    <w:rsid w:val="006253EB"/>
    <w:rsid w:val="006274B9"/>
    <w:rsid w:val="0063692C"/>
    <w:rsid w:val="0066761B"/>
    <w:rsid w:val="0068736D"/>
    <w:rsid w:val="00687877"/>
    <w:rsid w:val="006A2ED6"/>
    <w:rsid w:val="006C154C"/>
    <w:rsid w:val="006D3232"/>
    <w:rsid w:val="006E32B3"/>
    <w:rsid w:val="006F083D"/>
    <w:rsid w:val="006F6D11"/>
    <w:rsid w:val="00703E73"/>
    <w:rsid w:val="00705D22"/>
    <w:rsid w:val="00710DB7"/>
    <w:rsid w:val="00723FCF"/>
    <w:rsid w:val="00742648"/>
    <w:rsid w:val="007638D2"/>
    <w:rsid w:val="007779F7"/>
    <w:rsid w:val="007927F8"/>
    <w:rsid w:val="0079485D"/>
    <w:rsid w:val="0079573F"/>
    <w:rsid w:val="007A3241"/>
    <w:rsid w:val="007A65C3"/>
    <w:rsid w:val="007E3055"/>
    <w:rsid w:val="007F76DA"/>
    <w:rsid w:val="00820883"/>
    <w:rsid w:val="00835955"/>
    <w:rsid w:val="008361AC"/>
    <w:rsid w:val="00836980"/>
    <w:rsid w:val="00843852"/>
    <w:rsid w:val="008463B6"/>
    <w:rsid w:val="0084653A"/>
    <w:rsid w:val="008658F0"/>
    <w:rsid w:val="00867436"/>
    <w:rsid w:val="00872D21"/>
    <w:rsid w:val="008822BD"/>
    <w:rsid w:val="00890492"/>
    <w:rsid w:val="008A52B2"/>
    <w:rsid w:val="008C68A2"/>
    <w:rsid w:val="008D1140"/>
    <w:rsid w:val="008D24C9"/>
    <w:rsid w:val="008D6C76"/>
    <w:rsid w:val="008E5596"/>
    <w:rsid w:val="008F079E"/>
    <w:rsid w:val="008F4611"/>
    <w:rsid w:val="00902C10"/>
    <w:rsid w:val="00904B1F"/>
    <w:rsid w:val="00913D54"/>
    <w:rsid w:val="00916671"/>
    <w:rsid w:val="00925294"/>
    <w:rsid w:val="009258BE"/>
    <w:rsid w:val="009326B8"/>
    <w:rsid w:val="00940F6C"/>
    <w:rsid w:val="009575CB"/>
    <w:rsid w:val="009622ED"/>
    <w:rsid w:val="00964D27"/>
    <w:rsid w:val="009832C8"/>
    <w:rsid w:val="009A23EC"/>
    <w:rsid w:val="009B0499"/>
    <w:rsid w:val="009B6DB2"/>
    <w:rsid w:val="009C588D"/>
    <w:rsid w:val="009E014E"/>
    <w:rsid w:val="009E1082"/>
    <w:rsid w:val="009E4732"/>
    <w:rsid w:val="009F4BCB"/>
    <w:rsid w:val="00A06315"/>
    <w:rsid w:val="00A06847"/>
    <w:rsid w:val="00A069B3"/>
    <w:rsid w:val="00A31F04"/>
    <w:rsid w:val="00A50DEC"/>
    <w:rsid w:val="00A521DF"/>
    <w:rsid w:val="00A67EBD"/>
    <w:rsid w:val="00A72A45"/>
    <w:rsid w:val="00A8545B"/>
    <w:rsid w:val="00A87B71"/>
    <w:rsid w:val="00A90307"/>
    <w:rsid w:val="00AA15E9"/>
    <w:rsid w:val="00AB378F"/>
    <w:rsid w:val="00AC3EB4"/>
    <w:rsid w:val="00AC45AB"/>
    <w:rsid w:val="00AC4B05"/>
    <w:rsid w:val="00AE0AEA"/>
    <w:rsid w:val="00AE7A6D"/>
    <w:rsid w:val="00AF7BC9"/>
    <w:rsid w:val="00B135CD"/>
    <w:rsid w:val="00B241DF"/>
    <w:rsid w:val="00B27053"/>
    <w:rsid w:val="00B52370"/>
    <w:rsid w:val="00B94499"/>
    <w:rsid w:val="00BA0AAE"/>
    <w:rsid w:val="00BA4205"/>
    <w:rsid w:val="00BA4581"/>
    <w:rsid w:val="00BB00B3"/>
    <w:rsid w:val="00BB0136"/>
    <w:rsid w:val="00BC0BA7"/>
    <w:rsid w:val="00BC134E"/>
    <w:rsid w:val="00BD172F"/>
    <w:rsid w:val="00BD639D"/>
    <w:rsid w:val="00BF3E5B"/>
    <w:rsid w:val="00BF6E6C"/>
    <w:rsid w:val="00C1683D"/>
    <w:rsid w:val="00C24A65"/>
    <w:rsid w:val="00C364BB"/>
    <w:rsid w:val="00C64460"/>
    <w:rsid w:val="00C67C91"/>
    <w:rsid w:val="00C70A31"/>
    <w:rsid w:val="00C7515D"/>
    <w:rsid w:val="00C93598"/>
    <w:rsid w:val="00CB19D9"/>
    <w:rsid w:val="00CB3685"/>
    <w:rsid w:val="00CB3A8F"/>
    <w:rsid w:val="00CB53C3"/>
    <w:rsid w:val="00CC0E53"/>
    <w:rsid w:val="00CC66C7"/>
    <w:rsid w:val="00CE6E03"/>
    <w:rsid w:val="00CE7330"/>
    <w:rsid w:val="00D175F5"/>
    <w:rsid w:val="00D2074D"/>
    <w:rsid w:val="00D30B1A"/>
    <w:rsid w:val="00D412DF"/>
    <w:rsid w:val="00D50D55"/>
    <w:rsid w:val="00D53E73"/>
    <w:rsid w:val="00D555D3"/>
    <w:rsid w:val="00D613E0"/>
    <w:rsid w:val="00D764C6"/>
    <w:rsid w:val="00D82CD3"/>
    <w:rsid w:val="00D91A0C"/>
    <w:rsid w:val="00D94299"/>
    <w:rsid w:val="00D94C23"/>
    <w:rsid w:val="00DB5AB7"/>
    <w:rsid w:val="00DC6EB1"/>
    <w:rsid w:val="00DD1787"/>
    <w:rsid w:val="00E0696F"/>
    <w:rsid w:val="00E13257"/>
    <w:rsid w:val="00E15AE3"/>
    <w:rsid w:val="00E17096"/>
    <w:rsid w:val="00E24B5C"/>
    <w:rsid w:val="00E253EC"/>
    <w:rsid w:val="00E44FDE"/>
    <w:rsid w:val="00E474E7"/>
    <w:rsid w:val="00E525AD"/>
    <w:rsid w:val="00E72F14"/>
    <w:rsid w:val="00E81E8B"/>
    <w:rsid w:val="00E956F8"/>
    <w:rsid w:val="00EA170C"/>
    <w:rsid w:val="00EA2401"/>
    <w:rsid w:val="00EA5FB0"/>
    <w:rsid w:val="00EC1375"/>
    <w:rsid w:val="00EC1DE0"/>
    <w:rsid w:val="00EF1A48"/>
    <w:rsid w:val="00F129EC"/>
    <w:rsid w:val="00F12F32"/>
    <w:rsid w:val="00F15D97"/>
    <w:rsid w:val="00F30548"/>
    <w:rsid w:val="00F63926"/>
    <w:rsid w:val="00F7727D"/>
    <w:rsid w:val="00F80589"/>
    <w:rsid w:val="00F85515"/>
    <w:rsid w:val="00F90B34"/>
    <w:rsid w:val="00FA39AE"/>
    <w:rsid w:val="00FD04A4"/>
    <w:rsid w:val="00FD4D1F"/>
    <w:rsid w:val="00FD4DD4"/>
    <w:rsid w:val="00FD7A7A"/>
    <w:rsid w:val="00FE2AF5"/>
    <w:rsid w:val="00FF15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558DD"/>
  <w15:docId w15:val="{C7B1FD4F-B99B-41D8-B19F-81135467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D1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67C91"/>
    <w:pPr>
      <w:keepNext/>
      <w:outlineLvl w:val="0"/>
    </w:pPr>
    <w:rPr>
      <w:rFonts w:ascii="Verdana" w:hAnsi="Verdana" w:cs="Tahoma"/>
      <w:b/>
      <w:bCs/>
      <w:color w:val="FF0066"/>
      <w:szCs w:val="20"/>
      <w14:shadow w14:blurRad="50800" w14:dist="38100" w14:dir="2700000" w14:sx="100000" w14:sy="100000" w14:kx="0" w14:ky="0" w14:algn="tl">
        <w14:srgbClr w14:val="000000">
          <w14:alpha w14:val="60000"/>
        </w14:srgbClr>
      </w14:shad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B544A"/>
    <w:pPr>
      <w:tabs>
        <w:tab w:val="center" w:pos="4252"/>
        <w:tab w:val="right" w:pos="8504"/>
      </w:tabs>
    </w:pPr>
  </w:style>
  <w:style w:type="character" w:customStyle="1" w:styleId="CabealhoChar">
    <w:name w:val="Cabeçalho Char"/>
    <w:basedOn w:val="Fontepargpadro"/>
    <w:link w:val="Cabealho"/>
    <w:uiPriority w:val="99"/>
    <w:rsid w:val="000B544A"/>
  </w:style>
  <w:style w:type="paragraph" w:styleId="Rodap">
    <w:name w:val="footer"/>
    <w:basedOn w:val="Normal"/>
    <w:link w:val="RodapChar"/>
    <w:uiPriority w:val="99"/>
    <w:unhideWhenUsed/>
    <w:rsid w:val="000B544A"/>
    <w:pPr>
      <w:tabs>
        <w:tab w:val="center" w:pos="4252"/>
        <w:tab w:val="right" w:pos="8504"/>
      </w:tabs>
    </w:pPr>
  </w:style>
  <w:style w:type="character" w:customStyle="1" w:styleId="RodapChar">
    <w:name w:val="Rodapé Char"/>
    <w:basedOn w:val="Fontepargpadro"/>
    <w:link w:val="Rodap"/>
    <w:uiPriority w:val="99"/>
    <w:rsid w:val="000B544A"/>
  </w:style>
  <w:style w:type="paragraph" w:styleId="Textodebalo">
    <w:name w:val="Balloon Text"/>
    <w:basedOn w:val="Normal"/>
    <w:link w:val="TextodebaloChar"/>
    <w:uiPriority w:val="99"/>
    <w:semiHidden/>
    <w:unhideWhenUsed/>
    <w:rsid w:val="000B544A"/>
    <w:rPr>
      <w:rFonts w:ascii="Tahoma" w:hAnsi="Tahoma" w:cs="Tahoma"/>
      <w:sz w:val="16"/>
      <w:szCs w:val="16"/>
    </w:rPr>
  </w:style>
  <w:style w:type="character" w:customStyle="1" w:styleId="TextodebaloChar">
    <w:name w:val="Texto de balão Char"/>
    <w:basedOn w:val="Fontepargpadro"/>
    <w:link w:val="Textodebalo"/>
    <w:uiPriority w:val="99"/>
    <w:semiHidden/>
    <w:rsid w:val="000B544A"/>
    <w:rPr>
      <w:rFonts w:ascii="Tahoma" w:hAnsi="Tahoma" w:cs="Tahoma"/>
      <w:sz w:val="16"/>
      <w:szCs w:val="16"/>
    </w:rPr>
  </w:style>
  <w:style w:type="paragraph" w:styleId="Ttulo">
    <w:name w:val="Title"/>
    <w:basedOn w:val="Normal"/>
    <w:next w:val="Normal"/>
    <w:link w:val="TtuloChar"/>
    <w:uiPriority w:val="10"/>
    <w:qFormat/>
    <w:rsid w:val="000B544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0B544A"/>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Fontepargpadro"/>
    <w:uiPriority w:val="99"/>
    <w:unhideWhenUsed/>
    <w:rsid w:val="000B544A"/>
    <w:rPr>
      <w:color w:val="0000FF" w:themeColor="hyperlink"/>
      <w:u w:val="single"/>
    </w:rPr>
  </w:style>
  <w:style w:type="paragraph" w:styleId="Textodenotaderodap">
    <w:name w:val="footnote text"/>
    <w:basedOn w:val="Normal"/>
    <w:link w:val="TextodenotaderodapChar"/>
    <w:uiPriority w:val="99"/>
    <w:unhideWhenUsed/>
    <w:rsid w:val="00CB3A8F"/>
    <w:rPr>
      <w:sz w:val="20"/>
      <w:szCs w:val="20"/>
    </w:rPr>
  </w:style>
  <w:style w:type="character" w:customStyle="1" w:styleId="TextodenotaderodapChar">
    <w:name w:val="Texto de nota de rodapé Char"/>
    <w:basedOn w:val="Fontepargpadro"/>
    <w:link w:val="Textodenotaderodap"/>
    <w:uiPriority w:val="99"/>
    <w:rsid w:val="00CB3A8F"/>
    <w:rPr>
      <w:sz w:val="20"/>
      <w:szCs w:val="20"/>
    </w:rPr>
  </w:style>
  <w:style w:type="character" w:styleId="Refdenotaderodap">
    <w:name w:val="footnote reference"/>
    <w:basedOn w:val="Fontepargpadro"/>
    <w:uiPriority w:val="99"/>
    <w:semiHidden/>
    <w:unhideWhenUsed/>
    <w:rsid w:val="00CB3A8F"/>
    <w:rPr>
      <w:vertAlign w:val="superscript"/>
    </w:rPr>
  </w:style>
  <w:style w:type="paragraph" w:customStyle="1" w:styleId="ListadeItens">
    <w:name w:val="Lista de Itens"/>
    <w:basedOn w:val="Normal"/>
    <w:rsid w:val="000E5F69"/>
    <w:pPr>
      <w:numPr>
        <w:numId w:val="3"/>
      </w:numPr>
      <w:spacing w:line="360" w:lineRule="auto"/>
      <w:jc w:val="both"/>
    </w:pPr>
    <w:rPr>
      <w:rFonts w:ascii="Arial" w:hAnsi="Arial" w:cs="Arial"/>
    </w:rPr>
  </w:style>
  <w:style w:type="paragraph" w:styleId="Textodenotadefim">
    <w:name w:val="endnote text"/>
    <w:basedOn w:val="Normal"/>
    <w:link w:val="TextodenotadefimChar"/>
    <w:uiPriority w:val="99"/>
    <w:semiHidden/>
    <w:unhideWhenUsed/>
    <w:rsid w:val="008463B6"/>
    <w:rPr>
      <w:sz w:val="20"/>
      <w:szCs w:val="20"/>
    </w:rPr>
  </w:style>
  <w:style w:type="character" w:customStyle="1" w:styleId="TextodenotadefimChar">
    <w:name w:val="Texto de nota de fim Char"/>
    <w:basedOn w:val="Fontepargpadro"/>
    <w:link w:val="Textodenotadefim"/>
    <w:uiPriority w:val="99"/>
    <w:semiHidden/>
    <w:rsid w:val="008463B6"/>
    <w:rPr>
      <w:sz w:val="20"/>
      <w:szCs w:val="20"/>
    </w:rPr>
  </w:style>
  <w:style w:type="character" w:styleId="Refdenotadefim">
    <w:name w:val="endnote reference"/>
    <w:basedOn w:val="Fontepargpadro"/>
    <w:uiPriority w:val="99"/>
    <w:semiHidden/>
    <w:unhideWhenUsed/>
    <w:rsid w:val="008463B6"/>
    <w:rPr>
      <w:vertAlign w:val="superscript"/>
    </w:rPr>
  </w:style>
  <w:style w:type="paragraph" w:styleId="Legenda">
    <w:name w:val="caption"/>
    <w:basedOn w:val="Normal"/>
    <w:next w:val="Normal"/>
    <w:uiPriority w:val="99"/>
    <w:qFormat/>
    <w:rsid w:val="003B19E3"/>
    <w:pPr>
      <w:spacing w:before="120" w:after="120"/>
      <w:jc w:val="center"/>
    </w:pPr>
    <w:rPr>
      <w:lang w:val="it-IT"/>
    </w:rPr>
  </w:style>
  <w:style w:type="character" w:customStyle="1" w:styleId="Ttulo1Char">
    <w:name w:val="Título 1 Char"/>
    <w:basedOn w:val="Fontepargpadro"/>
    <w:link w:val="Ttulo1"/>
    <w:rsid w:val="00C67C91"/>
    <w:rPr>
      <w:rFonts w:ascii="Verdana" w:eastAsia="Times New Roman" w:hAnsi="Verdana" w:cs="Tahoma"/>
      <w:b/>
      <w:bCs/>
      <w:color w:val="FF0066"/>
      <w:sz w:val="24"/>
      <w:szCs w:val="20"/>
      <w:lang w:eastAsia="pt-BR"/>
      <w14:shadow w14:blurRad="50800" w14:dist="38100" w14:dir="2700000" w14:sx="100000" w14:sy="100000" w14:kx="0" w14:ky="0" w14:algn="tl">
        <w14:srgbClr w14:val="000000">
          <w14:alpha w14:val="60000"/>
        </w14:srgbClr>
      </w14:shadow>
    </w:rPr>
  </w:style>
  <w:style w:type="character" w:styleId="HiperlinkVisitado">
    <w:name w:val="FollowedHyperlink"/>
    <w:basedOn w:val="Fontepargpadro"/>
    <w:uiPriority w:val="99"/>
    <w:semiHidden/>
    <w:unhideWhenUsed/>
    <w:rsid w:val="00C67C91"/>
    <w:rPr>
      <w:color w:val="800080" w:themeColor="followedHyperlink"/>
      <w:u w:val="single"/>
    </w:rPr>
  </w:style>
  <w:style w:type="paragraph" w:customStyle="1" w:styleId="Autores">
    <w:name w:val="Autores"/>
    <w:basedOn w:val="Normal"/>
    <w:uiPriority w:val="99"/>
    <w:rsid w:val="00344AE9"/>
    <w:pPr>
      <w:jc w:val="center"/>
    </w:pPr>
    <w:rPr>
      <w:b/>
      <w:bCs/>
      <w:sz w:val="20"/>
      <w:szCs w:val="20"/>
    </w:rPr>
  </w:style>
  <w:style w:type="character" w:styleId="Refdecomentrio">
    <w:name w:val="annotation reference"/>
    <w:basedOn w:val="Fontepargpadro"/>
    <w:uiPriority w:val="99"/>
    <w:semiHidden/>
    <w:unhideWhenUsed/>
    <w:rsid w:val="0079573F"/>
    <w:rPr>
      <w:sz w:val="16"/>
      <w:szCs w:val="16"/>
    </w:rPr>
  </w:style>
  <w:style w:type="paragraph" w:styleId="Textodecomentrio">
    <w:name w:val="annotation text"/>
    <w:basedOn w:val="Normal"/>
    <w:link w:val="TextodecomentrioChar"/>
    <w:uiPriority w:val="99"/>
    <w:unhideWhenUsed/>
    <w:rsid w:val="0079573F"/>
    <w:rPr>
      <w:sz w:val="20"/>
      <w:szCs w:val="20"/>
    </w:rPr>
  </w:style>
  <w:style w:type="character" w:customStyle="1" w:styleId="TextodecomentrioChar">
    <w:name w:val="Texto de comentário Char"/>
    <w:basedOn w:val="Fontepargpadro"/>
    <w:link w:val="Textodecomentrio"/>
    <w:uiPriority w:val="99"/>
    <w:rsid w:val="0079573F"/>
    <w:rPr>
      <w:sz w:val="20"/>
      <w:szCs w:val="20"/>
    </w:rPr>
  </w:style>
  <w:style w:type="paragraph" w:styleId="Assuntodocomentrio">
    <w:name w:val="annotation subject"/>
    <w:basedOn w:val="Textodecomentrio"/>
    <w:next w:val="Textodecomentrio"/>
    <w:link w:val="AssuntodocomentrioChar"/>
    <w:uiPriority w:val="99"/>
    <w:semiHidden/>
    <w:unhideWhenUsed/>
    <w:rsid w:val="0079573F"/>
    <w:rPr>
      <w:b/>
      <w:bCs/>
    </w:rPr>
  </w:style>
  <w:style w:type="character" w:customStyle="1" w:styleId="AssuntodocomentrioChar">
    <w:name w:val="Assunto do comentário Char"/>
    <w:basedOn w:val="TextodecomentrioChar"/>
    <w:link w:val="Assuntodocomentrio"/>
    <w:uiPriority w:val="99"/>
    <w:semiHidden/>
    <w:rsid w:val="0079573F"/>
    <w:rPr>
      <w:b/>
      <w:bCs/>
      <w:sz w:val="20"/>
      <w:szCs w:val="20"/>
    </w:rPr>
  </w:style>
  <w:style w:type="paragraph" w:styleId="Reviso">
    <w:name w:val="Revision"/>
    <w:hidden/>
    <w:uiPriority w:val="99"/>
    <w:semiHidden/>
    <w:rsid w:val="00FD4DD4"/>
    <w:pPr>
      <w:spacing w:after="0" w:line="240" w:lineRule="auto"/>
    </w:pPr>
  </w:style>
  <w:style w:type="character" w:customStyle="1" w:styleId="MenoPendente1">
    <w:name w:val="Menção Pendente1"/>
    <w:basedOn w:val="Fontepargpadro"/>
    <w:uiPriority w:val="99"/>
    <w:semiHidden/>
    <w:unhideWhenUsed/>
    <w:rsid w:val="009258BE"/>
    <w:rPr>
      <w:color w:val="605E5C"/>
      <w:shd w:val="clear" w:color="auto" w:fill="E1DFDD"/>
    </w:rPr>
  </w:style>
  <w:style w:type="character" w:styleId="MenoPendente">
    <w:name w:val="Unresolved Mention"/>
    <w:basedOn w:val="Fontepargpadro"/>
    <w:uiPriority w:val="99"/>
    <w:semiHidden/>
    <w:unhideWhenUsed/>
    <w:rsid w:val="005755EE"/>
    <w:rPr>
      <w:color w:val="605E5C"/>
      <w:shd w:val="clear" w:color="auto" w:fill="E1DFDD"/>
    </w:rPr>
  </w:style>
  <w:style w:type="paragraph" w:styleId="PargrafodaLista">
    <w:name w:val="List Paragraph"/>
    <w:basedOn w:val="Normal"/>
    <w:uiPriority w:val="34"/>
    <w:qFormat/>
    <w:rsid w:val="00D175F5"/>
    <w:pPr>
      <w:ind w:left="720"/>
      <w:contextualSpacing/>
    </w:pPr>
  </w:style>
  <w:style w:type="table" w:styleId="Tabelacomgrade">
    <w:name w:val="Table Grid"/>
    <w:basedOn w:val="Tabelanormal"/>
    <w:uiPriority w:val="39"/>
    <w:rsid w:val="005E0108"/>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4A6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290532">
      <w:bodyDiv w:val="1"/>
      <w:marLeft w:val="0"/>
      <w:marRight w:val="0"/>
      <w:marTop w:val="0"/>
      <w:marBottom w:val="0"/>
      <w:divBdr>
        <w:top w:val="none" w:sz="0" w:space="0" w:color="auto"/>
        <w:left w:val="none" w:sz="0" w:space="0" w:color="auto"/>
        <w:bottom w:val="none" w:sz="0" w:space="0" w:color="auto"/>
        <w:right w:val="none" w:sz="0" w:space="0" w:color="auto"/>
      </w:divBdr>
    </w:div>
    <w:div w:id="428744214">
      <w:bodyDiv w:val="1"/>
      <w:marLeft w:val="0"/>
      <w:marRight w:val="0"/>
      <w:marTop w:val="0"/>
      <w:marBottom w:val="0"/>
      <w:divBdr>
        <w:top w:val="none" w:sz="0" w:space="0" w:color="auto"/>
        <w:left w:val="none" w:sz="0" w:space="0" w:color="auto"/>
        <w:bottom w:val="none" w:sz="0" w:space="0" w:color="auto"/>
        <w:right w:val="none" w:sz="0" w:space="0" w:color="auto"/>
      </w:divBdr>
    </w:div>
    <w:div w:id="1284072211">
      <w:bodyDiv w:val="1"/>
      <w:marLeft w:val="0"/>
      <w:marRight w:val="0"/>
      <w:marTop w:val="0"/>
      <w:marBottom w:val="0"/>
      <w:divBdr>
        <w:top w:val="none" w:sz="0" w:space="0" w:color="auto"/>
        <w:left w:val="none" w:sz="0" w:space="0" w:color="auto"/>
        <w:bottom w:val="none" w:sz="0" w:space="0" w:color="auto"/>
        <w:right w:val="none" w:sz="0" w:space="0" w:color="auto"/>
      </w:divBdr>
      <w:divsChild>
        <w:div w:id="620960208">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ortal.tcu.gov.br/publicacoes-institucionais/relatorio-de-fiscalizacao/relatorio-de-fiscalizacoes-em-politicas-e-programas-de-governo-rep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0FA9A-3D81-4EE6-99E0-28BA60DD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8006</Words>
  <Characters>43234</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UNIPAMPA</Company>
  <LinksUpToDate>false</LinksUpToDate>
  <CharactersWithSpaces>51138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marlucyfarias</dc:creator>
  <cp:lastModifiedBy>Matheus Barbosa</cp:lastModifiedBy>
  <cp:revision>3</cp:revision>
  <dcterms:created xsi:type="dcterms:W3CDTF">2026-02-23T22:36:00Z</dcterms:created>
  <dcterms:modified xsi:type="dcterms:W3CDTF">2026-04-01T01:03:00Z</dcterms:modified>
</cp:coreProperties>
</file>